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BD4" w:rsidRPr="005E4031" w:rsidRDefault="00917BD4" w:rsidP="007D6C7F">
      <w:pPr>
        <w:pStyle w:val="Title"/>
        <w:spacing w:before="0" w:after="0"/>
      </w:pPr>
      <w:bookmarkStart w:id="0" w:name="_GoBack"/>
      <w:bookmarkEnd w:id="0"/>
      <w:r w:rsidRPr="005E4031">
        <w:t>Primary Specimen Collection Manual</w:t>
      </w:r>
    </w:p>
    <w:p w:rsidR="00EA5F65" w:rsidRPr="005E4031" w:rsidRDefault="00917BD4" w:rsidP="007D6C7F">
      <w:pPr>
        <w:pStyle w:val="Title"/>
        <w:spacing w:before="0" w:after="0"/>
      </w:pPr>
      <w:r w:rsidRPr="005E4031">
        <w:t>(Pathology User Manual)</w:t>
      </w:r>
    </w:p>
    <w:p w:rsidR="00C82E2E" w:rsidRDefault="00355061">
      <w:pPr>
        <w:pStyle w:val="TOC1"/>
        <w:rPr>
          <w:rFonts w:asciiTheme="minorHAnsi" w:eastAsiaTheme="minorEastAsia" w:hAnsiTheme="minorHAnsi" w:cstheme="minorBidi"/>
          <w:b w:val="0"/>
          <w:sz w:val="22"/>
          <w:szCs w:val="22"/>
          <w:lang w:val="en-IE" w:eastAsia="en-IE"/>
        </w:rPr>
      </w:pPr>
      <w:r w:rsidRPr="005E4031">
        <w:rPr>
          <w:rFonts w:cs="Arial"/>
        </w:rPr>
        <w:fldChar w:fldCharType="begin"/>
      </w:r>
      <w:r w:rsidR="00A453D1" w:rsidRPr="005E4031">
        <w:rPr>
          <w:rFonts w:cs="Arial"/>
        </w:rPr>
        <w:instrText xml:space="preserve"> TOC \o "2-3" \h \z \t "Heading 1,1" </w:instrText>
      </w:r>
      <w:r w:rsidRPr="005E4031">
        <w:rPr>
          <w:rFonts w:cs="Arial"/>
        </w:rPr>
        <w:fldChar w:fldCharType="separate"/>
      </w:r>
      <w:hyperlink w:anchor="_Toc161909776" w:history="1">
        <w:r w:rsidR="00C82E2E" w:rsidRPr="00744727">
          <w:rPr>
            <w:rStyle w:val="Hyperlink"/>
            <w:rFonts w:cs="Arial"/>
          </w:rPr>
          <w:t>1 Introduction</w:t>
        </w:r>
        <w:r w:rsidR="00C82E2E">
          <w:rPr>
            <w:webHidden/>
          </w:rPr>
          <w:tab/>
        </w:r>
        <w:r w:rsidR="00C82E2E">
          <w:rPr>
            <w:webHidden/>
          </w:rPr>
          <w:fldChar w:fldCharType="begin"/>
        </w:r>
        <w:r w:rsidR="00C82E2E">
          <w:rPr>
            <w:webHidden/>
          </w:rPr>
          <w:instrText xml:space="preserve"> PAGEREF _Toc161909776 \h </w:instrText>
        </w:r>
        <w:r w:rsidR="00C82E2E">
          <w:rPr>
            <w:webHidden/>
          </w:rPr>
        </w:r>
        <w:r w:rsidR="00C82E2E">
          <w:rPr>
            <w:webHidden/>
          </w:rPr>
          <w:fldChar w:fldCharType="separate"/>
        </w:r>
        <w:r w:rsidR="00C82E2E">
          <w:rPr>
            <w:webHidden/>
          </w:rPr>
          <w:t>5</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77" w:history="1">
        <w:r w:rsidR="00C82E2E" w:rsidRPr="00744727">
          <w:rPr>
            <w:rStyle w:val="Hyperlink"/>
            <w:rFonts w:cs="Arial"/>
            <w:noProof/>
          </w:rPr>
          <w:t>1.1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The Quality Policy of the Pathology Laboratory at the National Maternity Hospital</w:t>
        </w:r>
        <w:r w:rsidR="00C82E2E">
          <w:rPr>
            <w:noProof/>
            <w:webHidden/>
          </w:rPr>
          <w:tab/>
        </w:r>
        <w:r w:rsidR="00C82E2E">
          <w:rPr>
            <w:noProof/>
            <w:webHidden/>
          </w:rPr>
          <w:fldChar w:fldCharType="begin"/>
        </w:r>
        <w:r w:rsidR="00C82E2E">
          <w:rPr>
            <w:noProof/>
            <w:webHidden/>
          </w:rPr>
          <w:instrText xml:space="preserve"> PAGEREF _Toc161909777 \h </w:instrText>
        </w:r>
        <w:r w:rsidR="00C82E2E">
          <w:rPr>
            <w:noProof/>
            <w:webHidden/>
          </w:rPr>
        </w:r>
        <w:r w:rsidR="00C82E2E">
          <w:rPr>
            <w:noProof/>
            <w:webHidden/>
          </w:rPr>
          <w:fldChar w:fldCharType="separate"/>
        </w:r>
        <w:r w:rsidR="00C82E2E">
          <w:rPr>
            <w:noProof/>
            <w:webHidden/>
          </w:rPr>
          <w:t>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78" w:history="1">
        <w:r w:rsidR="00C82E2E" w:rsidRPr="00744727">
          <w:rPr>
            <w:rStyle w:val="Hyperlink"/>
            <w:rFonts w:cs="Arial"/>
            <w:noProof/>
          </w:rPr>
          <w:t>1.2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Guide to Using this Manual</w:t>
        </w:r>
        <w:r w:rsidR="00C82E2E">
          <w:rPr>
            <w:noProof/>
            <w:webHidden/>
          </w:rPr>
          <w:tab/>
        </w:r>
        <w:r w:rsidR="00C82E2E">
          <w:rPr>
            <w:noProof/>
            <w:webHidden/>
          </w:rPr>
          <w:fldChar w:fldCharType="begin"/>
        </w:r>
        <w:r w:rsidR="00C82E2E">
          <w:rPr>
            <w:noProof/>
            <w:webHidden/>
          </w:rPr>
          <w:instrText xml:space="preserve"> PAGEREF _Toc161909778 \h </w:instrText>
        </w:r>
        <w:r w:rsidR="00C82E2E">
          <w:rPr>
            <w:noProof/>
            <w:webHidden/>
          </w:rPr>
        </w:r>
        <w:r w:rsidR="00C82E2E">
          <w:rPr>
            <w:noProof/>
            <w:webHidden/>
          </w:rPr>
          <w:fldChar w:fldCharType="separate"/>
        </w:r>
        <w:r w:rsidR="00C82E2E">
          <w:rPr>
            <w:noProof/>
            <w:webHidden/>
          </w:rPr>
          <w:t>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79" w:history="1">
        <w:r w:rsidR="00C82E2E" w:rsidRPr="00744727">
          <w:rPr>
            <w:rStyle w:val="Hyperlink"/>
            <w:rFonts w:cs="Arial"/>
            <w:noProof/>
          </w:rPr>
          <w:t>1.2.1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Using the “Table of Contents” for Navigation</w:t>
        </w:r>
        <w:r w:rsidR="00C82E2E">
          <w:rPr>
            <w:noProof/>
            <w:webHidden/>
          </w:rPr>
          <w:tab/>
        </w:r>
        <w:r w:rsidR="00C82E2E">
          <w:rPr>
            <w:noProof/>
            <w:webHidden/>
          </w:rPr>
          <w:fldChar w:fldCharType="begin"/>
        </w:r>
        <w:r w:rsidR="00C82E2E">
          <w:rPr>
            <w:noProof/>
            <w:webHidden/>
          </w:rPr>
          <w:instrText xml:space="preserve"> PAGEREF _Toc161909779 \h </w:instrText>
        </w:r>
        <w:r w:rsidR="00C82E2E">
          <w:rPr>
            <w:noProof/>
            <w:webHidden/>
          </w:rPr>
        </w:r>
        <w:r w:rsidR="00C82E2E">
          <w:rPr>
            <w:noProof/>
            <w:webHidden/>
          </w:rPr>
          <w:fldChar w:fldCharType="separate"/>
        </w:r>
        <w:r w:rsidR="00C82E2E">
          <w:rPr>
            <w:noProof/>
            <w:webHidden/>
          </w:rPr>
          <w:t>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80" w:history="1">
        <w:r w:rsidR="00C82E2E" w:rsidRPr="00744727">
          <w:rPr>
            <w:rStyle w:val="Hyperlink"/>
            <w:rFonts w:cs="Arial"/>
            <w:noProof/>
          </w:rPr>
          <w:t>1.3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Pathology Department Telephone Numbers</w:t>
        </w:r>
        <w:r w:rsidR="00C82E2E">
          <w:rPr>
            <w:noProof/>
            <w:webHidden/>
          </w:rPr>
          <w:tab/>
        </w:r>
        <w:r w:rsidR="00C82E2E">
          <w:rPr>
            <w:noProof/>
            <w:webHidden/>
          </w:rPr>
          <w:fldChar w:fldCharType="begin"/>
        </w:r>
        <w:r w:rsidR="00C82E2E">
          <w:rPr>
            <w:noProof/>
            <w:webHidden/>
          </w:rPr>
          <w:instrText xml:space="preserve"> PAGEREF _Toc161909780 \h </w:instrText>
        </w:r>
        <w:r w:rsidR="00C82E2E">
          <w:rPr>
            <w:noProof/>
            <w:webHidden/>
          </w:rPr>
        </w:r>
        <w:r w:rsidR="00C82E2E">
          <w:rPr>
            <w:noProof/>
            <w:webHidden/>
          </w:rPr>
          <w:fldChar w:fldCharType="separate"/>
        </w:r>
        <w:r w:rsidR="00C82E2E">
          <w:rPr>
            <w:noProof/>
            <w:webHidden/>
          </w:rPr>
          <w:t>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1" w:history="1">
        <w:r w:rsidR="00C82E2E" w:rsidRPr="00744727">
          <w:rPr>
            <w:rStyle w:val="Hyperlink"/>
            <w:rFonts w:cs="Arial"/>
            <w:noProof/>
            <w:lang w:eastAsia="en-GB"/>
          </w:rPr>
          <w:t>1.3.1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eastAsia="en-GB"/>
          </w:rPr>
          <w:t>General Pathology</w:t>
        </w:r>
        <w:r w:rsidR="00C82E2E">
          <w:rPr>
            <w:noProof/>
            <w:webHidden/>
          </w:rPr>
          <w:tab/>
        </w:r>
        <w:r w:rsidR="00C82E2E">
          <w:rPr>
            <w:noProof/>
            <w:webHidden/>
          </w:rPr>
          <w:fldChar w:fldCharType="begin"/>
        </w:r>
        <w:r w:rsidR="00C82E2E">
          <w:rPr>
            <w:noProof/>
            <w:webHidden/>
          </w:rPr>
          <w:instrText xml:space="preserve"> PAGEREF _Toc161909781 \h </w:instrText>
        </w:r>
        <w:r w:rsidR="00C82E2E">
          <w:rPr>
            <w:noProof/>
            <w:webHidden/>
          </w:rPr>
        </w:r>
        <w:r w:rsidR="00C82E2E">
          <w:rPr>
            <w:noProof/>
            <w:webHidden/>
          </w:rPr>
          <w:fldChar w:fldCharType="separate"/>
        </w:r>
        <w:r w:rsidR="00C82E2E">
          <w:rPr>
            <w:noProof/>
            <w:webHidden/>
          </w:rPr>
          <w:t>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2" w:history="1">
        <w:r w:rsidR="00C82E2E" w:rsidRPr="00744727">
          <w:rPr>
            <w:rStyle w:val="Hyperlink"/>
            <w:rFonts w:cs="Arial"/>
            <w:noProof/>
          </w:rPr>
          <w:t>1.3.2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Anatomic Pathology</w:t>
        </w:r>
        <w:r w:rsidR="00C82E2E">
          <w:rPr>
            <w:noProof/>
            <w:webHidden/>
          </w:rPr>
          <w:tab/>
        </w:r>
        <w:r w:rsidR="00C82E2E">
          <w:rPr>
            <w:noProof/>
            <w:webHidden/>
          </w:rPr>
          <w:fldChar w:fldCharType="begin"/>
        </w:r>
        <w:r w:rsidR="00C82E2E">
          <w:rPr>
            <w:noProof/>
            <w:webHidden/>
          </w:rPr>
          <w:instrText xml:space="preserve"> PAGEREF _Toc161909782 \h </w:instrText>
        </w:r>
        <w:r w:rsidR="00C82E2E">
          <w:rPr>
            <w:noProof/>
            <w:webHidden/>
          </w:rPr>
        </w:r>
        <w:r w:rsidR="00C82E2E">
          <w:rPr>
            <w:noProof/>
            <w:webHidden/>
          </w:rPr>
          <w:fldChar w:fldCharType="separate"/>
        </w:r>
        <w:r w:rsidR="00C82E2E">
          <w:rPr>
            <w:noProof/>
            <w:webHidden/>
          </w:rPr>
          <w:t>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3" w:history="1">
        <w:r w:rsidR="00C82E2E" w:rsidRPr="00744727">
          <w:rPr>
            <w:rStyle w:val="Hyperlink"/>
            <w:rFonts w:cs="Arial"/>
            <w:noProof/>
          </w:rPr>
          <w:t>1.3.3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Biochemistry</w:t>
        </w:r>
        <w:r w:rsidR="00C82E2E">
          <w:rPr>
            <w:noProof/>
            <w:webHidden/>
          </w:rPr>
          <w:tab/>
        </w:r>
        <w:r w:rsidR="00C82E2E">
          <w:rPr>
            <w:noProof/>
            <w:webHidden/>
          </w:rPr>
          <w:fldChar w:fldCharType="begin"/>
        </w:r>
        <w:r w:rsidR="00C82E2E">
          <w:rPr>
            <w:noProof/>
            <w:webHidden/>
          </w:rPr>
          <w:instrText xml:space="preserve"> PAGEREF _Toc161909783 \h </w:instrText>
        </w:r>
        <w:r w:rsidR="00C82E2E">
          <w:rPr>
            <w:noProof/>
            <w:webHidden/>
          </w:rPr>
        </w:r>
        <w:r w:rsidR="00C82E2E">
          <w:rPr>
            <w:noProof/>
            <w:webHidden/>
          </w:rPr>
          <w:fldChar w:fldCharType="separate"/>
        </w:r>
        <w:r w:rsidR="00C82E2E">
          <w:rPr>
            <w:noProof/>
            <w:webHidden/>
          </w:rPr>
          <w:t>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4" w:history="1">
        <w:r w:rsidR="00C82E2E" w:rsidRPr="00744727">
          <w:rPr>
            <w:rStyle w:val="Hyperlink"/>
            <w:rFonts w:cs="Arial"/>
            <w:bCs/>
            <w:noProof/>
            <w:lang w:eastAsia="en-GB"/>
          </w:rPr>
          <w:t>1.3.4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lang w:eastAsia="en-GB"/>
          </w:rPr>
          <w:t>Blood Transfusion</w:t>
        </w:r>
        <w:r w:rsidR="00C82E2E">
          <w:rPr>
            <w:noProof/>
            <w:webHidden/>
          </w:rPr>
          <w:tab/>
        </w:r>
        <w:r w:rsidR="00C82E2E">
          <w:rPr>
            <w:noProof/>
            <w:webHidden/>
          </w:rPr>
          <w:fldChar w:fldCharType="begin"/>
        </w:r>
        <w:r w:rsidR="00C82E2E">
          <w:rPr>
            <w:noProof/>
            <w:webHidden/>
          </w:rPr>
          <w:instrText xml:space="preserve"> PAGEREF _Toc161909784 \h </w:instrText>
        </w:r>
        <w:r w:rsidR="00C82E2E">
          <w:rPr>
            <w:noProof/>
            <w:webHidden/>
          </w:rPr>
        </w:r>
        <w:r w:rsidR="00C82E2E">
          <w:rPr>
            <w:noProof/>
            <w:webHidden/>
          </w:rPr>
          <w:fldChar w:fldCharType="separate"/>
        </w:r>
        <w:r w:rsidR="00C82E2E">
          <w:rPr>
            <w:noProof/>
            <w:webHidden/>
          </w:rPr>
          <w:t>7</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5" w:history="1">
        <w:r w:rsidR="00C82E2E" w:rsidRPr="00744727">
          <w:rPr>
            <w:rStyle w:val="Hyperlink"/>
            <w:rFonts w:cs="Arial"/>
            <w:bCs/>
            <w:noProof/>
            <w:lang w:eastAsia="en-GB"/>
          </w:rPr>
          <w:t>1.3.5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lang w:eastAsia="en-GB"/>
          </w:rPr>
          <w:t>Haematology</w:t>
        </w:r>
        <w:r w:rsidR="00C82E2E">
          <w:rPr>
            <w:noProof/>
            <w:webHidden/>
          </w:rPr>
          <w:tab/>
        </w:r>
        <w:r w:rsidR="00C82E2E">
          <w:rPr>
            <w:noProof/>
            <w:webHidden/>
          </w:rPr>
          <w:fldChar w:fldCharType="begin"/>
        </w:r>
        <w:r w:rsidR="00C82E2E">
          <w:rPr>
            <w:noProof/>
            <w:webHidden/>
          </w:rPr>
          <w:instrText xml:space="preserve"> PAGEREF _Toc161909785 \h </w:instrText>
        </w:r>
        <w:r w:rsidR="00C82E2E">
          <w:rPr>
            <w:noProof/>
            <w:webHidden/>
          </w:rPr>
        </w:r>
        <w:r w:rsidR="00C82E2E">
          <w:rPr>
            <w:noProof/>
            <w:webHidden/>
          </w:rPr>
          <w:fldChar w:fldCharType="separate"/>
        </w:r>
        <w:r w:rsidR="00C82E2E">
          <w:rPr>
            <w:noProof/>
            <w:webHidden/>
          </w:rPr>
          <w:t>7</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86" w:history="1">
        <w:r w:rsidR="00C82E2E" w:rsidRPr="00744727">
          <w:rPr>
            <w:rStyle w:val="Hyperlink"/>
            <w:rFonts w:cs="Arial"/>
            <w:bCs/>
            <w:caps/>
            <w:noProof/>
            <w:lang w:eastAsia="en-GB"/>
          </w:rPr>
          <w:t>1.3.6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lang w:eastAsia="en-GB"/>
          </w:rPr>
          <w:t>Microbiology</w:t>
        </w:r>
        <w:r w:rsidR="00C82E2E">
          <w:rPr>
            <w:noProof/>
            <w:webHidden/>
          </w:rPr>
          <w:tab/>
        </w:r>
        <w:r w:rsidR="00C82E2E">
          <w:rPr>
            <w:noProof/>
            <w:webHidden/>
          </w:rPr>
          <w:fldChar w:fldCharType="begin"/>
        </w:r>
        <w:r w:rsidR="00C82E2E">
          <w:rPr>
            <w:noProof/>
            <w:webHidden/>
          </w:rPr>
          <w:instrText xml:space="preserve"> PAGEREF _Toc161909786 \h </w:instrText>
        </w:r>
        <w:r w:rsidR="00C82E2E">
          <w:rPr>
            <w:noProof/>
            <w:webHidden/>
          </w:rPr>
        </w:r>
        <w:r w:rsidR="00C82E2E">
          <w:rPr>
            <w:noProof/>
            <w:webHidden/>
          </w:rPr>
          <w:fldChar w:fldCharType="separate"/>
        </w:r>
        <w:r w:rsidR="00C82E2E">
          <w:rPr>
            <w:noProof/>
            <w:webHidden/>
          </w:rPr>
          <w:t>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87" w:history="1">
        <w:r w:rsidR="00C82E2E" w:rsidRPr="00744727">
          <w:rPr>
            <w:rStyle w:val="Hyperlink"/>
            <w:rFonts w:cs="Arial"/>
            <w:noProof/>
          </w:rPr>
          <w:t>1.4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Location of Pathology Departments</w:t>
        </w:r>
        <w:r w:rsidR="00C82E2E">
          <w:rPr>
            <w:noProof/>
            <w:webHidden/>
          </w:rPr>
          <w:tab/>
        </w:r>
        <w:r w:rsidR="00C82E2E">
          <w:rPr>
            <w:noProof/>
            <w:webHidden/>
          </w:rPr>
          <w:fldChar w:fldCharType="begin"/>
        </w:r>
        <w:r w:rsidR="00C82E2E">
          <w:rPr>
            <w:noProof/>
            <w:webHidden/>
          </w:rPr>
          <w:instrText xml:space="preserve"> PAGEREF _Toc161909787 \h </w:instrText>
        </w:r>
        <w:r w:rsidR="00C82E2E">
          <w:rPr>
            <w:noProof/>
            <w:webHidden/>
          </w:rPr>
        </w:r>
        <w:r w:rsidR="00C82E2E">
          <w:rPr>
            <w:noProof/>
            <w:webHidden/>
          </w:rPr>
          <w:fldChar w:fldCharType="separate"/>
        </w:r>
        <w:r w:rsidR="00C82E2E">
          <w:rPr>
            <w:noProof/>
            <w:webHidden/>
          </w:rPr>
          <w:t>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88" w:history="1">
        <w:r w:rsidR="00C82E2E" w:rsidRPr="00744727">
          <w:rPr>
            <w:rStyle w:val="Hyperlink"/>
            <w:rFonts w:cs="Arial"/>
            <w:bCs/>
            <w:noProof/>
          </w:rPr>
          <w:t>1.5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rPr>
          <w:t>Pathology Department Opening Hours</w:t>
        </w:r>
        <w:r w:rsidR="00C82E2E">
          <w:rPr>
            <w:noProof/>
            <w:webHidden/>
          </w:rPr>
          <w:tab/>
        </w:r>
        <w:r w:rsidR="00C82E2E">
          <w:rPr>
            <w:noProof/>
            <w:webHidden/>
          </w:rPr>
          <w:fldChar w:fldCharType="begin"/>
        </w:r>
        <w:r w:rsidR="00C82E2E">
          <w:rPr>
            <w:noProof/>
            <w:webHidden/>
          </w:rPr>
          <w:instrText xml:space="preserve"> PAGEREF _Toc161909788 \h </w:instrText>
        </w:r>
        <w:r w:rsidR="00C82E2E">
          <w:rPr>
            <w:noProof/>
            <w:webHidden/>
          </w:rPr>
        </w:r>
        <w:r w:rsidR="00C82E2E">
          <w:rPr>
            <w:noProof/>
            <w:webHidden/>
          </w:rPr>
          <w:fldChar w:fldCharType="separate"/>
        </w:r>
        <w:r w:rsidR="00C82E2E">
          <w:rPr>
            <w:noProof/>
            <w:webHidden/>
          </w:rPr>
          <w:t>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89" w:history="1">
        <w:r w:rsidR="00C82E2E" w:rsidRPr="00744727">
          <w:rPr>
            <w:rStyle w:val="Hyperlink"/>
            <w:rFonts w:cs="Arial"/>
            <w:noProof/>
          </w:rPr>
          <w:t>1.6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Advisory Services</w:t>
        </w:r>
        <w:r w:rsidR="00C82E2E">
          <w:rPr>
            <w:noProof/>
            <w:webHidden/>
          </w:rPr>
          <w:tab/>
        </w:r>
        <w:r w:rsidR="00C82E2E">
          <w:rPr>
            <w:noProof/>
            <w:webHidden/>
          </w:rPr>
          <w:fldChar w:fldCharType="begin"/>
        </w:r>
        <w:r w:rsidR="00C82E2E">
          <w:rPr>
            <w:noProof/>
            <w:webHidden/>
          </w:rPr>
          <w:instrText xml:space="preserve"> PAGEREF _Toc161909789 \h </w:instrText>
        </w:r>
        <w:r w:rsidR="00C82E2E">
          <w:rPr>
            <w:noProof/>
            <w:webHidden/>
          </w:rPr>
        </w:r>
        <w:r w:rsidR="00C82E2E">
          <w:rPr>
            <w:noProof/>
            <w:webHidden/>
          </w:rPr>
          <w:fldChar w:fldCharType="separate"/>
        </w:r>
        <w:r w:rsidR="00C82E2E">
          <w:rPr>
            <w:noProof/>
            <w:webHidden/>
          </w:rPr>
          <w:t>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90" w:history="1">
        <w:r w:rsidR="00C82E2E" w:rsidRPr="00744727">
          <w:rPr>
            <w:rStyle w:val="Hyperlink"/>
            <w:rFonts w:cs="Arial"/>
            <w:bCs/>
            <w:noProof/>
            <w:lang w:val="en-IE"/>
          </w:rPr>
          <w:t>1.7</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lang w:val="en-IE"/>
          </w:rPr>
          <w:t>Requesting Tests</w:t>
        </w:r>
        <w:r w:rsidR="00C82E2E">
          <w:rPr>
            <w:noProof/>
            <w:webHidden/>
          </w:rPr>
          <w:tab/>
        </w:r>
        <w:r w:rsidR="00C82E2E">
          <w:rPr>
            <w:noProof/>
            <w:webHidden/>
          </w:rPr>
          <w:fldChar w:fldCharType="begin"/>
        </w:r>
        <w:r w:rsidR="00C82E2E">
          <w:rPr>
            <w:noProof/>
            <w:webHidden/>
          </w:rPr>
          <w:instrText xml:space="preserve"> PAGEREF _Toc161909790 \h </w:instrText>
        </w:r>
        <w:r w:rsidR="00C82E2E">
          <w:rPr>
            <w:noProof/>
            <w:webHidden/>
          </w:rPr>
        </w:r>
        <w:r w:rsidR="00C82E2E">
          <w:rPr>
            <w:noProof/>
            <w:webHidden/>
          </w:rPr>
          <w:fldChar w:fldCharType="separate"/>
        </w:r>
        <w:r w:rsidR="00C82E2E">
          <w:rPr>
            <w:noProof/>
            <w:webHidden/>
          </w:rPr>
          <w:t>9</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1" w:history="1">
        <w:r w:rsidR="00C82E2E" w:rsidRPr="00744727">
          <w:rPr>
            <w:rStyle w:val="Hyperlink"/>
            <w:rFonts w:cs="Arial"/>
            <w:noProof/>
            <w:lang w:val="en-IE"/>
          </w:rPr>
          <w:t>1.7.1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Routine Requests</w:t>
        </w:r>
        <w:r w:rsidR="00C82E2E">
          <w:rPr>
            <w:noProof/>
            <w:webHidden/>
          </w:rPr>
          <w:tab/>
        </w:r>
        <w:r w:rsidR="00C82E2E">
          <w:rPr>
            <w:noProof/>
            <w:webHidden/>
          </w:rPr>
          <w:fldChar w:fldCharType="begin"/>
        </w:r>
        <w:r w:rsidR="00C82E2E">
          <w:rPr>
            <w:noProof/>
            <w:webHidden/>
          </w:rPr>
          <w:instrText xml:space="preserve"> PAGEREF _Toc161909791 \h </w:instrText>
        </w:r>
        <w:r w:rsidR="00C82E2E">
          <w:rPr>
            <w:noProof/>
            <w:webHidden/>
          </w:rPr>
        </w:r>
        <w:r w:rsidR="00C82E2E">
          <w:rPr>
            <w:noProof/>
            <w:webHidden/>
          </w:rPr>
          <w:fldChar w:fldCharType="separate"/>
        </w:r>
        <w:r w:rsidR="00C82E2E">
          <w:rPr>
            <w:noProof/>
            <w:webHidden/>
          </w:rPr>
          <w:t>9</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2" w:history="1">
        <w:r w:rsidR="00C82E2E" w:rsidRPr="00744727">
          <w:rPr>
            <w:rStyle w:val="Hyperlink"/>
            <w:rFonts w:cs="Arial"/>
            <w:noProof/>
          </w:rPr>
          <w:t>1.7.2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Urgent Requests during Routine Hours</w:t>
        </w:r>
        <w:r w:rsidR="00C82E2E">
          <w:rPr>
            <w:noProof/>
            <w:webHidden/>
          </w:rPr>
          <w:tab/>
        </w:r>
        <w:r w:rsidR="00C82E2E">
          <w:rPr>
            <w:noProof/>
            <w:webHidden/>
          </w:rPr>
          <w:fldChar w:fldCharType="begin"/>
        </w:r>
        <w:r w:rsidR="00C82E2E">
          <w:rPr>
            <w:noProof/>
            <w:webHidden/>
          </w:rPr>
          <w:instrText xml:space="preserve"> PAGEREF _Toc161909792 \h </w:instrText>
        </w:r>
        <w:r w:rsidR="00C82E2E">
          <w:rPr>
            <w:noProof/>
            <w:webHidden/>
          </w:rPr>
        </w:r>
        <w:r w:rsidR="00C82E2E">
          <w:rPr>
            <w:noProof/>
            <w:webHidden/>
          </w:rPr>
          <w:fldChar w:fldCharType="separate"/>
        </w:r>
        <w:r w:rsidR="00C82E2E">
          <w:rPr>
            <w:noProof/>
            <w:webHidden/>
          </w:rPr>
          <w:t>10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3" w:history="1">
        <w:r w:rsidR="00C82E2E" w:rsidRPr="00744727">
          <w:rPr>
            <w:rStyle w:val="Hyperlink"/>
            <w:rFonts w:cs="Arial"/>
            <w:noProof/>
          </w:rPr>
          <w:t>1.7.3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Pathology On-Call Services</w:t>
        </w:r>
        <w:r w:rsidR="00C82E2E">
          <w:rPr>
            <w:noProof/>
            <w:webHidden/>
          </w:rPr>
          <w:tab/>
        </w:r>
        <w:r w:rsidR="00C82E2E">
          <w:rPr>
            <w:noProof/>
            <w:webHidden/>
          </w:rPr>
          <w:fldChar w:fldCharType="begin"/>
        </w:r>
        <w:r w:rsidR="00C82E2E">
          <w:rPr>
            <w:noProof/>
            <w:webHidden/>
          </w:rPr>
          <w:instrText xml:space="preserve"> PAGEREF _Toc161909793 \h </w:instrText>
        </w:r>
        <w:r w:rsidR="00C82E2E">
          <w:rPr>
            <w:noProof/>
            <w:webHidden/>
          </w:rPr>
        </w:r>
        <w:r w:rsidR="00C82E2E">
          <w:rPr>
            <w:noProof/>
            <w:webHidden/>
          </w:rPr>
          <w:fldChar w:fldCharType="separate"/>
        </w:r>
        <w:r w:rsidR="00C82E2E">
          <w:rPr>
            <w:noProof/>
            <w:webHidden/>
          </w:rPr>
          <w:t>10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4" w:history="1">
        <w:r w:rsidR="00C82E2E" w:rsidRPr="00744727">
          <w:rPr>
            <w:rStyle w:val="Hyperlink"/>
            <w:rFonts w:cs="Arial"/>
            <w:noProof/>
          </w:rPr>
          <w:t>1.7.4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Verbal Request Policy by Department</w:t>
        </w:r>
        <w:r w:rsidR="00C82E2E">
          <w:rPr>
            <w:noProof/>
            <w:webHidden/>
          </w:rPr>
          <w:tab/>
        </w:r>
        <w:r w:rsidR="00C82E2E">
          <w:rPr>
            <w:noProof/>
            <w:webHidden/>
          </w:rPr>
          <w:fldChar w:fldCharType="begin"/>
        </w:r>
        <w:r w:rsidR="00C82E2E">
          <w:rPr>
            <w:noProof/>
            <w:webHidden/>
          </w:rPr>
          <w:instrText xml:space="preserve"> PAGEREF _Toc161909794 \h </w:instrText>
        </w:r>
        <w:r w:rsidR="00C82E2E">
          <w:rPr>
            <w:noProof/>
            <w:webHidden/>
          </w:rPr>
        </w:r>
        <w:r w:rsidR="00C82E2E">
          <w:rPr>
            <w:noProof/>
            <w:webHidden/>
          </w:rPr>
          <w:fldChar w:fldCharType="separate"/>
        </w:r>
        <w:r w:rsidR="00C82E2E">
          <w:rPr>
            <w:noProof/>
            <w:webHidden/>
          </w:rPr>
          <w:t>13</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5" w:history="1">
        <w:r w:rsidR="00C82E2E" w:rsidRPr="00744727">
          <w:rPr>
            <w:rStyle w:val="Hyperlink"/>
            <w:rFonts w:cs="Arial"/>
            <w:noProof/>
          </w:rPr>
          <w:t>1.7.5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Routine Cut Off Times for Specimen Acceptance/Processing</w:t>
        </w:r>
        <w:r w:rsidR="00C82E2E">
          <w:rPr>
            <w:noProof/>
            <w:webHidden/>
          </w:rPr>
          <w:tab/>
        </w:r>
        <w:r w:rsidR="00C82E2E">
          <w:rPr>
            <w:noProof/>
            <w:webHidden/>
          </w:rPr>
          <w:fldChar w:fldCharType="begin"/>
        </w:r>
        <w:r w:rsidR="00C82E2E">
          <w:rPr>
            <w:noProof/>
            <w:webHidden/>
          </w:rPr>
          <w:instrText xml:space="preserve"> PAGEREF _Toc161909795 \h </w:instrText>
        </w:r>
        <w:r w:rsidR="00C82E2E">
          <w:rPr>
            <w:noProof/>
            <w:webHidden/>
          </w:rPr>
        </w:r>
        <w:r w:rsidR="00C82E2E">
          <w:rPr>
            <w:noProof/>
            <w:webHidden/>
          </w:rPr>
          <w:fldChar w:fldCharType="separate"/>
        </w:r>
        <w:r w:rsidR="00C82E2E">
          <w:rPr>
            <w:noProof/>
            <w:webHidden/>
          </w:rPr>
          <w:t>14</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796" w:history="1">
        <w:r w:rsidR="00C82E2E" w:rsidRPr="00744727">
          <w:rPr>
            <w:rStyle w:val="Hyperlink"/>
            <w:rFonts w:cs="Arial"/>
          </w:rPr>
          <w:t>2</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Patient Identification</w:t>
        </w:r>
        <w:r w:rsidR="00C82E2E">
          <w:rPr>
            <w:webHidden/>
          </w:rPr>
          <w:tab/>
        </w:r>
        <w:r w:rsidR="00C82E2E">
          <w:rPr>
            <w:webHidden/>
          </w:rPr>
          <w:fldChar w:fldCharType="begin"/>
        </w:r>
        <w:r w:rsidR="00C82E2E">
          <w:rPr>
            <w:webHidden/>
          </w:rPr>
          <w:instrText xml:space="preserve"> PAGEREF _Toc161909796 \h </w:instrText>
        </w:r>
        <w:r w:rsidR="00C82E2E">
          <w:rPr>
            <w:webHidden/>
          </w:rPr>
        </w:r>
        <w:r w:rsidR="00C82E2E">
          <w:rPr>
            <w:webHidden/>
          </w:rPr>
          <w:fldChar w:fldCharType="separate"/>
        </w:r>
        <w:r w:rsidR="00C82E2E">
          <w:rPr>
            <w:webHidden/>
          </w:rPr>
          <w:t>15</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97" w:history="1">
        <w:r w:rsidR="00C82E2E" w:rsidRPr="00744727">
          <w:rPr>
            <w:rStyle w:val="Hyperlink"/>
            <w:rFonts w:cs="Arial"/>
            <w:noProof/>
          </w:rPr>
          <w:t>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Patient Consent</w:t>
        </w:r>
        <w:r w:rsidR="00C82E2E">
          <w:rPr>
            <w:noProof/>
            <w:webHidden/>
          </w:rPr>
          <w:tab/>
        </w:r>
        <w:r w:rsidR="00C82E2E">
          <w:rPr>
            <w:noProof/>
            <w:webHidden/>
          </w:rPr>
          <w:fldChar w:fldCharType="begin"/>
        </w:r>
        <w:r w:rsidR="00C82E2E">
          <w:rPr>
            <w:noProof/>
            <w:webHidden/>
          </w:rPr>
          <w:instrText xml:space="preserve"> PAGEREF _Toc161909797 \h </w:instrText>
        </w:r>
        <w:r w:rsidR="00C82E2E">
          <w:rPr>
            <w:noProof/>
            <w:webHidden/>
          </w:rPr>
        </w:r>
        <w:r w:rsidR="00C82E2E">
          <w:rPr>
            <w:noProof/>
            <w:webHidden/>
          </w:rPr>
          <w:fldChar w:fldCharType="separate"/>
        </w:r>
        <w:r w:rsidR="00C82E2E">
          <w:rPr>
            <w:noProof/>
            <w:webHidden/>
          </w:rPr>
          <w:t>15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798" w:history="1">
        <w:r w:rsidR="00C82E2E" w:rsidRPr="00744727">
          <w:rPr>
            <w:rStyle w:val="Hyperlink"/>
            <w:rFonts w:cs="Arial"/>
            <w:noProof/>
          </w:rPr>
          <w:t>2.1.1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Anatomical Pathology Patient Information and Consent</w:t>
        </w:r>
        <w:r w:rsidR="00C82E2E">
          <w:rPr>
            <w:noProof/>
            <w:webHidden/>
          </w:rPr>
          <w:tab/>
        </w:r>
        <w:r w:rsidR="00C82E2E">
          <w:rPr>
            <w:noProof/>
            <w:webHidden/>
          </w:rPr>
          <w:fldChar w:fldCharType="begin"/>
        </w:r>
        <w:r w:rsidR="00C82E2E">
          <w:rPr>
            <w:noProof/>
            <w:webHidden/>
          </w:rPr>
          <w:instrText xml:space="preserve"> PAGEREF _Toc161909798 \h </w:instrText>
        </w:r>
        <w:r w:rsidR="00C82E2E">
          <w:rPr>
            <w:noProof/>
            <w:webHidden/>
          </w:rPr>
        </w:r>
        <w:r w:rsidR="00C82E2E">
          <w:rPr>
            <w:noProof/>
            <w:webHidden/>
          </w:rPr>
          <w:fldChar w:fldCharType="separate"/>
        </w:r>
        <w:r w:rsidR="00C82E2E">
          <w:rPr>
            <w:noProof/>
            <w:webHidden/>
          </w:rPr>
          <w:t>15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799" w:history="1">
        <w:r w:rsidR="00C82E2E" w:rsidRPr="00744727">
          <w:rPr>
            <w:rStyle w:val="Hyperlink"/>
            <w:rFonts w:cs="Arial"/>
            <w:noProof/>
            <w:lang w:val="en-IE"/>
          </w:rPr>
          <w:t>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Clinical Procedure for Patient Identification</w:t>
        </w:r>
        <w:r w:rsidR="00C82E2E">
          <w:rPr>
            <w:noProof/>
            <w:webHidden/>
          </w:rPr>
          <w:tab/>
        </w:r>
        <w:r w:rsidR="00C82E2E">
          <w:rPr>
            <w:noProof/>
            <w:webHidden/>
          </w:rPr>
          <w:fldChar w:fldCharType="begin"/>
        </w:r>
        <w:r w:rsidR="00C82E2E">
          <w:rPr>
            <w:noProof/>
            <w:webHidden/>
          </w:rPr>
          <w:instrText xml:space="preserve"> PAGEREF _Toc161909799 \h </w:instrText>
        </w:r>
        <w:r w:rsidR="00C82E2E">
          <w:rPr>
            <w:noProof/>
            <w:webHidden/>
          </w:rPr>
        </w:r>
        <w:r w:rsidR="00C82E2E">
          <w:rPr>
            <w:noProof/>
            <w:webHidden/>
          </w:rPr>
          <w:fldChar w:fldCharType="separate"/>
        </w:r>
        <w:r w:rsidR="00C82E2E">
          <w:rPr>
            <w:noProof/>
            <w:webHidden/>
          </w:rPr>
          <w:t>15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00" w:history="1">
        <w:r w:rsidR="00C82E2E" w:rsidRPr="00744727">
          <w:rPr>
            <w:rStyle w:val="Hyperlink"/>
            <w:rFonts w:cs="Arial"/>
            <w:noProof/>
          </w:rPr>
          <w:t>2.2.1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Neonates, Unconscious Patients and Patients Unable to Identify Themselves</w:t>
        </w:r>
        <w:r w:rsidR="00C82E2E">
          <w:rPr>
            <w:noProof/>
            <w:webHidden/>
          </w:rPr>
          <w:tab/>
        </w:r>
        <w:r w:rsidR="00C82E2E">
          <w:rPr>
            <w:noProof/>
            <w:webHidden/>
          </w:rPr>
          <w:fldChar w:fldCharType="begin"/>
        </w:r>
        <w:r w:rsidR="00C82E2E">
          <w:rPr>
            <w:noProof/>
            <w:webHidden/>
          </w:rPr>
          <w:instrText xml:space="preserve"> PAGEREF _Toc161909800 \h </w:instrText>
        </w:r>
        <w:r w:rsidR="00C82E2E">
          <w:rPr>
            <w:noProof/>
            <w:webHidden/>
          </w:rPr>
        </w:r>
        <w:r w:rsidR="00C82E2E">
          <w:rPr>
            <w:noProof/>
            <w:webHidden/>
          </w:rPr>
          <w:fldChar w:fldCharType="separate"/>
        </w:r>
        <w:r w:rsidR="00C82E2E">
          <w:rPr>
            <w:noProof/>
            <w:webHidden/>
          </w:rPr>
          <w:t>15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01" w:history="1">
        <w:r w:rsidR="00C82E2E" w:rsidRPr="00744727">
          <w:rPr>
            <w:rStyle w:val="Hyperlink"/>
            <w:rFonts w:cs="Arial"/>
            <w:noProof/>
          </w:rPr>
          <w:t>2.2.2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Identification of Foetus</w:t>
        </w:r>
        <w:r w:rsidR="00C82E2E">
          <w:rPr>
            <w:noProof/>
            <w:webHidden/>
          </w:rPr>
          <w:tab/>
        </w:r>
        <w:r w:rsidR="00C82E2E">
          <w:rPr>
            <w:noProof/>
            <w:webHidden/>
          </w:rPr>
          <w:fldChar w:fldCharType="begin"/>
        </w:r>
        <w:r w:rsidR="00C82E2E">
          <w:rPr>
            <w:noProof/>
            <w:webHidden/>
          </w:rPr>
          <w:instrText xml:space="preserve"> PAGEREF _Toc161909801 \h </w:instrText>
        </w:r>
        <w:r w:rsidR="00C82E2E">
          <w:rPr>
            <w:noProof/>
            <w:webHidden/>
          </w:rPr>
        </w:r>
        <w:r w:rsidR="00C82E2E">
          <w:rPr>
            <w:noProof/>
            <w:webHidden/>
          </w:rPr>
          <w:fldChar w:fldCharType="separate"/>
        </w:r>
        <w:r w:rsidR="00C82E2E">
          <w:rPr>
            <w:noProof/>
            <w:webHidden/>
          </w:rPr>
          <w:t>15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02" w:history="1">
        <w:r w:rsidR="00C82E2E" w:rsidRPr="00744727">
          <w:rPr>
            <w:rStyle w:val="Hyperlink"/>
            <w:rFonts w:cs="Arial"/>
            <w:noProof/>
          </w:rPr>
          <w:t>2.2.3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Urgent Specimen from a “Moribund” (Unidentified) Patient</w:t>
        </w:r>
        <w:r w:rsidR="00C82E2E">
          <w:rPr>
            <w:noProof/>
            <w:webHidden/>
          </w:rPr>
          <w:tab/>
        </w:r>
        <w:r w:rsidR="00C82E2E">
          <w:rPr>
            <w:noProof/>
            <w:webHidden/>
          </w:rPr>
          <w:fldChar w:fldCharType="begin"/>
        </w:r>
        <w:r w:rsidR="00C82E2E">
          <w:rPr>
            <w:noProof/>
            <w:webHidden/>
          </w:rPr>
          <w:instrText xml:space="preserve"> PAGEREF _Toc161909802 \h </w:instrText>
        </w:r>
        <w:r w:rsidR="00C82E2E">
          <w:rPr>
            <w:noProof/>
            <w:webHidden/>
          </w:rPr>
        </w:r>
        <w:r w:rsidR="00C82E2E">
          <w:rPr>
            <w:noProof/>
            <w:webHidden/>
          </w:rPr>
          <w:fldChar w:fldCharType="separate"/>
        </w:r>
        <w:r w:rsidR="00C82E2E">
          <w:rPr>
            <w:noProof/>
            <w:webHidden/>
          </w:rPr>
          <w:t>16</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03" w:history="1">
        <w:r w:rsidR="00C82E2E" w:rsidRPr="00744727">
          <w:rPr>
            <w:rStyle w:val="Hyperlink"/>
            <w:rFonts w:cs="Arial"/>
          </w:rPr>
          <w:t>3</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Safety</w:t>
        </w:r>
        <w:r w:rsidR="00C82E2E">
          <w:rPr>
            <w:webHidden/>
          </w:rPr>
          <w:tab/>
        </w:r>
        <w:r w:rsidR="00C82E2E">
          <w:rPr>
            <w:webHidden/>
          </w:rPr>
          <w:fldChar w:fldCharType="begin"/>
        </w:r>
        <w:r w:rsidR="00C82E2E">
          <w:rPr>
            <w:webHidden/>
          </w:rPr>
          <w:instrText xml:space="preserve"> PAGEREF _Toc161909803 \h </w:instrText>
        </w:r>
        <w:r w:rsidR="00C82E2E">
          <w:rPr>
            <w:webHidden/>
          </w:rPr>
        </w:r>
        <w:r w:rsidR="00C82E2E">
          <w:rPr>
            <w:webHidden/>
          </w:rPr>
          <w:fldChar w:fldCharType="separate"/>
        </w:r>
        <w:r w:rsidR="00C82E2E">
          <w:rPr>
            <w:webHidden/>
          </w:rPr>
          <w:t>16</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04" w:history="1">
        <w:r w:rsidR="00C82E2E" w:rsidRPr="00744727">
          <w:rPr>
            <w:rStyle w:val="Hyperlink"/>
            <w:rFonts w:cs="Arial"/>
            <w:noProof/>
          </w:rPr>
          <w:t>3.1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General Safety Guidelines</w:t>
        </w:r>
        <w:r w:rsidR="00C82E2E">
          <w:rPr>
            <w:noProof/>
            <w:webHidden/>
          </w:rPr>
          <w:tab/>
        </w:r>
        <w:r w:rsidR="00C82E2E">
          <w:rPr>
            <w:noProof/>
            <w:webHidden/>
          </w:rPr>
          <w:fldChar w:fldCharType="begin"/>
        </w:r>
        <w:r w:rsidR="00C82E2E">
          <w:rPr>
            <w:noProof/>
            <w:webHidden/>
          </w:rPr>
          <w:instrText xml:space="preserve"> PAGEREF _Toc161909804 \h </w:instrText>
        </w:r>
        <w:r w:rsidR="00C82E2E">
          <w:rPr>
            <w:noProof/>
            <w:webHidden/>
          </w:rPr>
        </w:r>
        <w:r w:rsidR="00C82E2E">
          <w:rPr>
            <w:noProof/>
            <w:webHidden/>
          </w:rPr>
          <w:fldChar w:fldCharType="separate"/>
        </w:r>
        <w:r w:rsidR="00C82E2E">
          <w:rPr>
            <w:noProof/>
            <w:webHidden/>
          </w:rPr>
          <w:t>16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05" w:history="1">
        <w:r w:rsidR="00C82E2E" w:rsidRPr="00744727">
          <w:rPr>
            <w:rStyle w:val="Hyperlink"/>
            <w:rFonts w:cs="Arial"/>
            <w:noProof/>
          </w:rPr>
          <w:t>3.2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Venepuncture Procedure / Collection of Specimens</w:t>
        </w:r>
        <w:r w:rsidR="00C82E2E">
          <w:rPr>
            <w:noProof/>
            <w:webHidden/>
          </w:rPr>
          <w:tab/>
        </w:r>
        <w:r w:rsidR="00C82E2E">
          <w:rPr>
            <w:noProof/>
            <w:webHidden/>
          </w:rPr>
          <w:fldChar w:fldCharType="begin"/>
        </w:r>
        <w:r w:rsidR="00C82E2E">
          <w:rPr>
            <w:noProof/>
            <w:webHidden/>
          </w:rPr>
          <w:instrText xml:space="preserve"> PAGEREF _Toc161909805 \h </w:instrText>
        </w:r>
        <w:r w:rsidR="00C82E2E">
          <w:rPr>
            <w:noProof/>
            <w:webHidden/>
          </w:rPr>
        </w:r>
        <w:r w:rsidR="00C82E2E">
          <w:rPr>
            <w:noProof/>
            <w:webHidden/>
          </w:rPr>
          <w:fldChar w:fldCharType="separate"/>
        </w:r>
        <w:r w:rsidR="00C82E2E">
          <w:rPr>
            <w:noProof/>
            <w:webHidden/>
          </w:rPr>
          <w:t>16</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06" w:history="1">
        <w:r w:rsidR="00C82E2E" w:rsidRPr="00744727">
          <w:rPr>
            <w:rStyle w:val="Hyperlink"/>
            <w:rFonts w:cs="Arial"/>
          </w:rPr>
          <w:t>4</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Requesting Tests MN-CMS</w:t>
        </w:r>
        <w:r w:rsidR="00C82E2E">
          <w:rPr>
            <w:webHidden/>
          </w:rPr>
          <w:tab/>
        </w:r>
        <w:r w:rsidR="00C82E2E">
          <w:rPr>
            <w:webHidden/>
          </w:rPr>
          <w:fldChar w:fldCharType="begin"/>
        </w:r>
        <w:r w:rsidR="00C82E2E">
          <w:rPr>
            <w:webHidden/>
          </w:rPr>
          <w:instrText xml:space="preserve"> PAGEREF _Toc161909806 \h </w:instrText>
        </w:r>
        <w:r w:rsidR="00C82E2E">
          <w:rPr>
            <w:webHidden/>
          </w:rPr>
        </w:r>
        <w:r w:rsidR="00C82E2E">
          <w:rPr>
            <w:webHidden/>
          </w:rPr>
          <w:fldChar w:fldCharType="separate"/>
        </w:r>
        <w:r w:rsidR="00C82E2E">
          <w:rPr>
            <w:webHidden/>
          </w:rPr>
          <w:t>18</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07" w:history="1">
        <w:r w:rsidR="00C82E2E" w:rsidRPr="00744727">
          <w:rPr>
            <w:rStyle w:val="Hyperlink"/>
            <w:rFonts w:cs="Arial"/>
            <w:noProof/>
          </w:rPr>
          <w:t>4.1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Electronic Requests MN-CMS</w:t>
        </w:r>
        <w:r w:rsidR="00C82E2E">
          <w:rPr>
            <w:noProof/>
            <w:webHidden/>
          </w:rPr>
          <w:tab/>
        </w:r>
        <w:r w:rsidR="00C82E2E">
          <w:rPr>
            <w:noProof/>
            <w:webHidden/>
          </w:rPr>
          <w:fldChar w:fldCharType="begin"/>
        </w:r>
        <w:r w:rsidR="00C82E2E">
          <w:rPr>
            <w:noProof/>
            <w:webHidden/>
          </w:rPr>
          <w:instrText xml:space="preserve"> PAGEREF _Toc161909807 \h </w:instrText>
        </w:r>
        <w:r w:rsidR="00C82E2E">
          <w:rPr>
            <w:noProof/>
            <w:webHidden/>
          </w:rPr>
        </w:r>
        <w:r w:rsidR="00C82E2E">
          <w:rPr>
            <w:noProof/>
            <w:webHidden/>
          </w:rPr>
          <w:fldChar w:fldCharType="separate"/>
        </w:r>
        <w:r w:rsidR="00C82E2E">
          <w:rPr>
            <w:noProof/>
            <w:webHidden/>
          </w:rPr>
          <w:t>18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08" w:history="1">
        <w:r w:rsidR="00C82E2E" w:rsidRPr="00744727">
          <w:rPr>
            <w:rStyle w:val="Hyperlink"/>
            <w:rFonts w:cs="Arial"/>
            <w:noProof/>
          </w:rPr>
          <w:t>4.2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How to Order Tests via the PowerChart</w:t>
        </w:r>
        <w:r w:rsidR="00C82E2E">
          <w:rPr>
            <w:noProof/>
            <w:webHidden/>
          </w:rPr>
          <w:tab/>
        </w:r>
        <w:r w:rsidR="00C82E2E">
          <w:rPr>
            <w:noProof/>
            <w:webHidden/>
          </w:rPr>
          <w:fldChar w:fldCharType="begin"/>
        </w:r>
        <w:r w:rsidR="00C82E2E">
          <w:rPr>
            <w:noProof/>
            <w:webHidden/>
          </w:rPr>
          <w:instrText xml:space="preserve"> PAGEREF _Toc161909808 \h </w:instrText>
        </w:r>
        <w:r w:rsidR="00C82E2E">
          <w:rPr>
            <w:noProof/>
            <w:webHidden/>
          </w:rPr>
        </w:r>
        <w:r w:rsidR="00C82E2E">
          <w:rPr>
            <w:noProof/>
            <w:webHidden/>
          </w:rPr>
          <w:fldChar w:fldCharType="separate"/>
        </w:r>
        <w:r w:rsidR="00C82E2E">
          <w:rPr>
            <w:noProof/>
            <w:webHidden/>
          </w:rPr>
          <w:t>18</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09" w:history="1">
        <w:r w:rsidR="00C82E2E" w:rsidRPr="00744727">
          <w:rPr>
            <w:rStyle w:val="Hyperlink"/>
            <w:rFonts w:cs="Arial"/>
            <w:noProof/>
          </w:rPr>
          <w:t>4.2.1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Genetic Requests</w:t>
        </w:r>
        <w:r w:rsidR="00C82E2E">
          <w:rPr>
            <w:noProof/>
            <w:webHidden/>
          </w:rPr>
          <w:tab/>
        </w:r>
        <w:r w:rsidR="00C82E2E">
          <w:rPr>
            <w:noProof/>
            <w:webHidden/>
          </w:rPr>
          <w:fldChar w:fldCharType="begin"/>
        </w:r>
        <w:r w:rsidR="00C82E2E">
          <w:rPr>
            <w:noProof/>
            <w:webHidden/>
          </w:rPr>
          <w:instrText xml:space="preserve"> PAGEREF _Toc161909809 \h </w:instrText>
        </w:r>
        <w:r w:rsidR="00C82E2E">
          <w:rPr>
            <w:noProof/>
            <w:webHidden/>
          </w:rPr>
        </w:r>
        <w:r w:rsidR="00C82E2E">
          <w:rPr>
            <w:noProof/>
            <w:webHidden/>
          </w:rPr>
          <w:fldChar w:fldCharType="separate"/>
        </w:r>
        <w:r w:rsidR="00C82E2E">
          <w:rPr>
            <w:noProof/>
            <w:webHidden/>
          </w:rPr>
          <w:t>19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0" w:history="1">
        <w:r w:rsidR="00C82E2E" w:rsidRPr="00744727">
          <w:rPr>
            <w:rStyle w:val="Hyperlink"/>
            <w:rFonts w:cs="Arial"/>
            <w:noProof/>
          </w:rPr>
          <w:t>4.3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Collection MN-CMS</w:t>
        </w:r>
        <w:r w:rsidR="00C82E2E">
          <w:rPr>
            <w:noProof/>
            <w:webHidden/>
          </w:rPr>
          <w:tab/>
        </w:r>
        <w:r w:rsidR="00C82E2E">
          <w:rPr>
            <w:noProof/>
            <w:webHidden/>
          </w:rPr>
          <w:fldChar w:fldCharType="begin"/>
        </w:r>
        <w:r w:rsidR="00C82E2E">
          <w:rPr>
            <w:noProof/>
            <w:webHidden/>
          </w:rPr>
          <w:instrText xml:space="preserve"> PAGEREF _Toc161909810 \h </w:instrText>
        </w:r>
        <w:r w:rsidR="00C82E2E">
          <w:rPr>
            <w:noProof/>
            <w:webHidden/>
          </w:rPr>
        </w:r>
        <w:r w:rsidR="00C82E2E">
          <w:rPr>
            <w:noProof/>
            <w:webHidden/>
          </w:rPr>
          <w:fldChar w:fldCharType="separate"/>
        </w:r>
        <w:r w:rsidR="00C82E2E">
          <w:rPr>
            <w:noProof/>
            <w:webHidden/>
          </w:rPr>
          <w:t>20</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1" w:history="1">
        <w:r w:rsidR="00C82E2E" w:rsidRPr="00744727">
          <w:rPr>
            <w:rStyle w:val="Hyperlink"/>
            <w:rFonts w:cs="Arial"/>
            <w:noProof/>
          </w:rPr>
          <w:t>4.4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Requests with No Specimen Collection</w:t>
        </w:r>
        <w:r w:rsidR="00C82E2E">
          <w:rPr>
            <w:noProof/>
            <w:webHidden/>
          </w:rPr>
          <w:tab/>
        </w:r>
        <w:r w:rsidR="00C82E2E">
          <w:rPr>
            <w:noProof/>
            <w:webHidden/>
          </w:rPr>
          <w:fldChar w:fldCharType="begin"/>
        </w:r>
        <w:r w:rsidR="00C82E2E">
          <w:rPr>
            <w:noProof/>
            <w:webHidden/>
          </w:rPr>
          <w:instrText xml:space="preserve"> PAGEREF _Toc161909811 \h </w:instrText>
        </w:r>
        <w:r w:rsidR="00C82E2E">
          <w:rPr>
            <w:noProof/>
            <w:webHidden/>
          </w:rPr>
        </w:r>
        <w:r w:rsidR="00C82E2E">
          <w:rPr>
            <w:noProof/>
            <w:webHidden/>
          </w:rPr>
          <w:fldChar w:fldCharType="separate"/>
        </w:r>
        <w:r w:rsidR="00C82E2E">
          <w:rPr>
            <w:noProof/>
            <w:webHidden/>
          </w:rPr>
          <w:t>21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2" w:history="1">
        <w:r w:rsidR="00C82E2E" w:rsidRPr="00744727">
          <w:rPr>
            <w:rStyle w:val="Hyperlink"/>
            <w:rFonts w:cs="Arial"/>
            <w:noProof/>
          </w:rPr>
          <w:t>4.5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Labelling MN-CMS</w:t>
        </w:r>
        <w:r w:rsidR="00C82E2E">
          <w:rPr>
            <w:noProof/>
            <w:webHidden/>
          </w:rPr>
          <w:tab/>
        </w:r>
        <w:r w:rsidR="00C82E2E">
          <w:rPr>
            <w:noProof/>
            <w:webHidden/>
          </w:rPr>
          <w:fldChar w:fldCharType="begin"/>
        </w:r>
        <w:r w:rsidR="00C82E2E">
          <w:rPr>
            <w:noProof/>
            <w:webHidden/>
          </w:rPr>
          <w:instrText xml:space="preserve"> PAGEREF _Toc161909812 \h </w:instrText>
        </w:r>
        <w:r w:rsidR="00C82E2E">
          <w:rPr>
            <w:noProof/>
            <w:webHidden/>
          </w:rPr>
        </w:r>
        <w:r w:rsidR="00C82E2E">
          <w:rPr>
            <w:noProof/>
            <w:webHidden/>
          </w:rPr>
          <w:fldChar w:fldCharType="separate"/>
        </w:r>
        <w:r w:rsidR="00C82E2E">
          <w:rPr>
            <w:noProof/>
            <w:webHidden/>
          </w:rPr>
          <w:t>21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3" w:history="1">
        <w:r w:rsidR="00C82E2E" w:rsidRPr="00744727">
          <w:rPr>
            <w:rStyle w:val="Hyperlink"/>
            <w:rFonts w:cs="Arial"/>
            <w:noProof/>
          </w:rPr>
          <w:t>4.6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Labelling in the Event of MN-CMS Printer Failure</w:t>
        </w:r>
        <w:r w:rsidR="00C82E2E">
          <w:rPr>
            <w:noProof/>
            <w:webHidden/>
          </w:rPr>
          <w:tab/>
        </w:r>
        <w:r w:rsidR="00C82E2E">
          <w:rPr>
            <w:noProof/>
            <w:webHidden/>
          </w:rPr>
          <w:fldChar w:fldCharType="begin"/>
        </w:r>
        <w:r w:rsidR="00C82E2E">
          <w:rPr>
            <w:noProof/>
            <w:webHidden/>
          </w:rPr>
          <w:instrText xml:space="preserve"> PAGEREF _Toc161909813 \h </w:instrText>
        </w:r>
        <w:r w:rsidR="00C82E2E">
          <w:rPr>
            <w:noProof/>
            <w:webHidden/>
          </w:rPr>
        </w:r>
        <w:r w:rsidR="00C82E2E">
          <w:rPr>
            <w:noProof/>
            <w:webHidden/>
          </w:rPr>
          <w:fldChar w:fldCharType="separate"/>
        </w:r>
        <w:r w:rsidR="00C82E2E">
          <w:rPr>
            <w:noProof/>
            <w:webHidden/>
          </w:rPr>
          <w:t>22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4" w:history="1">
        <w:r w:rsidR="00C82E2E" w:rsidRPr="00744727">
          <w:rPr>
            <w:rStyle w:val="Hyperlink"/>
            <w:noProof/>
          </w:rPr>
          <w:t>4.7</w:t>
        </w:r>
        <w:r w:rsidR="00C82E2E">
          <w:rPr>
            <w:rFonts w:asciiTheme="minorHAnsi" w:eastAsiaTheme="minorEastAsia" w:hAnsiTheme="minorHAnsi" w:cstheme="minorBidi"/>
            <w:noProof/>
            <w:sz w:val="22"/>
            <w:szCs w:val="22"/>
            <w:lang w:val="en-IE" w:eastAsia="en-IE"/>
          </w:rPr>
          <w:tab/>
        </w:r>
        <w:r w:rsidR="00C82E2E" w:rsidRPr="00744727">
          <w:rPr>
            <w:rStyle w:val="Hyperlink"/>
            <w:noProof/>
          </w:rPr>
          <w:t>Processing Samples ‘Not Collected’ on MN-CMS</w:t>
        </w:r>
        <w:r w:rsidR="00C82E2E">
          <w:rPr>
            <w:noProof/>
            <w:webHidden/>
          </w:rPr>
          <w:tab/>
        </w:r>
        <w:r w:rsidR="00C82E2E">
          <w:rPr>
            <w:noProof/>
            <w:webHidden/>
          </w:rPr>
          <w:fldChar w:fldCharType="begin"/>
        </w:r>
        <w:r w:rsidR="00C82E2E">
          <w:rPr>
            <w:noProof/>
            <w:webHidden/>
          </w:rPr>
          <w:instrText xml:space="preserve"> PAGEREF _Toc161909814 \h </w:instrText>
        </w:r>
        <w:r w:rsidR="00C82E2E">
          <w:rPr>
            <w:noProof/>
            <w:webHidden/>
          </w:rPr>
        </w:r>
        <w:r w:rsidR="00C82E2E">
          <w:rPr>
            <w:noProof/>
            <w:webHidden/>
          </w:rPr>
          <w:fldChar w:fldCharType="separate"/>
        </w:r>
        <w:r w:rsidR="00C82E2E">
          <w:rPr>
            <w:noProof/>
            <w:webHidden/>
          </w:rPr>
          <w:t>23</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15" w:history="1">
        <w:r w:rsidR="00C82E2E" w:rsidRPr="00744727">
          <w:rPr>
            <w:rStyle w:val="Hyperlink"/>
            <w:rFonts w:cs="Arial"/>
          </w:rPr>
          <w:t>5</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Requesting Tests: Paper Request</w:t>
        </w:r>
        <w:r w:rsidR="00C82E2E">
          <w:rPr>
            <w:webHidden/>
          </w:rPr>
          <w:tab/>
        </w:r>
        <w:r w:rsidR="00C82E2E">
          <w:rPr>
            <w:webHidden/>
          </w:rPr>
          <w:fldChar w:fldCharType="begin"/>
        </w:r>
        <w:r w:rsidR="00C82E2E">
          <w:rPr>
            <w:webHidden/>
          </w:rPr>
          <w:instrText xml:space="preserve"> PAGEREF _Toc161909815 \h </w:instrText>
        </w:r>
        <w:r w:rsidR="00C82E2E">
          <w:rPr>
            <w:webHidden/>
          </w:rPr>
        </w:r>
        <w:r w:rsidR="00C82E2E">
          <w:rPr>
            <w:webHidden/>
          </w:rPr>
          <w:fldChar w:fldCharType="separate"/>
        </w:r>
        <w:r w:rsidR="00C82E2E">
          <w:rPr>
            <w:webHidden/>
          </w:rPr>
          <w:t>23</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6" w:history="1">
        <w:r w:rsidR="00C82E2E" w:rsidRPr="00744727">
          <w:rPr>
            <w:rStyle w:val="Hyperlink"/>
            <w:rFonts w:cs="Arial"/>
            <w:noProof/>
            <w:lang w:val="en-IE"/>
          </w:rPr>
          <w:t>5.1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 xml:space="preserve">Consultant or </w:t>
        </w:r>
        <w:r w:rsidR="00C82E2E" w:rsidRPr="00744727">
          <w:rPr>
            <w:rStyle w:val="Hyperlink"/>
            <w:rFonts w:cs="Arial"/>
            <w:noProof/>
            <w:lang w:val="en-IE"/>
          </w:rPr>
          <w:t>Pathology Request Forms</w:t>
        </w:r>
        <w:r w:rsidR="00C82E2E">
          <w:rPr>
            <w:noProof/>
            <w:webHidden/>
          </w:rPr>
          <w:tab/>
        </w:r>
        <w:r w:rsidR="00C82E2E">
          <w:rPr>
            <w:noProof/>
            <w:webHidden/>
          </w:rPr>
          <w:fldChar w:fldCharType="begin"/>
        </w:r>
        <w:r w:rsidR="00C82E2E">
          <w:rPr>
            <w:noProof/>
            <w:webHidden/>
          </w:rPr>
          <w:instrText xml:space="preserve"> PAGEREF _Toc161909816 \h </w:instrText>
        </w:r>
        <w:r w:rsidR="00C82E2E">
          <w:rPr>
            <w:noProof/>
            <w:webHidden/>
          </w:rPr>
        </w:r>
        <w:r w:rsidR="00C82E2E">
          <w:rPr>
            <w:noProof/>
            <w:webHidden/>
          </w:rPr>
          <w:fldChar w:fldCharType="separate"/>
        </w:r>
        <w:r w:rsidR="00C82E2E">
          <w:rPr>
            <w:noProof/>
            <w:webHidden/>
          </w:rPr>
          <w:t>23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17" w:history="1">
        <w:r w:rsidR="00C82E2E" w:rsidRPr="00744727">
          <w:rPr>
            <w:rStyle w:val="Hyperlink"/>
            <w:rFonts w:cs="Arial"/>
            <w:noProof/>
          </w:rPr>
          <w:t>5.2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Labelling the Primary Specimen and Filling in the Request Form</w:t>
        </w:r>
        <w:r w:rsidR="00C82E2E">
          <w:rPr>
            <w:noProof/>
            <w:webHidden/>
          </w:rPr>
          <w:tab/>
        </w:r>
        <w:r w:rsidR="00C82E2E">
          <w:rPr>
            <w:noProof/>
            <w:webHidden/>
          </w:rPr>
          <w:fldChar w:fldCharType="begin"/>
        </w:r>
        <w:r w:rsidR="00C82E2E">
          <w:rPr>
            <w:noProof/>
            <w:webHidden/>
          </w:rPr>
          <w:instrText xml:space="preserve"> PAGEREF _Toc161909817 \h </w:instrText>
        </w:r>
        <w:r w:rsidR="00C82E2E">
          <w:rPr>
            <w:noProof/>
            <w:webHidden/>
          </w:rPr>
        </w:r>
        <w:r w:rsidR="00C82E2E">
          <w:rPr>
            <w:noProof/>
            <w:webHidden/>
          </w:rPr>
          <w:fldChar w:fldCharType="separate"/>
        </w:r>
        <w:r w:rsidR="00C82E2E">
          <w:rPr>
            <w:noProof/>
            <w:webHidden/>
          </w:rPr>
          <w:t>24</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18" w:history="1">
        <w:r w:rsidR="00C82E2E" w:rsidRPr="00744727">
          <w:rPr>
            <w:rStyle w:val="Hyperlink"/>
            <w:rFonts w:cs="Arial"/>
            <w:noProof/>
          </w:rPr>
          <w:t>5.2.1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Request Form</w:t>
        </w:r>
        <w:r w:rsidR="00C82E2E">
          <w:rPr>
            <w:noProof/>
            <w:webHidden/>
          </w:rPr>
          <w:tab/>
        </w:r>
        <w:r w:rsidR="00C82E2E">
          <w:rPr>
            <w:noProof/>
            <w:webHidden/>
          </w:rPr>
          <w:fldChar w:fldCharType="begin"/>
        </w:r>
        <w:r w:rsidR="00C82E2E">
          <w:rPr>
            <w:noProof/>
            <w:webHidden/>
          </w:rPr>
          <w:instrText xml:space="preserve"> PAGEREF _Toc161909818 \h </w:instrText>
        </w:r>
        <w:r w:rsidR="00C82E2E">
          <w:rPr>
            <w:noProof/>
            <w:webHidden/>
          </w:rPr>
        </w:r>
        <w:r w:rsidR="00C82E2E">
          <w:rPr>
            <w:noProof/>
            <w:webHidden/>
          </w:rPr>
          <w:fldChar w:fldCharType="separate"/>
        </w:r>
        <w:r w:rsidR="00C82E2E">
          <w:rPr>
            <w:noProof/>
            <w:webHidden/>
          </w:rPr>
          <w:t>24</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19" w:history="1">
        <w:r w:rsidR="00C82E2E" w:rsidRPr="00744727">
          <w:rPr>
            <w:rStyle w:val="Hyperlink"/>
            <w:rFonts w:cs="Arial"/>
            <w:noProof/>
          </w:rPr>
          <w:t>5.2.2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Primary Specimen</w:t>
        </w:r>
        <w:r w:rsidR="00C82E2E">
          <w:rPr>
            <w:noProof/>
            <w:webHidden/>
          </w:rPr>
          <w:tab/>
        </w:r>
        <w:r w:rsidR="00C82E2E">
          <w:rPr>
            <w:noProof/>
            <w:webHidden/>
          </w:rPr>
          <w:fldChar w:fldCharType="begin"/>
        </w:r>
        <w:r w:rsidR="00C82E2E">
          <w:rPr>
            <w:noProof/>
            <w:webHidden/>
          </w:rPr>
          <w:instrText xml:space="preserve"> PAGEREF _Toc161909819 \h </w:instrText>
        </w:r>
        <w:r w:rsidR="00C82E2E">
          <w:rPr>
            <w:noProof/>
            <w:webHidden/>
          </w:rPr>
        </w:r>
        <w:r w:rsidR="00C82E2E">
          <w:rPr>
            <w:noProof/>
            <w:webHidden/>
          </w:rPr>
          <w:fldChar w:fldCharType="separate"/>
        </w:r>
        <w:r w:rsidR="00C82E2E">
          <w:rPr>
            <w:noProof/>
            <w:webHidden/>
          </w:rPr>
          <w:t>25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20" w:history="1">
        <w:r w:rsidR="00C82E2E" w:rsidRPr="00744727">
          <w:rPr>
            <w:rStyle w:val="Hyperlink"/>
            <w:rFonts w:cs="Arial"/>
            <w:noProof/>
          </w:rPr>
          <w:t>5.2.3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Labelling Criteria for Community/GP Blood Transfusion Samples</w:t>
        </w:r>
        <w:r w:rsidR="00C82E2E">
          <w:rPr>
            <w:noProof/>
            <w:webHidden/>
          </w:rPr>
          <w:tab/>
        </w:r>
        <w:r w:rsidR="00C82E2E">
          <w:rPr>
            <w:noProof/>
            <w:webHidden/>
          </w:rPr>
          <w:fldChar w:fldCharType="begin"/>
        </w:r>
        <w:r w:rsidR="00C82E2E">
          <w:rPr>
            <w:noProof/>
            <w:webHidden/>
          </w:rPr>
          <w:instrText xml:space="preserve"> PAGEREF _Toc161909820 \h </w:instrText>
        </w:r>
        <w:r w:rsidR="00C82E2E">
          <w:rPr>
            <w:noProof/>
            <w:webHidden/>
          </w:rPr>
        </w:r>
        <w:r w:rsidR="00C82E2E">
          <w:rPr>
            <w:noProof/>
            <w:webHidden/>
          </w:rPr>
          <w:fldChar w:fldCharType="separate"/>
        </w:r>
        <w:r w:rsidR="00C82E2E">
          <w:rPr>
            <w:noProof/>
            <w:webHidden/>
          </w:rPr>
          <w:t>25</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21" w:history="1">
        <w:r w:rsidR="00C82E2E" w:rsidRPr="00744727">
          <w:rPr>
            <w:rStyle w:val="Hyperlink"/>
            <w:rFonts w:cs="Arial"/>
          </w:rPr>
          <w:t>6</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Storage and Transport of Specimens</w:t>
        </w:r>
        <w:r w:rsidR="00C82E2E">
          <w:rPr>
            <w:webHidden/>
          </w:rPr>
          <w:tab/>
        </w:r>
        <w:r w:rsidR="00C82E2E">
          <w:rPr>
            <w:webHidden/>
          </w:rPr>
          <w:fldChar w:fldCharType="begin"/>
        </w:r>
        <w:r w:rsidR="00C82E2E">
          <w:rPr>
            <w:webHidden/>
          </w:rPr>
          <w:instrText xml:space="preserve"> PAGEREF _Toc161909821 \h </w:instrText>
        </w:r>
        <w:r w:rsidR="00C82E2E">
          <w:rPr>
            <w:webHidden/>
          </w:rPr>
        </w:r>
        <w:r w:rsidR="00C82E2E">
          <w:rPr>
            <w:webHidden/>
          </w:rPr>
          <w:fldChar w:fldCharType="separate"/>
        </w:r>
        <w:r w:rsidR="00C82E2E">
          <w:rPr>
            <w:webHidden/>
          </w:rPr>
          <w:t>26</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22" w:history="1">
        <w:r w:rsidR="00C82E2E" w:rsidRPr="00744727">
          <w:rPr>
            <w:rStyle w:val="Hyperlink"/>
            <w:rFonts w:cs="Arial"/>
            <w:noProof/>
          </w:rPr>
          <w:t>6.1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Pre-Analytical Specimen Storage</w:t>
        </w:r>
        <w:r w:rsidR="00C82E2E">
          <w:rPr>
            <w:noProof/>
            <w:webHidden/>
          </w:rPr>
          <w:tab/>
        </w:r>
        <w:r w:rsidR="00C82E2E">
          <w:rPr>
            <w:noProof/>
            <w:webHidden/>
          </w:rPr>
          <w:fldChar w:fldCharType="begin"/>
        </w:r>
        <w:r w:rsidR="00C82E2E">
          <w:rPr>
            <w:noProof/>
            <w:webHidden/>
          </w:rPr>
          <w:instrText xml:space="preserve"> PAGEREF _Toc161909822 \h </w:instrText>
        </w:r>
        <w:r w:rsidR="00C82E2E">
          <w:rPr>
            <w:noProof/>
            <w:webHidden/>
          </w:rPr>
        </w:r>
        <w:r w:rsidR="00C82E2E">
          <w:rPr>
            <w:noProof/>
            <w:webHidden/>
          </w:rPr>
          <w:fldChar w:fldCharType="separate"/>
        </w:r>
        <w:r w:rsidR="00C82E2E">
          <w:rPr>
            <w:noProof/>
            <w:webHidden/>
          </w:rPr>
          <w:t>26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23" w:history="1">
        <w:r w:rsidR="00C82E2E" w:rsidRPr="00744727">
          <w:rPr>
            <w:rStyle w:val="Hyperlink"/>
            <w:rFonts w:cs="Arial"/>
            <w:noProof/>
          </w:rPr>
          <w:t>6.2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Transport</w:t>
        </w:r>
        <w:r w:rsidR="00C82E2E">
          <w:rPr>
            <w:noProof/>
            <w:webHidden/>
          </w:rPr>
          <w:tab/>
        </w:r>
        <w:r w:rsidR="00C82E2E">
          <w:rPr>
            <w:noProof/>
            <w:webHidden/>
          </w:rPr>
          <w:fldChar w:fldCharType="begin"/>
        </w:r>
        <w:r w:rsidR="00C82E2E">
          <w:rPr>
            <w:noProof/>
            <w:webHidden/>
          </w:rPr>
          <w:instrText xml:space="preserve"> PAGEREF _Toc161909823 \h </w:instrText>
        </w:r>
        <w:r w:rsidR="00C82E2E">
          <w:rPr>
            <w:noProof/>
            <w:webHidden/>
          </w:rPr>
        </w:r>
        <w:r w:rsidR="00C82E2E">
          <w:rPr>
            <w:noProof/>
            <w:webHidden/>
          </w:rPr>
          <w:fldChar w:fldCharType="separate"/>
        </w:r>
        <w:r w:rsidR="00C82E2E">
          <w:rPr>
            <w:noProof/>
            <w:webHidden/>
          </w:rPr>
          <w:t>26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24" w:history="1">
        <w:r w:rsidR="00C82E2E" w:rsidRPr="00744727">
          <w:rPr>
            <w:rStyle w:val="Hyperlink"/>
            <w:rFonts w:cs="Arial"/>
            <w:noProof/>
            <w:lang w:val="en-IE"/>
          </w:rPr>
          <w:t>6.2.1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Specimen Transport: Anatomic Pathology</w:t>
        </w:r>
        <w:r w:rsidR="00C82E2E">
          <w:rPr>
            <w:noProof/>
            <w:webHidden/>
          </w:rPr>
          <w:tab/>
        </w:r>
        <w:r w:rsidR="00C82E2E">
          <w:rPr>
            <w:noProof/>
            <w:webHidden/>
          </w:rPr>
          <w:fldChar w:fldCharType="begin"/>
        </w:r>
        <w:r w:rsidR="00C82E2E">
          <w:rPr>
            <w:noProof/>
            <w:webHidden/>
          </w:rPr>
          <w:instrText xml:space="preserve"> PAGEREF _Toc161909824 \h </w:instrText>
        </w:r>
        <w:r w:rsidR="00C82E2E">
          <w:rPr>
            <w:noProof/>
            <w:webHidden/>
          </w:rPr>
        </w:r>
        <w:r w:rsidR="00C82E2E">
          <w:rPr>
            <w:noProof/>
            <w:webHidden/>
          </w:rPr>
          <w:fldChar w:fldCharType="separate"/>
        </w:r>
        <w:r w:rsidR="00C82E2E">
          <w:rPr>
            <w:noProof/>
            <w:webHidden/>
          </w:rPr>
          <w:t>27</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25" w:history="1">
        <w:r w:rsidR="00C82E2E" w:rsidRPr="00744727">
          <w:rPr>
            <w:rStyle w:val="Hyperlink"/>
            <w:rFonts w:cs="Arial"/>
            <w:noProof/>
            <w:lang w:val="en-IE"/>
          </w:rPr>
          <w:t>6.2.2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Placental Samples</w:t>
        </w:r>
        <w:r w:rsidR="00C82E2E">
          <w:rPr>
            <w:noProof/>
            <w:webHidden/>
          </w:rPr>
          <w:tab/>
        </w:r>
        <w:r w:rsidR="00C82E2E">
          <w:rPr>
            <w:noProof/>
            <w:webHidden/>
          </w:rPr>
          <w:fldChar w:fldCharType="begin"/>
        </w:r>
        <w:r w:rsidR="00C82E2E">
          <w:rPr>
            <w:noProof/>
            <w:webHidden/>
          </w:rPr>
          <w:instrText xml:space="preserve"> PAGEREF _Toc161909825 \h </w:instrText>
        </w:r>
        <w:r w:rsidR="00C82E2E">
          <w:rPr>
            <w:noProof/>
            <w:webHidden/>
          </w:rPr>
        </w:r>
        <w:r w:rsidR="00C82E2E">
          <w:rPr>
            <w:noProof/>
            <w:webHidden/>
          </w:rPr>
          <w:fldChar w:fldCharType="separate"/>
        </w:r>
        <w:r w:rsidR="00C82E2E">
          <w:rPr>
            <w:noProof/>
            <w:webHidden/>
          </w:rPr>
          <w:t>27</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26" w:history="1">
        <w:r w:rsidR="00C82E2E" w:rsidRPr="00744727">
          <w:rPr>
            <w:rStyle w:val="Hyperlink"/>
            <w:rFonts w:cs="Arial"/>
            <w:noProof/>
            <w:lang w:val="en-IE"/>
          </w:rPr>
          <w:t>6.2.3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Post Mortem</w:t>
        </w:r>
        <w:r w:rsidR="00C82E2E">
          <w:rPr>
            <w:noProof/>
            <w:webHidden/>
          </w:rPr>
          <w:tab/>
        </w:r>
        <w:r w:rsidR="00C82E2E">
          <w:rPr>
            <w:noProof/>
            <w:webHidden/>
          </w:rPr>
          <w:fldChar w:fldCharType="begin"/>
        </w:r>
        <w:r w:rsidR="00C82E2E">
          <w:rPr>
            <w:noProof/>
            <w:webHidden/>
          </w:rPr>
          <w:instrText xml:space="preserve"> PAGEREF _Toc161909826 \h </w:instrText>
        </w:r>
        <w:r w:rsidR="00C82E2E">
          <w:rPr>
            <w:noProof/>
            <w:webHidden/>
          </w:rPr>
        </w:r>
        <w:r w:rsidR="00C82E2E">
          <w:rPr>
            <w:noProof/>
            <w:webHidden/>
          </w:rPr>
          <w:fldChar w:fldCharType="separate"/>
        </w:r>
        <w:r w:rsidR="00C82E2E">
          <w:rPr>
            <w:noProof/>
            <w:webHidden/>
          </w:rPr>
          <w:t>27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27" w:history="1">
        <w:r w:rsidR="00C82E2E" w:rsidRPr="00744727">
          <w:rPr>
            <w:rStyle w:val="Hyperlink"/>
            <w:rFonts w:cs="Arial"/>
            <w:noProof/>
          </w:rPr>
          <w:t>6.3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Transport of Potentially High Infectious Risk Specimens</w:t>
        </w:r>
        <w:r w:rsidR="00C82E2E">
          <w:rPr>
            <w:noProof/>
            <w:webHidden/>
          </w:rPr>
          <w:tab/>
        </w:r>
        <w:r w:rsidR="00C82E2E">
          <w:rPr>
            <w:noProof/>
            <w:webHidden/>
          </w:rPr>
          <w:fldChar w:fldCharType="begin"/>
        </w:r>
        <w:r w:rsidR="00C82E2E">
          <w:rPr>
            <w:noProof/>
            <w:webHidden/>
          </w:rPr>
          <w:instrText xml:space="preserve"> PAGEREF _Toc161909827 \h </w:instrText>
        </w:r>
        <w:r w:rsidR="00C82E2E">
          <w:rPr>
            <w:noProof/>
            <w:webHidden/>
          </w:rPr>
        </w:r>
        <w:r w:rsidR="00C82E2E">
          <w:rPr>
            <w:noProof/>
            <w:webHidden/>
          </w:rPr>
          <w:fldChar w:fldCharType="separate"/>
        </w:r>
        <w:r w:rsidR="00C82E2E">
          <w:rPr>
            <w:noProof/>
            <w:webHidden/>
          </w:rPr>
          <w:t>28</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28" w:history="1">
        <w:r w:rsidR="00C82E2E" w:rsidRPr="00744727">
          <w:rPr>
            <w:rStyle w:val="Hyperlink"/>
            <w:rFonts w:cs="Arial"/>
            <w:noProof/>
          </w:rPr>
          <w:t>6.3.1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Model Rules for Laboratory Porters and All Who Deliver Specimens to the Laboratory</w:t>
        </w:r>
        <w:r w:rsidR="00C82E2E">
          <w:rPr>
            <w:noProof/>
            <w:webHidden/>
          </w:rPr>
          <w:tab/>
        </w:r>
        <w:r w:rsidR="00C82E2E">
          <w:rPr>
            <w:noProof/>
            <w:webHidden/>
          </w:rPr>
          <w:fldChar w:fldCharType="begin"/>
        </w:r>
        <w:r w:rsidR="00C82E2E">
          <w:rPr>
            <w:noProof/>
            <w:webHidden/>
          </w:rPr>
          <w:instrText xml:space="preserve"> PAGEREF _Toc161909828 \h </w:instrText>
        </w:r>
        <w:r w:rsidR="00C82E2E">
          <w:rPr>
            <w:noProof/>
            <w:webHidden/>
          </w:rPr>
        </w:r>
        <w:r w:rsidR="00C82E2E">
          <w:rPr>
            <w:noProof/>
            <w:webHidden/>
          </w:rPr>
          <w:fldChar w:fldCharType="separate"/>
        </w:r>
        <w:r w:rsidR="00C82E2E">
          <w:rPr>
            <w:noProof/>
            <w:webHidden/>
          </w:rPr>
          <w:t>28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29" w:history="1">
        <w:r w:rsidR="00C82E2E" w:rsidRPr="00744727">
          <w:rPr>
            <w:rStyle w:val="Hyperlink"/>
            <w:rFonts w:cs="Arial"/>
            <w:noProof/>
          </w:rPr>
          <w:t>6.4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Location Delivery Instructions</w:t>
        </w:r>
        <w:r w:rsidR="00C82E2E">
          <w:rPr>
            <w:noProof/>
            <w:webHidden/>
          </w:rPr>
          <w:tab/>
        </w:r>
        <w:r w:rsidR="00C82E2E">
          <w:rPr>
            <w:noProof/>
            <w:webHidden/>
          </w:rPr>
          <w:fldChar w:fldCharType="begin"/>
        </w:r>
        <w:r w:rsidR="00C82E2E">
          <w:rPr>
            <w:noProof/>
            <w:webHidden/>
          </w:rPr>
          <w:instrText xml:space="preserve"> PAGEREF _Toc161909829 \h </w:instrText>
        </w:r>
        <w:r w:rsidR="00C82E2E">
          <w:rPr>
            <w:noProof/>
            <w:webHidden/>
          </w:rPr>
        </w:r>
        <w:r w:rsidR="00C82E2E">
          <w:rPr>
            <w:noProof/>
            <w:webHidden/>
          </w:rPr>
          <w:fldChar w:fldCharType="separate"/>
        </w:r>
        <w:r w:rsidR="00C82E2E">
          <w:rPr>
            <w:noProof/>
            <w:webHidden/>
          </w:rPr>
          <w:t>28</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30" w:history="1">
        <w:r w:rsidR="00C82E2E" w:rsidRPr="00744727">
          <w:rPr>
            <w:rStyle w:val="Hyperlink"/>
            <w:rFonts w:cs="Arial"/>
          </w:rPr>
          <w:t>7</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Specimen Acceptance Requirements</w:t>
        </w:r>
        <w:r w:rsidR="00C82E2E">
          <w:rPr>
            <w:webHidden/>
          </w:rPr>
          <w:tab/>
        </w:r>
        <w:r w:rsidR="00C82E2E">
          <w:rPr>
            <w:webHidden/>
          </w:rPr>
          <w:fldChar w:fldCharType="begin"/>
        </w:r>
        <w:r w:rsidR="00C82E2E">
          <w:rPr>
            <w:webHidden/>
          </w:rPr>
          <w:instrText xml:space="preserve"> PAGEREF _Toc161909830 \h </w:instrText>
        </w:r>
        <w:r w:rsidR="00C82E2E">
          <w:rPr>
            <w:webHidden/>
          </w:rPr>
        </w:r>
        <w:r w:rsidR="00C82E2E">
          <w:rPr>
            <w:webHidden/>
          </w:rPr>
          <w:fldChar w:fldCharType="separate"/>
        </w:r>
        <w:r w:rsidR="00C82E2E">
          <w:rPr>
            <w:webHidden/>
          </w:rPr>
          <w:t>29</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31" w:history="1">
        <w:r w:rsidR="00C82E2E" w:rsidRPr="00744727">
          <w:rPr>
            <w:rStyle w:val="Hyperlink"/>
            <w:rFonts w:cs="Arial"/>
            <w:noProof/>
          </w:rPr>
          <w:t>7.1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Laboratory Criteria for Specimen Acceptance</w:t>
        </w:r>
        <w:r w:rsidR="00C82E2E">
          <w:rPr>
            <w:noProof/>
            <w:webHidden/>
          </w:rPr>
          <w:tab/>
        </w:r>
        <w:r w:rsidR="00C82E2E">
          <w:rPr>
            <w:noProof/>
            <w:webHidden/>
          </w:rPr>
          <w:fldChar w:fldCharType="begin"/>
        </w:r>
        <w:r w:rsidR="00C82E2E">
          <w:rPr>
            <w:noProof/>
            <w:webHidden/>
          </w:rPr>
          <w:instrText xml:space="preserve"> PAGEREF _Toc161909831 \h </w:instrText>
        </w:r>
        <w:r w:rsidR="00C82E2E">
          <w:rPr>
            <w:noProof/>
            <w:webHidden/>
          </w:rPr>
        </w:r>
        <w:r w:rsidR="00C82E2E">
          <w:rPr>
            <w:noProof/>
            <w:webHidden/>
          </w:rPr>
          <w:fldChar w:fldCharType="separate"/>
        </w:r>
        <w:r w:rsidR="00C82E2E">
          <w:rPr>
            <w:noProof/>
            <w:webHidden/>
          </w:rPr>
          <w:t>29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32" w:history="1">
        <w:r w:rsidR="00C82E2E" w:rsidRPr="00744727">
          <w:rPr>
            <w:rStyle w:val="Hyperlink"/>
            <w:rFonts w:cs="Arial"/>
            <w:noProof/>
          </w:rPr>
          <w:t>7.2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Laboratory Criteria for Rejection of Specimens</w:t>
        </w:r>
        <w:r w:rsidR="00C82E2E">
          <w:rPr>
            <w:noProof/>
            <w:webHidden/>
          </w:rPr>
          <w:tab/>
        </w:r>
        <w:r w:rsidR="00C82E2E">
          <w:rPr>
            <w:noProof/>
            <w:webHidden/>
          </w:rPr>
          <w:fldChar w:fldCharType="begin"/>
        </w:r>
        <w:r w:rsidR="00C82E2E">
          <w:rPr>
            <w:noProof/>
            <w:webHidden/>
          </w:rPr>
          <w:instrText xml:space="preserve"> PAGEREF _Toc161909832 \h </w:instrText>
        </w:r>
        <w:r w:rsidR="00C82E2E">
          <w:rPr>
            <w:noProof/>
            <w:webHidden/>
          </w:rPr>
        </w:r>
        <w:r w:rsidR="00C82E2E">
          <w:rPr>
            <w:noProof/>
            <w:webHidden/>
          </w:rPr>
          <w:fldChar w:fldCharType="separate"/>
        </w:r>
        <w:r w:rsidR="00C82E2E">
          <w:rPr>
            <w:noProof/>
            <w:webHidden/>
          </w:rPr>
          <w:t>29</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33" w:history="1">
        <w:r w:rsidR="00C82E2E" w:rsidRPr="00744727">
          <w:rPr>
            <w:rStyle w:val="Hyperlink"/>
            <w:rFonts w:cs="Arial"/>
            <w:noProof/>
          </w:rPr>
          <w:t>7.2.1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Reasons for Rejecting a Specimen</w:t>
        </w:r>
        <w:r w:rsidR="00C82E2E">
          <w:rPr>
            <w:noProof/>
            <w:webHidden/>
          </w:rPr>
          <w:tab/>
        </w:r>
        <w:r w:rsidR="00C82E2E">
          <w:rPr>
            <w:noProof/>
            <w:webHidden/>
          </w:rPr>
          <w:fldChar w:fldCharType="begin"/>
        </w:r>
        <w:r w:rsidR="00C82E2E">
          <w:rPr>
            <w:noProof/>
            <w:webHidden/>
          </w:rPr>
          <w:instrText xml:space="preserve"> PAGEREF _Toc161909833 \h </w:instrText>
        </w:r>
        <w:r w:rsidR="00C82E2E">
          <w:rPr>
            <w:noProof/>
            <w:webHidden/>
          </w:rPr>
        </w:r>
        <w:r w:rsidR="00C82E2E">
          <w:rPr>
            <w:noProof/>
            <w:webHidden/>
          </w:rPr>
          <w:fldChar w:fldCharType="separate"/>
        </w:r>
        <w:r w:rsidR="00C82E2E">
          <w:rPr>
            <w:noProof/>
            <w:webHidden/>
          </w:rPr>
          <w:t>29</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34" w:history="1">
        <w:r w:rsidR="00C82E2E" w:rsidRPr="00744727">
          <w:rPr>
            <w:rStyle w:val="Hyperlink"/>
            <w:rFonts w:cs="Arial"/>
            <w:bCs/>
            <w:noProof/>
          </w:rPr>
          <w:t>7.2.2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bCs/>
            <w:noProof/>
          </w:rPr>
          <w:t>Factors that May Affect the Performance of the Test/Interpretation of Results</w:t>
        </w:r>
        <w:r w:rsidR="00C82E2E">
          <w:rPr>
            <w:noProof/>
            <w:webHidden/>
          </w:rPr>
          <w:tab/>
        </w:r>
        <w:r w:rsidR="00C82E2E">
          <w:rPr>
            <w:noProof/>
            <w:webHidden/>
          </w:rPr>
          <w:fldChar w:fldCharType="begin"/>
        </w:r>
        <w:r w:rsidR="00C82E2E">
          <w:rPr>
            <w:noProof/>
            <w:webHidden/>
          </w:rPr>
          <w:instrText xml:space="preserve"> PAGEREF _Toc161909834 \h </w:instrText>
        </w:r>
        <w:r w:rsidR="00C82E2E">
          <w:rPr>
            <w:noProof/>
            <w:webHidden/>
          </w:rPr>
        </w:r>
        <w:r w:rsidR="00C82E2E">
          <w:rPr>
            <w:noProof/>
            <w:webHidden/>
          </w:rPr>
          <w:fldChar w:fldCharType="separate"/>
        </w:r>
        <w:r w:rsidR="00C82E2E">
          <w:rPr>
            <w:noProof/>
            <w:webHidden/>
          </w:rPr>
          <w:t>30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35" w:history="1">
        <w:r w:rsidR="00C82E2E" w:rsidRPr="00744727">
          <w:rPr>
            <w:rStyle w:val="Hyperlink"/>
            <w:rFonts w:cs="Arial"/>
            <w:noProof/>
          </w:rPr>
          <w:t>7.2.3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Exceptions to Rejecting a Specimen</w:t>
        </w:r>
        <w:r w:rsidR="00C82E2E">
          <w:rPr>
            <w:noProof/>
            <w:webHidden/>
          </w:rPr>
          <w:tab/>
        </w:r>
        <w:r w:rsidR="00C82E2E">
          <w:rPr>
            <w:noProof/>
            <w:webHidden/>
          </w:rPr>
          <w:fldChar w:fldCharType="begin"/>
        </w:r>
        <w:r w:rsidR="00C82E2E">
          <w:rPr>
            <w:noProof/>
            <w:webHidden/>
          </w:rPr>
          <w:instrText xml:space="preserve"> PAGEREF _Toc161909835 \h </w:instrText>
        </w:r>
        <w:r w:rsidR="00C82E2E">
          <w:rPr>
            <w:noProof/>
            <w:webHidden/>
          </w:rPr>
        </w:r>
        <w:r w:rsidR="00C82E2E">
          <w:rPr>
            <w:noProof/>
            <w:webHidden/>
          </w:rPr>
          <w:fldChar w:fldCharType="separate"/>
        </w:r>
        <w:r w:rsidR="00C82E2E">
          <w:rPr>
            <w:noProof/>
            <w:webHidden/>
          </w:rPr>
          <w:t>30</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36" w:history="1">
        <w:r w:rsidR="00C82E2E" w:rsidRPr="00744727">
          <w:rPr>
            <w:rStyle w:val="Hyperlink"/>
            <w:rFonts w:cs="Arial"/>
            <w:noProof/>
          </w:rPr>
          <w:t>7.3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Sample Receipt</w:t>
        </w:r>
        <w:r w:rsidR="00C82E2E">
          <w:rPr>
            <w:noProof/>
            <w:webHidden/>
          </w:rPr>
          <w:tab/>
        </w:r>
        <w:r w:rsidR="00C82E2E">
          <w:rPr>
            <w:noProof/>
            <w:webHidden/>
          </w:rPr>
          <w:fldChar w:fldCharType="begin"/>
        </w:r>
        <w:r w:rsidR="00C82E2E">
          <w:rPr>
            <w:noProof/>
            <w:webHidden/>
          </w:rPr>
          <w:instrText xml:space="preserve"> PAGEREF _Toc161909836 \h </w:instrText>
        </w:r>
        <w:r w:rsidR="00C82E2E">
          <w:rPr>
            <w:noProof/>
            <w:webHidden/>
          </w:rPr>
        </w:r>
        <w:r w:rsidR="00C82E2E">
          <w:rPr>
            <w:noProof/>
            <w:webHidden/>
          </w:rPr>
          <w:fldChar w:fldCharType="separate"/>
        </w:r>
        <w:r w:rsidR="00C82E2E">
          <w:rPr>
            <w:noProof/>
            <w:webHidden/>
          </w:rPr>
          <w:t>30</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37" w:history="1">
        <w:r w:rsidR="00C82E2E" w:rsidRPr="00744727">
          <w:rPr>
            <w:rStyle w:val="Hyperlink"/>
            <w:rFonts w:cs="Arial"/>
            <w:noProof/>
          </w:rPr>
          <w:t>7.4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Secondary Sampling of Primary Specimen</w:t>
        </w:r>
        <w:r w:rsidR="00C82E2E">
          <w:rPr>
            <w:noProof/>
            <w:webHidden/>
          </w:rPr>
          <w:tab/>
        </w:r>
        <w:r w:rsidR="00C82E2E">
          <w:rPr>
            <w:noProof/>
            <w:webHidden/>
          </w:rPr>
          <w:fldChar w:fldCharType="begin"/>
        </w:r>
        <w:r w:rsidR="00C82E2E">
          <w:rPr>
            <w:noProof/>
            <w:webHidden/>
          </w:rPr>
          <w:instrText xml:space="preserve"> PAGEREF _Toc161909837 \h </w:instrText>
        </w:r>
        <w:r w:rsidR="00C82E2E">
          <w:rPr>
            <w:noProof/>
            <w:webHidden/>
          </w:rPr>
        </w:r>
        <w:r w:rsidR="00C82E2E">
          <w:rPr>
            <w:noProof/>
            <w:webHidden/>
          </w:rPr>
          <w:fldChar w:fldCharType="separate"/>
        </w:r>
        <w:r w:rsidR="00C82E2E">
          <w:rPr>
            <w:noProof/>
            <w:webHidden/>
          </w:rPr>
          <w:t>30</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38" w:history="1">
        <w:r w:rsidR="00C82E2E" w:rsidRPr="00744727">
          <w:rPr>
            <w:rStyle w:val="Hyperlink"/>
            <w:rFonts w:cs="Arial"/>
          </w:rPr>
          <w:t>8</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Reports</w:t>
        </w:r>
        <w:r w:rsidR="00C82E2E">
          <w:rPr>
            <w:webHidden/>
          </w:rPr>
          <w:tab/>
        </w:r>
        <w:r w:rsidR="00C82E2E">
          <w:rPr>
            <w:webHidden/>
          </w:rPr>
          <w:fldChar w:fldCharType="begin"/>
        </w:r>
        <w:r w:rsidR="00C82E2E">
          <w:rPr>
            <w:webHidden/>
          </w:rPr>
          <w:instrText xml:space="preserve"> PAGEREF _Toc161909838 \h </w:instrText>
        </w:r>
        <w:r w:rsidR="00C82E2E">
          <w:rPr>
            <w:webHidden/>
          </w:rPr>
        </w:r>
        <w:r w:rsidR="00C82E2E">
          <w:rPr>
            <w:webHidden/>
          </w:rPr>
          <w:fldChar w:fldCharType="separate"/>
        </w:r>
        <w:r w:rsidR="00C82E2E">
          <w:rPr>
            <w:webHidden/>
          </w:rPr>
          <w:t>31</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39" w:history="1">
        <w:r w:rsidR="00C82E2E" w:rsidRPr="00744727">
          <w:rPr>
            <w:rStyle w:val="Hyperlink"/>
            <w:rFonts w:cs="Arial"/>
            <w:noProof/>
            <w:lang w:val="en-IE"/>
          </w:rPr>
          <w:t>8.1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Reporting of Results within the Hospital</w:t>
        </w:r>
        <w:r w:rsidR="00C82E2E">
          <w:rPr>
            <w:noProof/>
            <w:webHidden/>
          </w:rPr>
          <w:tab/>
        </w:r>
        <w:r w:rsidR="00C82E2E">
          <w:rPr>
            <w:noProof/>
            <w:webHidden/>
          </w:rPr>
          <w:fldChar w:fldCharType="begin"/>
        </w:r>
        <w:r w:rsidR="00C82E2E">
          <w:rPr>
            <w:noProof/>
            <w:webHidden/>
          </w:rPr>
          <w:instrText xml:space="preserve"> PAGEREF _Toc161909839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40" w:history="1">
        <w:r w:rsidR="00C82E2E" w:rsidRPr="00744727">
          <w:rPr>
            <w:rStyle w:val="Hyperlink"/>
            <w:rFonts w:cs="Arial"/>
            <w:noProof/>
            <w:lang w:val="en-IE"/>
          </w:rPr>
          <w:t>8.1.1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MN-CMS Reports</w:t>
        </w:r>
        <w:r w:rsidR="00C82E2E">
          <w:rPr>
            <w:noProof/>
            <w:webHidden/>
          </w:rPr>
          <w:tab/>
        </w:r>
        <w:r w:rsidR="00C82E2E">
          <w:rPr>
            <w:noProof/>
            <w:webHidden/>
          </w:rPr>
          <w:fldChar w:fldCharType="begin"/>
        </w:r>
        <w:r w:rsidR="00C82E2E">
          <w:rPr>
            <w:noProof/>
            <w:webHidden/>
          </w:rPr>
          <w:instrText xml:space="preserve"> PAGEREF _Toc161909840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1" w:history="1">
        <w:r w:rsidR="00C82E2E" w:rsidRPr="00744727">
          <w:rPr>
            <w:rStyle w:val="Hyperlink"/>
            <w:rFonts w:cs="Arial"/>
            <w:noProof/>
            <w:lang w:val="en-IE"/>
          </w:rPr>
          <w:t>8.2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Winpath Ward Enquiry</w:t>
        </w:r>
        <w:r w:rsidR="00C82E2E">
          <w:rPr>
            <w:noProof/>
            <w:webHidden/>
          </w:rPr>
          <w:tab/>
        </w:r>
        <w:r w:rsidR="00C82E2E">
          <w:rPr>
            <w:noProof/>
            <w:webHidden/>
          </w:rPr>
          <w:fldChar w:fldCharType="begin"/>
        </w:r>
        <w:r w:rsidR="00C82E2E">
          <w:rPr>
            <w:noProof/>
            <w:webHidden/>
          </w:rPr>
          <w:instrText xml:space="preserve"> PAGEREF _Toc161909841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42" w:history="1">
        <w:r w:rsidR="00C82E2E" w:rsidRPr="00744727">
          <w:rPr>
            <w:rStyle w:val="Hyperlink"/>
            <w:rFonts w:cs="Arial"/>
            <w:noProof/>
            <w:lang w:val="en-IE"/>
          </w:rPr>
          <w:t>8.2.1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Paper Reports</w:t>
        </w:r>
        <w:r w:rsidR="00C82E2E">
          <w:rPr>
            <w:noProof/>
            <w:webHidden/>
          </w:rPr>
          <w:tab/>
        </w:r>
        <w:r w:rsidR="00C82E2E">
          <w:rPr>
            <w:noProof/>
            <w:webHidden/>
          </w:rPr>
          <w:fldChar w:fldCharType="begin"/>
        </w:r>
        <w:r w:rsidR="00C82E2E">
          <w:rPr>
            <w:noProof/>
            <w:webHidden/>
          </w:rPr>
          <w:instrText xml:space="preserve"> PAGEREF _Toc161909842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3" w:history="1">
        <w:r w:rsidR="00C82E2E" w:rsidRPr="00744727">
          <w:rPr>
            <w:rStyle w:val="Hyperlink"/>
            <w:rFonts w:cs="Arial"/>
            <w:noProof/>
          </w:rPr>
          <w:t>8.3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Reports for External Locations</w:t>
        </w:r>
        <w:r w:rsidR="00C82E2E">
          <w:rPr>
            <w:noProof/>
            <w:webHidden/>
          </w:rPr>
          <w:tab/>
        </w:r>
        <w:r w:rsidR="00C82E2E">
          <w:rPr>
            <w:noProof/>
            <w:webHidden/>
          </w:rPr>
          <w:fldChar w:fldCharType="begin"/>
        </w:r>
        <w:r w:rsidR="00C82E2E">
          <w:rPr>
            <w:noProof/>
            <w:webHidden/>
          </w:rPr>
          <w:instrText xml:space="preserve"> PAGEREF _Toc161909843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4" w:history="1">
        <w:r w:rsidR="00C82E2E" w:rsidRPr="00744727">
          <w:rPr>
            <w:rStyle w:val="Hyperlink"/>
            <w:rFonts w:cs="Arial"/>
            <w:noProof/>
          </w:rPr>
          <w:t>8.4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Telephoned Reports</w:t>
        </w:r>
        <w:r w:rsidR="00C82E2E">
          <w:rPr>
            <w:noProof/>
            <w:webHidden/>
          </w:rPr>
          <w:tab/>
        </w:r>
        <w:r w:rsidR="00C82E2E">
          <w:rPr>
            <w:noProof/>
            <w:webHidden/>
          </w:rPr>
          <w:fldChar w:fldCharType="begin"/>
        </w:r>
        <w:r w:rsidR="00C82E2E">
          <w:rPr>
            <w:noProof/>
            <w:webHidden/>
          </w:rPr>
          <w:instrText xml:space="preserve"> PAGEREF _Toc161909844 \h </w:instrText>
        </w:r>
        <w:r w:rsidR="00C82E2E">
          <w:rPr>
            <w:noProof/>
            <w:webHidden/>
          </w:rPr>
        </w:r>
        <w:r w:rsidR="00C82E2E">
          <w:rPr>
            <w:noProof/>
            <w:webHidden/>
          </w:rPr>
          <w:fldChar w:fldCharType="separate"/>
        </w:r>
        <w:r w:rsidR="00C82E2E">
          <w:rPr>
            <w:noProof/>
            <w:webHidden/>
          </w:rPr>
          <w:t>31</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5" w:history="1">
        <w:r w:rsidR="00C82E2E" w:rsidRPr="00744727">
          <w:rPr>
            <w:rStyle w:val="Hyperlink"/>
            <w:rFonts w:cs="Arial"/>
            <w:noProof/>
          </w:rPr>
          <w:t>8.5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Faxed Reports</w:t>
        </w:r>
        <w:r w:rsidR="00C82E2E">
          <w:rPr>
            <w:noProof/>
            <w:webHidden/>
          </w:rPr>
          <w:tab/>
        </w:r>
        <w:r w:rsidR="00C82E2E">
          <w:rPr>
            <w:noProof/>
            <w:webHidden/>
          </w:rPr>
          <w:fldChar w:fldCharType="begin"/>
        </w:r>
        <w:r w:rsidR="00C82E2E">
          <w:rPr>
            <w:noProof/>
            <w:webHidden/>
          </w:rPr>
          <w:instrText xml:space="preserve"> PAGEREF _Toc161909845 \h </w:instrText>
        </w:r>
        <w:r w:rsidR="00C82E2E">
          <w:rPr>
            <w:noProof/>
            <w:webHidden/>
          </w:rPr>
        </w:r>
        <w:r w:rsidR="00C82E2E">
          <w:rPr>
            <w:noProof/>
            <w:webHidden/>
          </w:rPr>
          <w:fldChar w:fldCharType="separate"/>
        </w:r>
        <w:r w:rsidR="00C82E2E">
          <w:rPr>
            <w:noProof/>
            <w:webHidden/>
          </w:rPr>
          <w:t>32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6" w:history="1">
        <w:r w:rsidR="00C82E2E" w:rsidRPr="00744727">
          <w:rPr>
            <w:rStyle w:val="Hyperlink"/>
            <w:rFonts w:cs="Arial"/>
            <w:noProof/>
          </w:rPr>
          <w:t>8.6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Urgent Reports</w:t>
        </w:r>
        <w:r w:rsidR="00C82E2E">
          <w:rPr>
            <w:noProof/>
            <w:webHidden/>
          </w:rPr>
          <w:tab/>
        </w:r>
        <w:r w:rsidR="00C82E2E">
          <w:rPr>
            <w:noProof/>
            <w:webHidden/>
          </w:rPr>
          <w:fldChar w:fldCharType="begin"/>
        </w:r>
        <w:r w:rsidR="00C82E2E">
          <w:rPr>
            <w:noProof/>
            <w:webHidden/>
          </w:rPr>
          <w:instrText xml:space="preserve"> PAGEREF _Toc161909846 \h </w:instrText>
        </w:r>
        <w:r w:rsidR="00C82E2E">
          <w:rPr>
            <w:noProof/>
            <w:webHidden/>
          </w:rPr>
        </w:r>
        <w:r w:rsidR="00C82E2E">
          <w:rPr>
            <w:noProof/>
            <w:webHidden/>
          </w:rPr>
          <w:fldChar w:fldCharType="separate"/>
        </w:r>
        <w:r w:rsidR="00C82E2E">
          <w:rPr>
            <w:noProof/>
            <w:webHidden/>
          </w:rPr>
          <w:t>32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7" w:history="1">
        <w:r w:rsidR="00C82E2E" w:rsidRPr="00744727">
          <w:rPr>
            <w:rStyle w:val="Hyperlink"/>
            <w:rFonts w:cs="Arial"/>
            <w:noProof/>
          </w:rPr>
          <w:t>8.7</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Supplemental Reports</w:t>
        </w:r>
        <w:r w:rsidR="00C82E2E">
          <w:rPr>
            <w:noProof/>
            <w:webHidden/>
          </w:rPr>
          <w:tab/>
        </w:r>
        <w:r w:rsidR="00C82E2E">
          <w:rPr>
            <w:noProof/>
            <w:webHidden/>
          </w:rPr>
          <w:fldChar w:fldCharType="begin"/>
        </w:r>
        <w:r w:rsidR="00C82E2E">
          <w:rPr>
            <w:noProof/>
            <w:webHidden/>
          </w:rPr>
          <w:instrText xml:space="preserve"> PAGEREF _Toc161909847 \h </w:instrText>
        </w:r>
        <w:r w:rsidR="00C82E2E">
          <w:rPr>
            <w:noProof/>
            <w:webHidden/>
          </w:rPr>
        </w:r>
        <w:r w:rsidR="00C82E2E">
          <w:rPr>
            <w:noProof/>
            <w:webHidden/>
          </w:rPr>
          <w:fldChar w:fldCharType="separate"/>
        </w:r>
        <w:r w:rsidR="00C82E2E">
          <w:rPr>
            <w:noProof/>
            <w:webHidden/>
          </w:rPr>
          <w:t>32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8" w:history="1">
        <w:r w:rsidR="00C82E2E" w:rsidRPr="00744727">
          <w:rPr>
            <w:rStyle w:val="Hyperlink"/>
            <w:rFonts w:cs="Arial"/>
            <w:noProof/>
          </w:rPr>
          <w:t>8.8</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Amended Reports</w:t>
        </w:r>
        <w:r w:rsidR="00C82E2E">
          <w:rPr>
            <w:noProof/>
            <w:webHidden/>
          </w:rPr>
          <w:tab/>
        </w:r>
        <w:r w:rsidR="00C82E2E">
          <w:rPr>
            <w:noProof/>
            <w:webHidden/>
          </w:rPr>
          <w:fldChar w:fldCharType="begin"/>
        </w:r>
        <w:r w:rsidR="00C82E2E">
          <w:rPr>
            <w:noProof/>
            <w:webHidden/>
          </w:rPr>
          <w:instrText xml:space="preserve"> PAGEREF _Toc161909848 \h </w:instrText>
        </w:r>
        <w:r w:rsidR="00C82E2E">
          <w:rPr>
            <w:noProof/>
            <w:webHidden/>
          </w:rPr>
        </w:r>
        <w:r w:rsidR="00C82E2E">
          <w:rPr>
            <w:noProof/>
            <w:webHidden/>
          </w:rPr>
          <w:fldChar w:fldCharType="separate"/>
        </w:r>
        <w:r w:rsidR="00C82E2E">
          <w:rPr>
            <w:noProof/>
            <w:webHidden/>
          </w:rPr>
          <w:t>32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49" w:history="1">
        <w:r w:rsidR="00C82E2E" w:rsidRPr="00744727">
          <w:rPr>
            <w:rStyle w:val="Hyperlink"/>
            <w:rFonts w:cs="Arial"/>
            <w:noProof/>
          </w:rPr>
          <w:t>8.9</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Copy Reports</w:t>
        </w:r>
        <w:r w:rsidR="00C82E2E">
          <w:rPr>
            <w:noProof/>
            <w:webHidden/>
          </w:rPr>
          <w:tab/>
        </w:r>
        <w:r w:rsidR="00C82E2E">
          <w:rPr>
            <w:noProof/>
            <w:webHidden/>
          </w:rPr>
          <w:fldChar w:fldCharType="begin"/>
        </w:r>
        <w:r w:rsidR="00C82E2E">
          <w:rPr>
            <w:noProof/>
            <w:webHidden/>
          </w:rPr>
          <w:instrText xml:space="preserve"> PAGEREF _Toc161909849 \h </w:instrText>
        </w:r>
        <w:r w:rsidR="00C82E2E">
          <w:rPr>
            <w:noProof/>
            <w:webHidden/>
          </w:rPr>
        </w:r>
        <w:r w:rsidR="00C82E2E">
          <w:rPr>
            <w:noProof/>
            <w:webHidden/>
          </w:rPr>
          <w:fldChar w:fldCharType="separate"/>
        </w:r>
        <w:r w:rsidR="00C82E2E">
          <w:rPr>
            <w:noProof/>
            <w:webHidden/>
          </w:rPr>
          <w:t>32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0" w:history="1">
        <w:r w:rsidR="00C82E2E" w:rsidRPr="00744727">
          <w:rPr>
            <w:rStyle w:val="Hyperlink"/>
            <w:rFonts w:cs="Arial"/>
            <w:noProof/>
          </w:rPr>
          <w:t>8.10</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Delayed Results</w:t>
        </w:r>
        <w:r w:rsidR="00C82E2E">
          <w:rPr>
            <w:noProof/>
            <w:webHidden/>
          </w:rPr>
          <w:tab/>
        </w:r>
        <w:r w:rsidR="00C82E2E">
          <w:rPr>
            <w:noProof/>
            <w:webHidden/>
          </w:rPr>
          <w:fldChar w:fldCharType="begin"/>
        </w:r>
        <w:r w:rsidR="00C82E2E">
          <w:rPr>
            <w:noProof/>
            <w:webHidden/>
          </w:rPr>
          <w:instrText xml:space="preserve"> PAGEREF _Toc161909850 \h </w:instrText>
        </w:r>
        <w:r w:rsidR="00C82E2E">
          <w:rPr>
            <w:noProof/>
            <w:webHidden/>
          </w:rPr>
        </w:r>
        <w:r w:rsidR="00C82E2E">
          <w:rPr>
            <w:noProof/>
            <w:webHidden/>
          </w:rPr>
          <w:fldChar w:fldCharType="separate"/>
        </w:r>
        <w:r w:rsidR="00C82E2E">
          <w:rPr>
            <w:noProof/>
            <w:webHidden/>
          </w:rPr>
          <w:t>33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1" w:history="1">
        <w:r w:rsidR="00C82E2E" w:rsidRPr="00744727">
          <w:rPr>
            <w:rStyle w:val="Hyperlink"/>
            <w:rFonts w:cs="Arial"/>
            <w:noProof/>
            <w:lang w:val="en-IE"/>
          </w:rPr>
          <w:t>8.11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Uncertainty of Measurement</w:t>
        </w:r>
        <w:r w:rsidR="00C82E2E">
          <w:rPr>
            <w:noProof/>
            <w:webHidden/>
          </w:rPr>
          <w:tab/>
        </w:r>
        <w:r w:rsidR="00C82E2E">
          <w:rPr>
            <w:noProof/>
            <w:webHidden/>
          </w:rPr>
          <w:fldChar w:fldCharType="begin"/>
        </w:r>
        <w:r w:rsidR="00C82E2E">
          <w:rPr>
            <w:noProof/>
            <w:webHidden/>
          </w:rPr>
          <w:instrText xml:space="preserve"> PAGEREF _Toc161909851 \h </w:instrText>
        </w:r>
        <w:r w:rsidR="00C82E2E">
          <w:rPr>
            <w:noProof/>
            <w:webHidden/>
          </w:rPr>
        </w:r>
        <w:r w:rsidR="00C82E2E">
          <w:rPr>
            <w:noProof/>
            <w:webHidden/>
          </w:rPr>
          <w:fldChar w:fldCharType="separate"/>
        </w:r>
        <w:r w:rsidR="00C82E2E">
          <w:rPr>
            <w:noProof/>
            <w:webHidden/>
          </w:rPr>
          <w:t>33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2" w:history="1">
        <w:r w:rsidR="00C82E2E" w:rsidRPr="00744727">
          <w:rPr>
            <w:rStyle w:val="Hyperlink"/>
            <w:rFonts w:cs="Arial"/>
            <w:noProof/>
            <w:lang w:val="en-IE"/>
          </w:rPr>
          <w:t>8.12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Reference Ranges</w:t>
        </w:r>
        <w:r w:rsidR="00C82E2E">
          <w:rPr>
            <w:noProof/>
            <w:webHidden/>
          </w:rPr>
          <w:tab/>
        </w:r>
        <w:r w:rsidR="00C82E2E">
          <w:rPr>
            <w:noProof/>
            <w:webHidden/>
          </w:rPr>
          <w:fldChar w:fldCharType="begin"/>
        </w:r>
        <w:r w:rsidR="00C82E2E">
          <w:rPr>
            <w:noProof/>
            <w:webHidden/>
          </w:rPr>
          <w:instrText xml:space="preserve"> PAGEREF _Toc161909852 \h </w:instrText>
        </w:r>
        <w:r w:rsidR="00C82E2E">
          <w:rPr>
            <w:noProof/>
            <w:webHidden/>
          </w:rPr>
        </w:r>
        <w:r w:rsidR="00C82E2E">
          <w:rPr>
            <w:noProof/>
            <w:webHidden/>
          </w:rPr>
          <w:fldChar w:fldCharType="separate"/>
        </w:r>
        <w:r w:rsidR="00C82E2E">
          <w:rPr>
            <w:noProof/>
            <w:webHidden/>
          </w:rPr>
          <w:t>33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3" w:history="1">
        <w:r w:rsidR="00C82E2E" w:rsidRPr="00744727">
          <w:rPr>
            <w:rStyle w:val="Hyperlink"/>
            <w:rFonts w:cs="Arial"/>
            <w:noProof/>
            <w:lang w:val="en-IE"/>
          </w:rPr>
          <w:t>8.13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Accredited and Non-Accredited Test Reporting</w:t>
        </w:r>
        <w:r w:rsidR="00C82E2E">
          <w:rPr>
            <w:noProof/>
            <w:webHidden/>
          </w:rPr>
          <w:tab/>
        </w:r>
        <w:r w:rsidR="00C82E2E">
          <w:rPr>
            <w:noProof/>
            <w:webHidden/>
          </w:rPr>
          <w:fldChar w:fldCharType="begin"/>
        </w:r>
        <w:r w:rsidR="00C82E2E">
          <w:rPr>
            <w:noProof/>
            <w:webHidden/>
          </w:rPr>
          <w:instrText xml:space="preserve"> PAGEREF _Toc161909853 \h </w:instrText>
        </w:r>
        <w:r w:rsidR="00C82E2E">
          <w:rPr>
            <w:noProof/>
            <w:webHidden/>
          </w:rPr>
        </w:r>
        <w:r w:rsidR="00C82E2E">
          <w:rPr>
            <w:noProof/>
            <w:webHidden/>
          </w:rPr>
          <w:fldChar w:fldCharType="separate"/>
        </w:r>
        <w:r w:rsidR="00C82E2E">
          <w:rPr>
            <w:noProof/>
            <w:webHidden/>
          </w:rPr>
          <w:t>33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4" w:history="1">
        <w:r w:rsidR="00C82E2E" w:rsidRPr="00744727">
          <w:rPr>
            <w:rStyle w:val="Hyperlink"/>
            <w:rFonts w:cs="Arial"/>
            <w:noProof/>
            <w:lang w:val="en-IE"/>
          </w:rPr>
          <w:t>8.14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Pre-Authorised Results</w:t>
        </w:r>
        <w:r w:rsidR="00C82E2E">
          <w:rPr>
            <w:noProof/>
            <w:webHidden/>
          </w:rPr>
          <w:tab/>
        </w:r>
        <w:r w:rsidR="00C82E2E">
          <w:rPr>
            <w:noProof/>
            <w:webHidden/>
          </w:rPr>
          <w:fldChar w:fldCharType="begin"/>
        </w:r>
        <w:r w:rsidR="00C82E2E">
          <w:rPr>
            <w:noProof/>
            <w:webHidden/>
          </w:rPr>
          <w:instrText xml:space="preserve"> PAGEREF _Toc161909854 \h </w:instrText>
        </w:r>
        <w:r w:rsidR="00C82E2E">
          <w:rPr>
            <w:noProof/>
            <w:webHidden/>
          </w:rPr>
        </w:r>
        <w:r w:rsidR="00C82E2E">
          <w:rPr>
            <w:noProof/>
            <w:webHidden/>
          </w:rPr>
          <w:fldChar w:fldCharType="separate"/>
        </w:r>
        <w:r w:rsidR="00C82E2E">
          <w:rPr>
            <w:noProof/>
            <w:webHidden/>
          </w:rPr>
          <w:t>34</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5" w:history="1">
        <w:r w:rsidR="00C82E2E" w:rsidRPr="00744727">
          <w:rPr>
            <w:rStyle w:val="Hyperlink"/>
            <w:rFonts w:cs="Arial"/>
            <w:noProof/>
            <w:lang w:val="en-IE"/>
          </w:rPr>
          <w:t>8.15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Reports on Results from Referral Laboratories</w:t>
        </w:r>
        <w:r w:rsidR="00C82E2E">
          <w:rPr>
            <w:noProof/>
            <w:webHidden/>
          </w:rPr>
          <w:tab/>
        </w:r>
        <w:r w:rsidR="00C82E2E">
          <w:rPr>
            <w:noProof/>
            <w:webHidden/>
          </w:rPr>
          <w:fldChar w:fldCharType="begin"/>
        </w:r>
        <w:r w:rsidR="00C82E2E">
          <w:rPr>
            <w:noProof/>
            <w:webHidden/>
          </w:rPr>
          <w:instrText xml:space="preserve"> PAGEREF _Toc161909855 \h </w:instrText>
        </w:r>
        <w:r w:rsidR="00C82E2E">
          <w:rPr>
            <w:noProof/>
            <w:webHidden/>
          </w:rPr>
        </w:r>
        <w:r w:rsidR="00C82E2E">
          <w:rPr>
            <w:noProof/>
            <w:webHidden/>
          </w:rPr>
          <w:fldChar w:fldCharType="separate"/>
        </w:r>
        <w:r w:rsidR="00C82E2E">
          <w:rPr>
            <w:noProof/>
            <w:webHidden/>
          </w:rPr>
          <w:t>34</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56" w:history="1">
        <w:r w:rsidR="00C82E2E" w:rsidRPr="00744727">
          <w:rPr>
            <w:rStyle w:val="Hyperlink"/>
            <w:rFonts w:cs="Arial"/>
            <w:lang w:val="en-IE"/>
          </w:rPr>
          <w:t>9</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lang w:val="en-IE"/>
          </w:rPr>
          <w:t>Post Analytical Storage, Retention and Disposal</w:t>
        </w:r>
        <w:r w:rsidR="00C82E2E">
          <w:rPr>
            <w:webHidden/>
          </w:rPr>
          <w:tab/>
        </w:r>
        <w:r w:rsidR="00C82E2E">
          <w:rPr>
            <w:webHidden/>
          </w:rPr>
          <w:fldChar w:fldCharType="begin"/>
        </w:r>
        <w:r w:rsidR="00C82E2E">
          <w:rPr>
            <w:webHidden/>
          </w:rPr>
          <w:instrText xml:space="preserve"> PAGEREF _Toc161909856 \h </w:instrText>
        </w:r>
        <w:r w:rsidR="00C82E2E">
          <w:rPr>
            <w:webHidden/>
          </w:rPr>
        </w:r>
        <w:r w:rsidR="00C82E2E">
          <w:rPr>
            <w:webHidden/>
          </w:rPr>
          <w:fldChar w:fldCharType="separate"/>
        </w:r>
        <w:r w:rsidR="00C82E2E">
          <w:rPr>
            <w:webHidden/>
          </w:rPr>
          <w:t>34</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7" w:history="1">
        <w:r w:rsidR="00C82E2E" w:rsidRPr="00744727">
          <w:rPr>
            <w:rStyle w:val="Hyperlink"/>
            <w:rFonts w:cs="Arial"/>
            <w:noProof/>
            <w:lang w:val="en-IE"/>
          </w:rPr>
          <w:t>9.1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Anatomical Pathology</w:t>
        </w:r>
        <w:r w:rsidR="00C82E2E">
          <w:rPr>
            <w:noProof/>
            <w:webHidden/>
          </w:rPr>
          <w:tab/>
        </w:r>
        <w:r w:rsidR="00C82E2E">
          <w:rPr>
            <w:noProof/>
            <w:webHidden/>
          </w:rPr>
          <w:fldChar w:fldCharType="begin"/>
        </w:r>
        <w:r w:rsidR="00C82E2E">
          <w:rPr>
            <w:noProof/>
            <w:webHidden/>
          </w:rPr>
          <w:instrText xml:space="preserve"> PAGEREF _Toc161909857 \h </w:instrText>
        </w:r>
        <w:r w:rsidR="00C82E2E">
          <w:rPr>
            <w:noProof/>
            <w:webHidden/>
          </w:rPr>
        </w:r>
        <w:r w:rsidR="00C82E2E">
          <w:rPr>
            <w:noProof/>
            <w:webHidden/>
          </w:rPr>
          <w:fldChar w:fldCharType="separate"/>
        </w:r>
        <w:r w:rsidR="00C82E2E">
          <w:rPr>
            <w:noProof/>
            <w:webHidden/>
          </w:rPr>
          <w:t>34</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8" w:history="1">
        <w:r w:rsidR="00C82E2E" w:rsidRPr="00744727">
          <w:rPr>
            <w:rStyle w:val="Hyperlink"/>
            <w:rFonts w:cs="Arial"/>
            <w:noProof/>
            <w:kern w:val="32"/>
            <w:lang w:val="en-IE"/>
          </w:rPr>
          <w:t>9.2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kern w:val="32"/>
            <w:lang w:val="en-IE"/>
          </w:rPr>
          <w:t>Blood Sciences</w:t>
        </w:r>
        <w:r w:rsidR="00C82E2E">
          <w:rPr>
            <w:noProof/>
            <w:webHidden/>
          </w:rPr>
          <w:tab/>
        </w:r>
        <w:r w:rsidR="00C82E2E">
          <w:rPr>
            <w:noProof/>
            <w:webHidden/>
          </w:rPr>
          <w:fldChar w:fldCharType="begin"/>
        </w:r>
        <w:r w:rsidR="00C82E2E">
          <w:rPr>
            <w:noProof/>
            <w:webHidden/>
          </w:rPr>
          <w:instrText xml:space="preserve"> PAGEREF _Toc161909858 \h </w:instrText>
        </w:r>
        <w:r w:rsidR="00C82E2E">
          <w:rPr>
            <w:noProof/>
            <w:webHidden/>
          </w:rPr>
        </w:r>
        <w:r w:rsidR="00C82E2E">
          <w:rPr>
            <w:noProof/>
            <w:webHidden/>
          </w:rPr>
          <w:fldChar w:fldCharType="separate"/>
        </w:r>
        <w:r w:rsidR="00C82E2E">
          <w:rPr>
            <w:noProof/>
            <w:webHidden/>
          </w:rPr>
          <w:t>34</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59" w:history="1">
        <w:r w:rsidR="00C82E2E" w:rsidRPr="00744727">
          <w:rPr>
            <w:rStyle w:val="Hyperlink"/>
            <w:rFonts w:cs="Arial"/>
            <w:noProof/>
            <w:lang w:val="en-IE"/>
          </w:rPr>
          <w:t>9.3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Microbiology</w:t>
        </w:r>
        <w:r w:rsidR="00C82E2E">
          <w:rPr>
            <w:noProof/>
            <w:webHidden/>
          </w:rPr>
          <w:tab/>
        </w:r>
        <w:r w:rsidR="00C82E2E">
          <w:rPr>
            <w:noProof/>
            <w:webHidden/>
          </w:rPr>
          <w:fldChar w:fldCharType="begin"/>
        </w:r>
        <w:r w:rsidR="00C82E2E">
          <w:rPr>
            <w:noProof/>
            <w:webHidden/>
          </w:rPr>
          <w:instrText xml:space="preserve"> PAGEREF _Toc161909859 \h </w:instrText>
        </w:r>
        <w:r w:rsidR="00C82E2E">
          <w:rPr>
            <w:noProof/>
            <w:webHidden/>
          </w:rPr>
        </w:r>
        <w:r w:rsidR="00C82E2E">
          <w:rPr>
            <w:noProof/>
            <w:webHidden/>
          </w:rPr>
          <w:fldChar w:fldCharType="separate"/>
        </w:r>
        <w:r w:rsidR="00C82E2E">
          <w:rPr>
            <w:noProof/>
            <w:webHidden/>
          </w:rPr>
          <w:t>34</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0" w:history="1">
        <w:r w:rsidR="00C82E2E" w:rsidRPr="00744727">
          <w:rPr>
            <w:rStyle w:val="Hyperlink"/>
            <w:rFonts w:cs="Arial"/>
            <w:noProof/>
          </w:rPr>
          <w:t>9.4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Reception and Dispatch</w:t>
        </w:r>
        <w:r w:rsidR="00C82E2E">
          <w:rPr>
            <w:noProof/>
            <w:webHidden/>
          </w:rPr>
          <w:tab/>
        </w:r>
        <w:r w:rsidR="00C82E2E">
          <w:rPr>
            <w:noProof/>
            <w:webHidden/>
          </w:rPr>
          <w:fldChar w:fldCharType="begin"/>
        </w:r>
        <w:r w:rsidR="00C82E2E">
          <w:rPr>
            <w:noProof/>
            <w:webHidden/>
          </w:rPr>
          <w:instrText xml:space="preserve"> PAGEREF _Toc161909860 \h </w:instrText>
        </w:r>
        <w:r w:rsidR="00C82E2E">
          <w:rPr>
            <w:noProof/>
            <w:webHidden/>
          </w:rPr>
        </w:r>
        <w:r w:rsidR="00C82E2E">
          <w:rPr>
            <w:noProof/>
            <w:webHidden/>
          </w:rPr>
          <w:fldChar w:fldCharType="separate"/>
        </w:r>
        <w:r w:rsidR="00C82E2E">
          <w:rPr>
            <w:noProof/>
            <w:webHidden/>
          </w:rPr>
          <w:t>35</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61" w:history="1">
        <w:r w:rsidR="00C82E2E" w:rsidRPr="00744727">
          <w:rPr>
            <w:rStyle w:val="Hyperlink"/>
            <w:rFonts w:cs="Arial"/>
          </w:rPr>
          <w:t>10</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Policy on Protection of Personal Information</w:t>
        </w:r>
        <w:r w:rsidR="00C82E2E">
          <w:rPr>
            <w:webHidden/>
          </w:rPr>
          <w:tab/>
        </w:r>
        <w:r w:rsidR="00C82E2E">
          <w:rPr>
            <w:webHidden/>
          </w:rPr>
          <w:fldChar w:fldCharType="begin"/>
        </w:r>
        <w:r w:rsidR="00C82E2E">
          <w:rPr>
            <w:webHidden/>
          </w:rPr>
          <w:instrText xml:space="preserve"> PAGEREF _Toc161909861 \h </w:instrText>
        </w:r>
        <w:r w:rsidR="00C82E2E">
          <w:rPr>
            <w:webHidden/>
          </w:rPr>
        </w:r>
        <w:r w:rsidR="00C82E2E">
          <w:rPr>
            <w:webHidden/>
          </w:rPr>
          <w:fldChar w:fldCharType="separate"/>
        </w:r>
        <w:r w:rsidR="00C82E2E">
          <w:rPr>
            <w:webHidden/>
          </w:rPr>
          <w:t>35</w:t>
        </w:r>
        <w:r w:rsidR="00C82E2E">
          <w:rPr>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62" w:history="1">
        <w:r w:rsidR="00C82E2E" w:rsidRPr="00744727">
          <w:rPr>
            <w:rStyle w:val="Hyperlink"/>
            <w:rFonts w:cs="Arial"/>
          </w:rPr>
          <w:t>11</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Complaints Procedure</w:t>
        </w:r>
        <w:r w:rsidR="00C82E2E">
          <w:rPr>
            <w:webHidden/>
          </w:rPr>
          <w:tab/>
        </w:r>
        <w:r w:rsidR="00C82E2E">
          <w:rPr>
            <w:webHidden/>
          </w:rPr>
          <w:fldChar w:fldCharType="begin"/>
        </w:r>
        <w:r w:rsidR="00C82E2E">
          <w:rPr>
            <w:webHidden/>
          </w:rPr>
          <w:instrText xml:space="preserve"> PAGEREF _Toc161909862 \h </w:instrText>
        </w:r>
        <w:r w:rsidR="00C82E2E">
          <w:rPr>
            <w:webHidden/>
          </w:rPr>
        </w:r>
        <w:r w:rsidR="00C82E2E">
          <w:rPr>
            <w:webHidden/>
          </w:rPr>
          <w:fldChar w:fldCharType="separate"/>
        </w:r>
        <w:r w:rsidR="00C82E2E">
          <w:rPr>
            <w:webHidden/>
          </w:rPr>
          <w:t>35</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3" w:history="1">
        <w:r w:rsidR="00C82E2E" w:rsidRPr="00744727">
          <w:rPr>
            <w:rStyle w:val="Hyperlink"/>
            <w:rFonts w:cs="Arial"/>
            <w:noProof/>
          </w:rPr>
          <w:t>11.1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Monitoring User Complaints</w:t>
        </w:r>
        <w:r w:rsidR="00C82E2E">
          <w:rPr>
            <w:noProof/>
            <w:webHidden/>
          </w:rPr>
          <w:tab/>
        </w:r>
        <w:r w:rsidR="00C82E2E">
          <w:rPr>
            <w:noProof/>
            <w:webHidden/>
          </w:rPr>
          <w:fldChar w:fldCharType="begin"/>
        </w:r>
        <w:r w:rsidR="00C82E2E">
          <w:rPr>
            <w:noProof/>
            <w:webHidden/>
          </w:rPr>
          <w:instrText xml:space="preserve"> PAGEREF _Toc161909863 \h </w:instrText>
        </w:r>
        <w:r w:rsidR="00C82E2E">
          <w:rPr>
            <w:noProof/>
            <w:webHidden/>
          </w:rPr>
        </w:r>
        <w:r w:rsidR="00C82E2E">
          <w:rPr>
            <w:noProof/>
            <w:webHidden/>
          </w:rPr>
          <w:fldChar w:fldCharType="separate"/>
        </w:r>
        <w:r w:rsidR="00C82E2E">
          <w:rPr>
            <w:noProof/>
            <w:webHidden/>
          </w:rPr>
          <w:t>35</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64" w:history="1">
        <w:r w:rsidR="00C82E2E" w:rsidRPr="00744727">
          <w:rPr>
            <w:rStyle w:val="Hyperlink"/>
            <w:rFonts w:cs="Arial"/>
          </w:rPr>
          <w:t>12</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Anatomical Pathology (Histology) Department</w:t>
        </w:r>
        <w:r w:rsidR="00C82E2E">
          <w:rPr>
            <w:webHidden/>
          </w:rPr>
          <w:tab/>
        </w:r>
        <w:r w:rsidR="00C82E2E">
          <w:rPr>
            <w:webHidden/>
          </w:rPr>
          <w:fldChar w:fldCharType="begin"/>
        </w:r>
        <w:r w:rsidR="00C82E2E">
          <w:rPr>
            <w:webHidden/>
          </w:rPr>
          <w:instrText xml:space="preserve"> PAGEREF _Toc161909864 \h </w:instrText>
        </w:r>
        <w:r w:rsidR="00C82E2E">
          <w:rPr>
            <w:webHidden/>
          </w:rPr>
        </w:r>
        <w:r w:rsidR="00C82E2E">
          <w:rPr>
            <w:webHidden/>
          </w:rPr>
          <w:fldChar w:fldCharType="separate"/>
        </w:r>
        <w:r w:rsidR="00C82E2E">
          <w:rPr>
            <w:webHidden/>
          </w:rPr>
          <w:t>36</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5" w:history="1">
        <w:r w:rsidR="00C82E2E" w:rsidRPr="00744727">
          <w:rPr>
            <w:rStyle w:val="Hyperlink"/>
            <w:rFonts w:cs="Arial"/>
            <w:noProof/>
            <w:lang w:val="en-IE"/>
          </w:rPr>
          <w:t>12.1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Anatomical Pathology Tests</w:t>
        </w:r>
        <w:r w:rsidR="00C82E2E">
          <w:rPr>
            <w:noProof/>
            <w:webHidden/>
          </w:rPr>
          <w:tab/>
        </w:r>
        <w:r w:rsidR="00C82E2E">
          <w:rPr>
            <w:noProof/>
            <w:webHidden/>
          </w:rPr>
          <w:fldChar w:fldCharType="begin"/>
        </w:r>
        <w:r w:rsidR="00C82E2E">
          <w:rPr>
            <w:noProof/>
            <w:webHidden/>
          </w:rPr>
          <w:instrText xml:space="preserve"> PAGEREF _Toc161909865 \h </w:instrText>
        </w:r>
        <w:r w:rsidR="00C82E2E">
          <w:rPr>
            <w:noProof/>
            <w:webHidden/>
          </w:rPr>
        </w:r>
        <w:r w:rsidR="00C82E2E">
          <w:rPr>
            <w:noProof/>
            <w:webHidden/>
          </w:rPr>
          <w:fldChar w:fldCharType="separate"/>
        </w:r>
        <w:r w:rsidR="00C82E2E">
          <w:rPr>
            <w:noProof/>
            <w:webHidden/>
          </w:rPr>
          <w:t>36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6" w:history="1">
        <w:r w:rsidR="00C82E2E" w:rsidRPr="00744727">
          <w:rPr>
            <w:rStyle w:val="Hyperlink"/>
            <w:rFonts w:cs="Arial"/>
            <w:noProof/>
          </w:rPr>
          <w:t>12.2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Anatomical Pathology Specimen Requirements</w:t>
        </w:r>
        <w:r w:rsidR="00C82E2E">
          <w:rPr>
            <w:noProof/>
            <w:webHidden/>
          </w:rPr>
          <w:tab/>
        </w:r>
        <w:r w:rsidR="00C82E2E">
          <w:rPr>
            <w:noProof/>
            <w:webHidden/>
          </w:rPr>
          <w:fldChar w:fldCharType="begin"/>
        </w:r>
        <w:r w:rsidR="00C82E2E">
          <w:rPr>
            <w:noProof/>
            <w:webHidden/>
          </w:rPr>
          <w:instrText xml:space="preserve"> PAGEREF _Toc161909866 \h </w:instrText>
        </w:r>
        <w:r w:rsidR="00C82E2E">
          <w:rPr>
            <w:noProof/>
            <w:webHidden/>
          </w:rPr>
        </w:r>
        <w:r w:rsidR="00C82E2E">
          <w:rPr>
            <w:noProof/>
            <w:webHidden/>
          </w:rPr>
          <w:fldChar w:fldCharType="separate"/>
        </w:r>
        <w:r w:rsidR="00C82E2E">
          <w:rPr>
            <w:noProof/>
            <w:webHidden/>
          </w:rPr>
          <w:t>36</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67" w:history="1">
        <w:r w:rsidR="00C82E2E" w:rsidRPr="00744727">
          <w:rPr>
            <w:rStyle w:val="Hyperlink"/>
            <w:rFonts w:cs="Arial"/>
          </w:rPr>
          <w:t>13</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Biochemistry Department</w:t>
        </w:r>
        <w:r w:rsidR="00C82E2E">
          <w:rPr>
            <w:webHidden/>
          </w:rPr>
          <w:tab/>
        </w:r>
        <w:r w:rsidR="00C82E2E">
          <w:rPr>
            <w:webHidden/>
          </w:rPr>
          <w:fldChar w:fldCharType="begin"/>
        </w:r>
        <w:r w:rsidR="00C82E2E">
          <w:rPr>
            <w:webHidden/>
          </w:rPr>
          <w:instrText xml:space="preserve"> PAGEREF _Toc161909867 \h </w:instrText>
        </w:r>
        <w:r w:rsidR="00C82E2E">
          <w:rPr>
            <w:webHidden/>
          </w:rPr>
        </w:r>
        <w:r w:rsidR="00C82E2E">
          <w:rPr>
            <w:webHidden/>
          </w:rPr>
          <w:fldChar w:fldCharType="separate"/>
        </w:r>
        <w:r w:rsidR="00C82E2E">
          <w:rPr>
            <w:webHidden/>
          </w:rPr>
          <w:t>38</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8" w:history="1">
        <w:r w:rsidR="00C82E2E" w:rsidRPr="00744727">
          <w:rPr>
            <w:rStyle w:val="Hyperlink"/>
            <w:rFonts w:cs="Arial"/>
            <w:noProof/>
          </w:rPr>
          <w:t>13.1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Tests and Specimen Requirements</w:t>
        </w:r>
        <w:r w:rsidR="00C82E2E">
          <w:rPr>
            <w:noProof/>
            <w:webHidden/>
          </w:rPr>
          <w:tab/>
        </w:r>
        <w:r w:rsidR="00C82E2E">
          <w:rPr>
            <w:noProof/>
            <w:webHidden/>
          </w:rPr>
          <w:fldChar w:fldCharType="begin"/>
        </w:r>
        <w:r w:rsidR="00C82E2E">
          <w:rPr>
            <w:noProof/>
            <w:webHidden/>
          </w:rPr>
          <w:instrText xml:space="preserve"> PAGEREF _Toc161909868 \h </w:instrText>
        </w:r>
        <w:r w:rsidR="00C82E2E">
          <w:rPr>
            <w:noProof/>
            <w:webHidden/>
          </w:rPr>
        </w:r>
        <w:r w:rsidR="00C82E2E">
          <w:rPr>
            <w:noProof/>
            <w:webHidden/>
          </w:rPr>
          <w:fldChar w:fldCharType="separate"/>
        </w:r>
        <w:r w:rsidR="00C82E2E">
          <w:rPr>
            <w:noProof/>
            <w:webHidden/>
          </w:rPr>
          <w:t>38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69" w:history="1">
        <w:r w:rsidR="00C82E2E" w:rsidRPr="00744727">
          <w:rPr>
            <w:rStyle w:val="Hyperlink"/>
            <w:rFonts w:cs="Arial"/>
            <w:noProof/>
          </w:rPr>
          <w:t>13.2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Stability of Routine Biochemistry Tests</w:t>
        </w:r>
        <w:r w:rsidR="00C82E2E">
          <w:rPr>
            <w:noProof/>
            <w:webHidden/>
          </w:rPr>
          <w:tab/>
        </w:r>
        <w:r w:rsidR="00C82E2E">
          <w:rPr>
            <w:noProof/>
            <w:webHidden/>
          </w:rPr>
          <w:fldChar w:fldCharType="begin"/>
        </w:r>
        <w:r w:rsidR="00C82E2E">
          <w:rPr>
            <w:noProof/>
            <w:webHidden/>
          </w:rPr>
          <w:instrText xml:space="preserve"> PAGEREF _Toc161909869 \h </w:instrText>
        </w:r>
        <w:r w:rsidR="00C82E2E">
          <w:rPr>
            <w:noProof/>
            <w:webHidden/>
          </w:rPr>
        </w:r>
        <w:r w:rsidR="00C82E2E">
          <w:rPr>
            <w:noProof/>
            <w:webHidden/>
          </w:rPr>
          <w:fldChar w:fldCharType="separate"/>
        </w:r>
        <w:r w:rsidR="00C82E2E">
          <w:rPr>
            <w:noProof/>
            <w:webHidden/>
          </w:rPr>
          <w:t>38</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70" w:history="1">
        <w:r w:rsidR="00C82E2E" w:rsidRPr="00744727">
          <w:rPr>
            <w:rStyle w:val="Hyperlink"/>
            <w:rFonts w:cs="Arial"/>
            <w:noProof/>
          </w:rPr>
          <w:t>13.3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Specialised Biochemical Investigations</w:t>
        </w:r>
        <w:r w:rsidR="00C82E2E">
          <w:rPr>
            <w:noProof/>
            <w:webHidden/>
          </w:rPr>
          <w:tab/>
        </w:r>
        <w:r w:rsidR="00C82E2E">
          <w:rPr>
            <w:noProof/>
            <w:webHidden/>
          </w:rPr>
          <w:fldChar w:fldCharType="begin"/>
        </w:r>
        <w:r w:rsidR="00C82E2E">
          <w:rPr>
            <w:noProof/>
            <w:webHidden/>
          </w:rPr>
          <w:instrText xml:space="preserve"> PAGEREF _Toc161909870 \h </w:instrText>
        </w:r>
        <w:r w:rsidR="00C82E2E">
          <w:rPr>
            <w:noProof/>
            <w:webHidden/>
          </w:rPr>
        </w:r>
        <w:r w:rsidR="00C82E2E">
          <w:rPr>
            <w:noProof/>
            <w:webHidden/>
          </w:rPr>
          <w:fldChar w:fldCharType="separate"/>
        </w:r>
        <w:r w:rsidR="00C82E2E">
          <w:rPr>
            <w:noProof/>
            <w:webHidden/>
          </w:rPr>
          <w:t>42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71" w:history="1">
        <w:r w:rsidR="00C82E2E" w:rsidRPr="00744727">
          <w:rPr>
            <w:rStyle w:val="Hyperlink"/>
            <w:rFonts w:cs="Arial"/>
            <w:bCs/>
            <w:noProof/>
          </w:rPr>
          <w:t>13.4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Retrospective Requesting/Additional Requests</w:t>
        </w:r>
        <w:r w:rsidR="00C82E2E">
          <w:rPr>
            <w:noProof/>
            <w:webHidden/>
          </w:rPr>
          <w:tab/>
        </w:r>
        <w:r w:rsidR="00C82E2E">
          <w:rPr>
            <w:noProof/>
            <w:webHidden/>
          </w:rPr>
          <w:fldChar w:fldCharType="begin"/>
        </w:r>
        <w:r w:rsidR="00C82E2E">
          <w:rPr>
            <w:noProof/>
            <w:webHidden/>
          </w:rPr>
          <w:instrText xml:space="preserve"> PAGEREF _Toc161909871 \h </w:instrText>
        </w:r>
        <w:r w:rsidR="00C82E2E">
          <w:rPr>
            <w:noProof/>
            <w:webHidden/>
          </w:rPr>
        </w:r>
        <w:r w:rsidR="00C82E2E">
          <w:rPr>
            <w:noProof/>
            <w:webHidden/>
          </w:rPr>
          <w:fldChar w:fldCharType="separate"/>
        </w:r>
        <w:r w:rsidR="00C82E2E">
          <w:rPr>
            <w:noProof/>
            <w:webHidden/>
          </w:rPr>
          <w:t>54</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72" w:history="1">
        <w:r w:rsidR="00C82E2E" w:rsidRPr="00744727">
          <w:rPr>
            <w:rStyle w:val="Hyperlink"/>
            <w:rFonts w:cs="Arial"/>
            <w:noProof/>
            <w:lang w:val="en-IE"/>
          </w:rPr>
          <w:t>13.5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Reference Ranges and Critical Alert Ranges</w:t>
        </w:r>
        <w:r w:rsidR="00C82E2E">
          <w:rPr>
            <w:noProof/>
            <w:webHidden/>
          </w:rPr>
          <w:tab/>
        </w:r>
        <w:r w:rsidR="00C82E2E">
          <w:rPr>
            <w:noProof/>
            <w:webHidden/>
          </w:rPr>
          <w:fldChar w:fldCharType="begin"/>
        </w:r>
        <w:r w:rsidR="00C82E2E">
          <w:rPr>
            <w:noProof/>
            <w:webHidden/>
          </w:rPr>
          <w:instrText xml:space="preserve"> PAGEREF _Toc161909872 \h </w:instrText>
        </w:r>
        <w:r w:rsidR="00C82E2E">
          <w:rPr>
            <w:noProof/>
            <w:webHidden/>
          </w:rPr>
        </w:r>
        <w:r w:rsidR="00C82E2E">
          <w:rPr>
            <w:noProof/>
            <w:webHidden/>
          </w:rPr>
          <w:fldChar w:fldCharType="separate"/>
        </w:r>
        <w:r w:rsidR="00C82E2E">
          <w:rPr>
            <w:noProof/>
            <w:webHidden/>
          </w:rPr>
          <w:t>54</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73" w:history="1">
        <w:r w:rsidR="00C82E2E" w:rsidRPr="00744727">
          <w:rPr>
            <w:rStyle w:val="Hyperlink"/>
            <w:rFonts w:cs="Arial"/>
          </w:rPr>
          <w:t>14</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Blood Transfusion Department</w:t>
        </w:r>
        <w:r w:rsidR="00C82E2E">
          <w:rPr>
            <w:webHidden/>
          </w:rPr>
          <w:tab/>
        </w:r>
        <w:r w:rsidR="00C82E2E">
          <w:rPr>
            <w:webHidden/>
          </w:rPr>
          <w:fldChar w:fldCharType="begin"/>
        </w:r>
        <w:r w:rsidR="00C82E2E">
          <w:rPr>
            <w:webHidden/>
          </w:rPr>
          <w:instrText xml:space="preserve"> PAGEREF _Toc161909873 \h </w:instrText>
        </w:r>
        <w:r w:rsidR="00C82E2E">
          <w:rPr>
            <w:webHidden/>
          </w:rPr>
        </w:r>
        <w:r w:rsidR="00C82E2E">
          <w:rPr>
            <w:webHidden/>
          </w:rPr>
          <w:fldChar w:fldCharType="separate"/>
        </w:r>
        <w:r w:rsidR="00C82E2E">
          <w:rPr>
            <w:webHidden/>
          </w:rPr>
          <w:t>60</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74" w:history="1">
        <w:r w:rsidR="00C82E2E" w:rsidRPr="00744727">
          <w:rPr>
            <w:rStyle w:val="Hyperlink"/>
            <w:rFonts w:cs="Arial"/>
            <w:noProof/>
          </w:rPr>
          <w:t>14.1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Storage of Blood Specimens</w:t>
        </w:r>
        <w:r w:rsidR="00C82E2E">
          <w:rPr>
            <w:noProof/>
            <w:webHidden/>
          </w:rPr>
          <w:tab/>
        </w:r>
        <w:r w:rsidR="00C82E2E">
          <w:rPr>
            <w:noProof/>
            <w:webHidden/>
          </w:rPr>
          <w:fldChar w:fldCharType="begin"/>
        </w:r>
        <w:r w:rsidR="00C82E2E">
          <w:rPr>
            <w:noProof/>
            <w:webHidden/>
          </w:rPr>
          <w:instrText xml:space="preserve"> PAGEREF _Toc161909874 \h </w:instrText>
        </w:r>
        <w:r w:rsidR="00C82E2E">
          <w:rPr>
            <w:noProof/>
            <w:webHidden/>
          </w:rPr>
        </w:r>
        <w:r w:rsidR="00C82E2E">
          <w:rPr>
            <w:noProof/>
            <w:webHidden/>
          </w:rPr>
          <w:fldChar w:fldCharType="separate"/>
        </w:r>
        <w:r w:rsidR="00C82E2E">
          <w:rPr>
            <w:noProof/>
            <w:webHidden/>
          </w:rPr>
          <w:t>65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75" w:history="1">
        <w:r w:rsidR="00C82E2E" w:rsidRPr="00744727">
          <w:rPr>
            <w:rStyle w:val="Hyperlink"/>
            <w:rFonts w:cs="Arial"/>
            <w:noProof/>
          </w:rPr>
          <w:t>14.2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Request Form</w:t>
        </w:r>
        <w:r w:rsidR="00C82E2E">
          <w:rPr>
            <w:noProof/>
            <w:webHidden/>
          </w:rPr>
          <w:tab/>
        </w:r>
        <w:r w:rsidR="00C82E2E">
          <w:rPr>
            <w:noProof/>
            <w:webHidden/>
          </w:rPr>
          <w:fldChar w:fldCharType="begin"/>
        </w:r>
        <w:r w:rsidR="00C82E2E">
          <w:rPr>
            <w:noProof/>
            <w:webHidden/>
          </w:rPr>
          <w:instrText xml:space="preserve"> PAGEREF _Toc161909875 \h </w:instrText>
        </w:r>
        <w:r w:rsidR="00C82E2E">
          <w:rPr>
            <w:noProof/>
            <w:webHidden/>
          </w:rPr>
        </w:r>
        <w:r w:rsidR="00C82E2E">
          <w:rPr>
            <w:noProof/>
            <w:webHidden/>
          </w:rPr>
          <w:fldChar w:fldCharType="separate"/>
        </w:r>
        <w:r w:rsidR="00C82E2E">
          <w:rPr>
            <w:noProof/>
            <w:webHidden/>
          </w:rPr>
          <w:t>65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76" w:history="1">
        <w:r w:rsidR="00C82E2E" w:rsidRPr="00744727">
          <w:rPr>
            <w:rStyle w:val="Hyperlink"/>
            <w:rFonts w:cs="Arial"/>
            <w:noProof/>
          </w:rPr>
          <w:t>14.2.1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Antenatal Blood Grouping and Antibody Screen</w:t>
        </w:r>
        <w:r w:rsidR="00C82E2E">
          <w:rPr>
            <w:noProof/>
            <w:webHidden/>
          </w:rPr>
          <w:tab/>
        </w:r>
        <w:r w:rsidR="00C82E2E">
          <w:rPr>
            <w:noProof/>
            <w:webHidden/>
          </w:rPr>
          <w:fldChar w:fldCharType="begin"/>
        </w:r>
        <w:r w:rsidR="00C82E2E">
          <w:rPr>
            <w:noProof/>
            <w:webHidden/>
          </w:rPr>
          <w:instrText xml:space="preserve"> PAGEREF _Toc161909876 \h </w:instrText>
        </w:r>
        <w:r w:rsidR="00C82E2E">
          <w:rPr>
            <w:noProof/>
            <w:webHidden/>
          </w:rPr>
        </w:r>
        <w:r w:rsidR="00C82E2E">
          <w:rPr>
            <w:noProof/>
            <w:webHidden/>
          </w:rPr>
          <w:fldChar w:fldCharType="separate"/>
        </w:r>
        <w:r w:rsidR="00C82E2E">
          <w:rPr>
            <w:noProof/>
            <w:webHidden/>
          </w:rPr>
          <w:t>65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77" w:history="1">
        <w:r w:rsidR="00C82E2E" w:rsidRPr="00744727">
          <w:rPr>
            <w:rStyle w:val="Hyperlink"/>
            <w:rFonts w:cs="Arial"/>
            <w:noProof/>
          </w:rPr>
          <w:t>14.2.2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Crossmatch Request</w:t>
        </w:r>
        <w:r w:rsidR="00C82E2E">
          <w:rPr>
            <w:noProof/>
            <w:webHidden/>
          </w:rPr>
          <w:tab/>
        </w:r>
        <w:r w:rsidR="00C82E2E">
          <w:rPr>
            <w:noProof/>
            <w:webHidden/>
          </w:rPr>
          <w:fldChar w:fldCharType="begin"/>
        </w:r>
        <w:r w:rsidR="00C82E2E">
          <w:rPr>
            <w:noProof/>
            <w:webHidden/>
          </w:rPr>
          <w:instrText xml:space="preserve"> PAGEREF _Toc161909877 \h </w:instrText>
        </w:r>
        <w:r w:rsidR="00C82E2E">
          <w:rPr>
            <w:noProof/>
            <w:webHidden/>
          </w:rPr>
        </w:r>
        <w:r w:rsidR="00C82E2E">
          <w:rPr>
            <w:noProof/>
            <w:webHidden/>
          </w:rPr>
          <w:fldChar w:fldCharType="separate"/>
        </w:r>
        <w:r w:rsidR="00C82E2E">
          <w:rPr>
            <w:noProof/>
            <w:webHidden/>
          </w:rPr>
          <w:t>65</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78" w:history="1">
        <w:r w:rsidR="00C82E2E" w:rsidRPr="00744727">
          <w:rPr>
            <w:rStyle w:val="Hyperlink"/>
            <w:rFonts w:cs="Arial"/>
            <w:noProof/>
          </w:rPr>
          <w:t>14.2.3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Blood Transfusion Laboratory Services at the National Maternity Hospital to Support Termination of Pregnancy Services</w:t>
        </w:r>
        <w:r w:rsidR="00C82E2E">
          <w:rPr>
            <w:noProof/>
            <w:webHidden/>
          </w:rPr>
          <w:tab/>
        </w:r>
        <w:r w:rsidR="00C82E2E">
          <w:rPr>
            <w:noProof/>
            <w:webHidden/>
          </w:rPr>
          <w:fldChar w:fldCharType="begin"/>
        </w:r>
        <w:r w:rsidR="00C82E2E">
          <w:rPr>
            <w:noProof/>
            <w:webHidden/>
          </w:rPr>
          <w:instrText xml:space="preserve"> PAGEREF _Toc161909878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79" w:history="1">
        <w:r w:rsidR="00C82E2E" w:rsidRPr="00744727">
          <w:rPr>
            <w:rStyle w:val="Hyperlink"/>
            <w:rFonts w:cs="Arial"/>
            <w:noProof/>
          </w:rPr>
          <w:t>14.2.4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Routine Antenatal Anti-D Prophylaxis (RAADP) at the NMH</w:t>
        </w:r>
        <w:r w:rsidR="00C82E2E">
          <w:rPr>
            <w:noProof/>
            <w:webHidden/>
          </w:rPr>
          <w:tab/>
        </w:r>
        <w:r w:rsidR="00C82E2E">
          <w:rPr>
            <w:noProof/>
            <w:webHidden/>
          </w:rPr>
          <w:fldChar w:fldCharType="begin"/>
        </w:r>
        <w:r w:rsidR="00C82E2E">
          <w:rPr>
            <w:noProof/>
            <w:webHidden/>
          </w:rPr>
          <w:instrText xml:space="preserve"> PAGEREF _Toc161909879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0" w:history="1">
        <w:r w:rsidR="00C82E2E" w:rsidRPr="00744727">
          <w:rPr>
            <w:rStyle w:val="Hyperlink"/>
            <w:rFonts w:cs="Arial"/>
            <w:noProof/>
            <w:lang w:val="en-IE"/>
          </w:rPr>
          <w:t>14.3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Maximum Blood Order Schedule</w:t>
        </w:r>
        <w:r w:rsidR="00C82E2E">
          <w:rPr>
            <w:noProof/>
            <w:webHidden/>
          </w:rPr>
          <w:tab/>
        </w:r>
        <w:r w:rsidR="00C82E2E">
          <w:rPr>
            <w:noProof/>
            <w:webHidden/>
          </w:rPr>
          <w:fldChar w:fldCharType="begin"/>
        </w:r>
        <w:r w:rsidR="00C82E2E">
          <w:rPr>
            <w:noProof/>
            <w:webHidden/>
          </w:rPr>
          <w:instrText xml:space="preserve"> PAGEREF _Toc161909880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1" w:history="1">
        <w:r w:rsidR="00C82E2E" w:rsidRPr="00744727">
          <w:rPr>
            <w:rStyle w:val="Hyperlink"/>
            <w:rFonts w:cs="Arial"/>
            <w:noProof/>
          </w:rPr>
          <w:t>14.4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Massive Haemorrhage Pathway</w:t>
        </w:r>
        <w:r w:rsidR="00C82E2E">
          <w:rPr>
            <w:noProof/>
            <w:webHidden/>
          </w:rPr>
          <w:tab/>
        </w:r>
        <w:r w:rsidR="00C82E2E">
          <w:rPr>
            <w:noProof/>
            <w:webHidden/>
          </w:rPr>
          <w:fldChar w:fldCharType="begin"/>
        </w:r>
        <w:r w:rsidR="00C82E2E">
          <w:rPr>
            <w:noProof/>
            <w:webHidden/>
          </w:rPr>
          <w:instrText xml:space="preserve"> PAGEREF _Toc161909881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2" w:history="1">
        <w:r w:rsidR="00C82E2E" w:rsidRPr="00744727">
          <w:rPr>
            <w:rStyle w:val="Hyperlink"/>
            <w:rFonts w:cs="Arial"/>
            <w:noProof/>
          </w:rPr>
          <w:t>14.5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Urgent Blood Product Requests</w:t>
        </w:r>
        <w:r w:rsidR="00C82E2E">
          <w:rPr>
            <w:noProof/>
            <w:webHidden/>
          </w:rPr>
          <w:tab/>
        </w:r>
        <w:r w:rsidR="00C82E2E">
          <w:rPr>
            <w:noProof/>
            <w:webHidden/>
          </w:rPr>
          <w:fldChar w:fldCharType="begin"/>
        </w:r>
        <w:r w:rsidR="00C82E2E">
          <w:rPr>
            <w:noProof/>
            <w:webHidden/>
          </w:rPr>
          <w:instrText xml:space="preserve"> PAGEREF _Toc161909882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3" w:history="1">
        <w:r w:rsidR="00C82E2E" w:rsidRPr="00744727">
          <w:rPr>
            <w:rStyle w:val="Hyperlink"/>
            <w:rFonts w:cs="Arial"/>
            <w:noProof/>
          </w:rPr>
          <w:t>14.6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Investigation Following Suspected Transfusion Reaction</w:t>
        </w:r>
        <w:r w:rsidR="00C82E2E">
          <w:rPr>
            <w:noProof/>
            <w:webHidden/>
          </w:rPr>
          <w:tab/>
        </w:r>
        <w:r w:rsidR="00C82E2E">
          <w:rPr>
            <w:noProof/>
            <w:webHidden/>
          </w:rPr>
          <w:fldChar w:fldCharType="begin"/>
        </w:r>
        <w:r w:rsidR="00C82E2E">
          <w:rPr>
            <w:noProof/>
            <w:webHidden/>
          </w:rPr>
          <w:instrText xml:space="preserve"> PAGEREF _Toc161909883 \h </w:instrText>
        </w:r>
        <w:r w:rsidR="00C82E2E">
          <w:rPr>
            <w:noProof/>
            <w:webHidden/>
          </w:rPr>
        </w:r>
        <w:r w:rsidR="00C82E2E">
          <w:rPr>
            <w:noProof/>
            <w:webHidden/>
          </w:rPr>
          <w:fldChar w:fldCharType="separate"/>
        </w:r>
        <w:r w:rsidR="00C82E2E">
          <w:rPr>
            <w:noProof/>
            <w:webHidden/>
          </w:rPr>
          <w:t>66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4" w:history="1">
        <w:r w:rsidR="00C82E2E" w:rsidRPr="00744727">
          <w:rPr>
            <w:rStyle w:val="Hyperlink"/>
            <w:rFonts w:cs="Arial"/>
            <w:noProof/>
            <w:lang w:val="en-IE"/>
          </w:rPr>
          <w:t>14.7</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Reference Ranges and Critical Alert Ranges</w:t>
        </w:r>
        <w:r w:rsidR="00C82E2E">
          <w:rPr>
            <w:noProof/>
            <w:webHidden/>
          </w:rPr>
          <w:tab/>
        </w:r>
        <w:r w:rsidR="00C82E2E">
          <w:rPr>
            <w:noProof/>
            <w:webHidden/>
          </w:rPr>
          <w:fldChar w:fldCharType="begin"/>
        </w:r>
        <w:r w:rsidR="00C82E2E">
          <w:rPr>
            <w:noProof/>
            <w:webHidden/>
          </w:rPr>
          <w:instrText xml:space="preserve"> PAGEREF _Toc161909884 \h </w:instrText>
        </w:r>
        <w:r w:rsidR="00C82E2E">
          <w:rPr>
            <w:noProof/>
            <w:webHidden/>
          </w:rPr>
        </w:r>
        <w:r w:rsidR="00C82E2E">
          <w:rPr>
            <w:noProof/>
            <w:webHidden/>
          </w:rPr>
          <w:fldChar w:fldCharType="separate"/>
        </w:r>
        <w:r w:rsidR="00C82E2E">
          <w:rPr>
            <w:noProof/>
            <w:webHidden/>
          </w:rPr>
          <w:t>67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5" w:history="1">
        <w:r w:rsidR="00C82E2E" w:rsidRPr="00744727">
          <w:rPr>
            <w:rStyle w:val="Hyperlink"/>
            <w:rFonts w:cs="Arial"/>
            <w:noProof/>
          </w:rPr>
          <w:t>14.8</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Collection/Delivery of Blood, Components and Blood Products</w:t>
        </w:r>
        <w:r w:rsidR="00C82E2E">
          <w:rPr>
            <w:noProof/>
            <w:webHidden/>
          </w:rPr>
          <w:tab/>
        </w:r>
        <w:r w:rsidR="00C82E2E">
          <w:rPr>
            <w:noProof/>
            <w:webHidden/>
          </w:rPr>
          <w:fldChar w:fldCharType="begin"/>
        </w:r>
        <w:r w:rsidR="00C82E2E">
          <w:rPr>
            <w:noProof/>
            <w:webHidden/>
          </w:rPr>
          <w:instrText xml:space="preserve"> PAGEREF _Toc161909885 \h </w:instrText>
        </w:r>
        <w:r w:rsidR="00C82E2E">
          <w:rPr>
            <w:noProof/>
            <w:webHidden/>
          </w:rPr>
        </w:r>
        <w:r w:rsidR="00C82E2E">
          <w:rPr>
            <w:noProof/>
            <w:webHidden/>
          </w:rPr>
          <w:fldChar w:fldCharType="separate"/>
        </w:r>
        <w:r w:rsidR="00C82E2E">
          <w:rPr>
            <w:noProof/>
            <w:webHidden/>
          </w:rPr>
          <w:t>67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6" w:history="1">
        <w:r w:rsidR="00C82E2E" w:rsidRPr="00744727">
          <w:rPr>
            <w:rStyle w:val="Hyperlink"/>
            <w:rFonts w:cs="Arial"/>
            <w:noProof/>
          </w:rPr>
          <w:t>14.9</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Intra Uterine Transfusion</w:t>
        </w:r>
        <w:r w:rsidR="00C82E2E">
          <w:rPr>
            <w:noProof/>
            <w:webHidden/>
          </w:rPr>
          <w:tab/>
        </w:r>
        <w:r w:rsidR="00C82E2E">
          <w:rPr>
            <w:noProof/>
            <w:webHidden/>
          </w:rPr>
          <w:fldChar w:fldCharType="begin"/>
        </w:r>
        <w:r w:rsidR="00C82E2E">
          <w:rPr>
            <w:noProof/>
            <w:webHidden/>
          </w:rPr>
          <w:instrText xml:space="preserve"> PAGEREF _Toc161909886 \h </w:instrText>
        </w:r>
        <w:r w:rsidR="00C82E2E">
          <w:rPr>
            <w:noProof/>
            <w:webHidden/>
          </w:rPr>
        </w:r>
        <w:r w:rsidR="00C82E2E">
          <w:rPr>
            <w:noProof/>
            <w:webHidden/>
          </w:rPr>
          <w:fldChar w:fldCharType="separate"/>
        </w:r>
        <w:r w:rsidR="00C82E2E">
          <w:rPr>
            <w:noProof/>
            <w:webHidden/>
          </w:rPr>
          <w:t>67</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87" w:history="1">
        <w:r w:rsidR="00C82E2E" w:rsidRPr="00744727">
          <w:rPr>
            <w:rStyle w:val="Hyperlink"/>
            <w:rFonts w:cs="Arial"/>
            <w:kern w:val="32"/>
            <w:lang w:val="en-IE"/>
          </w:rPr>
          <w:t>15</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kern w:val="32"/>
            <w:lang w:val="en-IE"/>
          </w:rPr>
          <w:t>Haemovigilance</w:t>
        </w:r>
        <w:r w:rsidR="00C82E2E">
          <w:rPr>
            <w:webHidden/>
          </w:rPr>
          <w:tab/>
        </w:r>
        <w:r w:rsidR="00C82E2E">
          <w:rPr>
            <w:webHidden/>
          </w:rPr>
          <w:fldChar w:fldCharType="begin"/>
        </w:r>
        <w:r w:rsidR="00C82E2E">
          <w:rPr>
            <w:webHidden/>
          </w:rPr>
          <w:instrText xml:space="preserve"> PAGEREF _Toc161909887 \h </w:instrText>
        </w:r>
        <w:r w:rsidR="00C82E2E">
          <w:rPr>
            <w:webHidden/>
          </w:rPr>
        </w:r>
        <w:r w:rsidR="00C82E2E">
          <w:rPr>
            <w:webHidden/>
          </w:rPr>
          <w:fldChar w:fldCharType="separate"/>
        </w:r>
        <w:r w:rsidR="00C82E2E">
          <w:rPr>
            <w:webHidden/>
          </w:rPr>
          <w:t>68</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8" w:history="1">
        <w:r w:rsidR="00C82E2E" w:rsidRPr="00744727">
          <w:rPr>
            <w:rStyle w:val="Hyperlink"/>
            <w:rFonts w:cs="Arial"/>
            <w:noProof/>
          </w:rPr>
          <w:t>15.1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Patient Identification</w:t>
        </w:r>
        <w:r w:rsidR="00C82E2E">
          <w:rPr>
            <w:noProof/>
            <w:webHidden/>
          </w:rPr>
          <w:tab/>
        </w:r>
        <w:r w:rsidR="00C82E2E">
          <w:rPr>
            <w:noProof/>
            <w:webHidden/>
          </w:rPr>
          <w:fldChar w:fldCharType="begin"/>
        </w:r>
        <w:r w:rsidR="00C82E2E">
          <w:rPr>
            <w:noProof/>
            <w:webHidden/>
          </w:rPr>
          <w:instrText xml:space="preserve"> PAGEREF _Toc161909888 \h </w:instrText>
        </w:r>
        <w:r w:rsidR="00C82E2E">
          <w:rPr>
            <w:noProof/>
            <w:webHidden/>
          </w:rPr>
        </w:r>
        <w:r w:rsidR="00C82E2E">
          <w:rPr>
            <w:noProof/>
            <w:webHidden/>
          </w:rPr>
          <w:fldChar w:fldCharType="separate"/>
        </w:r>
        <w:r w:rsidR="00C82E2E">
          <w:rPr>
            <w:noProof/>
            <w:webHidden/>
          </w:rPr>
          <w:t>69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89" w:history="1">
        <w:r w:rsidR="00C82E2E" w:rsidRPr="00744727">
          <w:rPr>
            <w:rStyle w:val="Hyperlink"/>
            <w:rFonts w:cs="Arial"/>
            <w:noProof/>
          </w:rPr>
          <w:t>15.2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Positive Patient Identification Procedure</w:t>
        </w:r>
        <w:r w:rsidR="00C82E2E">
          <w:rPr>
            <w:noProof/>
            <w:webHidden/>
          </w:rPr>
          <w:tab/>
        </w:r>
        <w:r w:rsidR="00C82E2E">
          <w:rPr>
            <w:noProof/>
            <w:webHidden/>
          </w:rPr>
          <w:fldChar w:fldCharType="begin"/>
        </w:r>
        <w:r w:rsidR="00C82E2E">
          <w:rPr>
            <w:noProof/>
            <w:webHidden/>
          </w:rPr>
          <w:instrText xml:space="preserve"> PAGEREF _Toc161909889 \h </w:instrText>
        </w:r>
        <w:r w:rsidR="00C82E2E">
          <w:rPr>
            <w:noProof/>
            <w:webHidden/>
          </w:rPr>
        </w:r>
        <w:r w:rsidR="00C82E2E">
          <w:rPr>
            <w:noProof/>
            <w:webHidden/>
          </w:rPr>
          <w:fldChar w:fldCharType="separate"/>
        </w:r>
        <w:r w:rsidR="00C82E2E">
          <w:rPr>
            <w:noProof/>
            <w:webHidden/>
          </w:rPr>
          <w:t>70</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0" w:history="1">
        <w:r w:rsidR="00C82E2E" w:rsidRPr="00744727">
          <w:rPr>
            <w:rStyle w:val="Hyperlink"/>
            <w:rFonts w:cs="Arial"/>
            <w:noProof/>
            <w:lang w:val="en-IE"/>
          </w:rPr>
          <w:t>15.3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General Haemovigilance Issues</w:t>
        </w:r>
        <w:r w:rsidR="00C82E2E">
          <w:rPr>
            <w:noProof/>
            <w:webHidden/>
          </w:rPr>
          <w:tab/>
        </w:r>
        <w:r w:rsidR="00C82E2E">
          <w:rPr>
            <w:noProof/>
            <w:webHidden/>
          </w:rPr>
          <w:fldChar w:fldCharType="begin"/>
        </w:r>
        <w:r w:rsidR="00C82E2E">
          <w:rPr>
            <w:noProof/>
            <w:webHidden/>
          </w:rPr>
          <w:instrText xml:space="preserve"> PAGEREF _Toc161909890 \h </w:instrText>
        </w:r>
        <w:r w:rsidR="00C82E2E">
          <w:rPr>
            <w:noProof/>
            <w:webHidden/>
          </w:rPr>
        </w:r>
        <w:r w:rsidR="00C82E2E">
          <w:rPr>
            <w:noProof/>
            <w:webHidden/>
          </w:rPr>
          <w:fldChar w:fldCharType="separate"/>
        </w:r>
        <w:r w:rsidR="00C82E2E">
          <w:rPr>
            <w:noProof/>
            <w:webHidden/>
          </w:rPr>
          <w:t>70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91" w:history="1">
        <w:r w:rsidR="00C82E2E" w:rsidRPr="00744727">
          <w:rPr>
            <w:rStyle w:val="Hyperlink"/>
            <w:rFonts w:cs="Arial"/>
            <w:bCs/>
            <w:noProof/>
            <w:lang w:val="en-IE"/>
          </w:rPr>
          <w:t>15.3.1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lang w:val="en-IE"/>
          </w:rPr>
          <w:t>Traceability (Legal Requirement)</w:t>
        </w:r>
        <w:r w:rsidR="00C82E2E">
          <w:rPr>
            <w:noProof/>
            <w:webHidden/>
          </w:rPr>
          <w:tab/>
        </w:r>
        <w:r w:rsidR="00C82E2E">
          <w:rPr>
            <w:noProof/>
            <w:webHidden/>
          </w:rPr>
          <w:fldChar w:fldCharType="begin"/>
        </w:r>
        <w:r w:rsidR="00C82E2E">
          <w:rPr>
            <w:noProof/>
            <w:webHidden/>
          </w:rPr>
          <w:instrText xml:space="preserve"> PAGEREF _Toc161909891 \h </w:instrText>
        </w:r>
        <w:r w:rsidR="00C82E2E">
          <w:rPr>
            <w:noProof/>
            <w:webHidden/>
          </w:rPr>
        </w:r>
        <w:r w:rsidR="00C82E2E">
          <w:rPr>
            <w:noProof/>
            <w:webHidden/>
          </w:rPr>
          <w:fldChar w:fldCharType="separate"/>
        </w:r>
        <w:r w:rsidR="00C82E2E">
          <w:rPr>
            <w:noProof/>
            <w:webHidden/>
          </w:rPr>
          <w:t>70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92" w:history="1">
        <w:r w:rsidR="00C82E2E" w:rsidRPr="00744727">
          <w:rPr>
            <w:rStyle w:val="Hyperlink"/>
            <w:rFonts w:cs="Arial"/>
            <w:noProof/>
          </w:rPr>
          <w:t>15.3.2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Notification of Serious Adverse Events and Reactions (SAR and SAE)</w:t>
        </w:r>
        <w:r w:rsidR="00C82E2E">
          <w:rPr>
            <w:noProof/>
            <w:webHidden/>
          </w:rPr>
          <w:tab/>
        </w:r>
        <w:r w:rsidR="00C82E2E">
          <w:rPr>
            <w:noProof/>
            <w:webHidden/>
          </w:rPr>
          <w:fldChar w:fldCharType="begin"/>
        </w:r>
        <w:r w:rsidR="00C82E2E">
          <w:rPr>
            <w:noProof/>
            <w:webHidden/>
          </w:rPr>
          <w:instrText xml:space="preserve"> PAGEREF _Toc161909892 \h </w:instrText>
        </w:r>
        <w:r w:rsidR="00C82E2E">
          <w:rPr>
            <w:noProof/>
            <w:webHidden/>
          </w:rPr>
        </w:r>
        <w:r w:rsidR="00C82E2E">
          <w:rPr>
            <w:noProof/>
            <w:webHidden/>
          </w:rPr>
          <w:fldChar w:fldCharType="separate"/>
        </w:r>
        <w:r w:rsidR="00C82E2E">
          <w:rPr>
            <w:noProof/>
            <w:webHidden/>
          </w:rPr>
          <w:t>70</w:t>
        </w:r>
        <w:r w:rsidR="00C82E2E">
          <w:rPr>
            <w:noProof/>
            <w:webHidden/>
          </w:rPr>
          <w:fldChar w:fldCharType="end"/>
        </w:r>
      </w:hyperlink>
    </w:p>
    <w:p w:rsidR="00C82E2E" w:rsidRDefault="00010493">
      <w:pPr>
        <w:pStyle w:val="TOC3"/>
        <w:rPr>
          <w:rFonts w:asciiTheme="minorHAnsi" w:eastAsiaTheme="minorEastAsia" w:hAnsiTheme="minorHAnsi" w:cstheme="minorBidi"/>
          <w:noProof/>
          <w:sz w:val="22"/>
          <w:szCs w:val="22"/>
          <w:lang w:val="en-IE" w:eastAsia="en-IE"/>
        </w:rPr>
      </w:pPr>
      <w:hyperlink w:anchor="_Toc161909893" w:history="1">
        <w:r w:rsidR="00C82E2E" w:rsidRPr="00744727">
          <w:rPr>
            <w:rStyle w:val="Hyperlink"/>
            <w:rFonts w:cs="Arial"/>
            <w:noProof/>
          </w:rPr>
          <w:t>15.3.3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Following Suspected Transfusion Reaction</w:t>
        </w:r>
        <w:r w:rsidR="00C82E2E">
          <w:rPr>
            <w:noProof/>
            <w:webHidden/>
          </w:rPr>
          <w:tab/>
        </w:r>
        <w:r w:rsidR="00C82E2E">
          <w:rPr>
            <w:noProof/>
            <w:webHidden/>
          </w:rPr>
          <w:fldChar w:fldCharType="begin"/>
        </w:r>
        <w:r w:rsidR="00C82E2E">
          <w:rPr>
            <w:noProof/>
            <w:webHidden/>
          </w:rPr>
          <w:instrText xml:space="preserve"> PAGEREF _Toc161909893 \h </w:instrText>
        </w:r>
        <w:r w:rsidR="00C82E2E">
          <w:rPr>
            <w:noProof/>
            <w:webHidden/>
          </w:rPr>
        </w:r>
        <w:r w:rsidR="00C82E2E">
          <w:rPr>
            <w:noProof/>
            <w:webHidden/>
          </w:rPr>
          <w:fldChar w:fldCharType="separate"/>
        </w:r>
        <w:r w:rsidR="00C82E2E">
          <w:rPr>
            <w:noProof/>
            <w:webHidden/>
          </w:rPr>
          <w:t>70</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894" w:history="1">
        <w:r w:rsidR="00C82E2E" w:rsidRPr="00744727">
          <w:rPr>
            <w:rStyle w:val="Hyperlink"/>
            <w:rFonts w:cs="Arial"/>
          </w:rPr>
          <w:t>16</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Haematology</w:t>
        </w:r>
        <w:r w:rsidR="00C82E2E">
          <w:rPr>
            <w:webHidden/>
          </w:rPr>
          <w:tab/>
        </w:r>
        <w:r w:rsidR="00C82E2E">
          <w:rPr>
            <w:webHidden/>
          </w:rPr>
          <w:fldChar w:fldCharType="begin"/>
        </w:r>
        <w:r w:rsidR="00C82E2E">
          <w:rPr>
            <w:webHidden/>
          </w:rPr>
          <w:instrText xml:space="preserve"> PAGEREF _Toc161909894 \h </w:instrText>
        </w:r>
        <w:r w:rsidR="00C82E2E">
          <w:rPr>
            <w:webHidden/>
          </w:rPr>
        </w:r>
        <w:r w:rsidR="00C82E2E">
          <w:rPr>
            <w:webHidden/>
          </w:rPr>
          <w:fldChar w:fldCharType="separate"/>
        </w:r>
        <w:r w:rsidR="00C82E2E">
          <w:rPr>
            <w:webHidden/>
          </w:rPr>
          <w:t>72</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5" w:history="1">
        <w:r w:rsidR="00C82E2E" w:rsidRPr="00744727">
          <w:rPr>
            <w:rStyle w:val="Hyperlink"/>
            <w:rFonts w:cs="Arial"/>
            <w:noProof/>
          </w:rPr>
          <w:t>16.1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Haematology Tests</w:t>
        </w:r>
        <w:r w:rsidR="00C82E2E">
          <w:rPr>
            <w:noProof/>
            <w:webHidden/>
          </w:rPr>
          <w:tab/>
        </w:r>
        <w:r w:rsidR="00C82E2E">
          <w:rPr>
            <w:noProof/>
            <w:webHidden/>
          </w:rPr>
          <w:fldChar w:fldCharType="begin"/>
        </w:r>
        <w:r w:rsidR="00C82E2E">
          <w:rPr>
            <w:noProof/>
            <w:webHidden/>
          </w:rPr>
          <w:instrText xml:space="preserve"> PAGEREF _Toc161909895 \h </w:instrText>
        </w:r>
        <w:r w:rsidR="00C82E2E">
          <w:rPr>
            <w:noProof/>
            <w:webHidden/>
          </w:rPr>
        </w:r>
        <w:r w:rsidR="00C82E2E">
          <w:rPr>
            <w:noProof/>
            <w:webHidden/>
          </w:rPr>
          <w:fldChar w:fldCharType="separate"/>
        </w:r>
        <w:r w:rsidR="00C82E2E">
          <w:rPr>
            <w:noProof/>
            <w:webHidden/>
          </w:rPr>
          <w:t>72</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6" w:history="1">
        <w:r w:rsidR="00C82E2E" w:rsidRPr="00744727">
          <w:rPr>
            <w:rStyle w:val="Hyperlink"/>
            <w:rFonts w:cs="Arial"/>
            <w:noProof/>
          </w:rPr>
          <w:t>16.2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Stability of Routine Haematology Tests</w:t>
        </w:r>
        <w:r w:rsidR="00C82E2E">
          <w:rPr>
            <w:noProof/>
            <w:webHidden/>
          </w:rPr>
          <w:tab/>
        </w:r>
        <w:r w:rsidR="00C82E2E">
          <w:rPr>
            <w:noProof/>
            <w:webHidden/>
          </w:rPr>
          <w:fldChar w:fldCharType="begin"/>
        </w:r>
        <w:r w:rsidR="00C82E2E">
          <w:rPr>
            <w:noProof/>
            <w:webHidden/>
          </w:rPr>
          <w:instrText xml:space="preserve"> PAGEREF _Toc161909896 \h </w:instrText>
        </w:r>
        <w:r w:rsidR="00C82E2E">
          <w:rPr>
            <w:noProof/>
            <w:webHidden/>
          </w:rPr>
        </w:r>
        <w:r w:rsidR="00C82E2E">
          <w:rPr>
            <w:noProof/>
            <w:webHidden/>
          </w:rPr>
          <w:fldChar w:fldCharType="separate"/>
        </w:r>
        <w:r w:rsidR="00C82E2E">
          <w:rPr>
            <w:noProof/>
            <w:webHidden/>
          </w:rPr>
          <w:t>73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7" w:history="1">
        <w:r w:rsidR="00C82E2E" w:rsidRPr="00744727">
          <w:rPr>
            <w:rStyle w:val="Hyperlink"/>
            <w:rFonts w:cs="Arial"/>
            <w:noProof/>
          </w:rPr>
          <w:t>16.3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Blood Films Outside of Routine Hours</w:t>
        </w:r>
        <w:r w:rsidR="00C82E2E">
          <w:rPr>
            <w:noProof/>
            <w:webHidden/>
          </w:rPr>
          <w:tab/>
        </w:r>
        <w:r w:rsidR="00C82E2E">
          <w:rPr>
            <w:noProof/>
            <w:webHidden/>
          </w:rPr>
          <w:fldChar w:fldCharType="begin"/>
        </w:r>
        <w:r w:rsidR="00C82E2E">
          <w:rPr>
            <w:noProof/>
            <w:webHidden/>
          </w:rPr>
          <w:instrText xml:space="preserve"> PAGEREF _Toc161909897 \h </w:instrText>
        </w:r>
        <w:r w:rsidR="00C82E2E">
          <w:rPr>
            <w:noProof/>
            <w:webHidden/>
          </w:rPr>
        </w:r>
        <w:r w:rsidR="00C82E2E">
          <w:rPr>
            <w:noProof/>
            <w:webHidden/>
          </w:rPr>
          <w:fldChar w:fldCharType="separate"/>
        </w:r>
        <w:r w:rsidR="00C82E2E">
          <w:rPr>
            <w:noProof/>
            <w:webHidden/>
          </w:rPr>
          <w:t>87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8" w:history="1">
        <w:r w:rsidR="00C82E2E" w:rsidRPr="00744727">
          <w:rPr>
            <w:rStyle w:val="Hyperlink"/>
            <w:rFonts w:cs="Arial"/>
            <w:noProof/>
          </w:rPr>
          <w:t>16.4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Haematology Reference Ranges</w:t>
        </w:r>
        <w:r w:rsidR="00C82E2E">
          <w:rPr>
            <w:noProof/>
            <w:webHidden/>
          </w:rPr>
          <w:tab/>
        </w:r>
        <w:r w:rsidR="00C82E2E">
          <w:rPr>
            <w:noProof/>
            <w:webHidden/>
          </w:rPr>
          <w:fldChar w:fldCharType="begin"/>
        </w:r>
        <w:r w:rsidR="00C82E2E">
          <w:rPr>
            <w:noProof/>
            <w:webHidden/>
          </w:rPr>
          <w:instrText xml:space="preserve"> PAGEREF _Toc161909898 \h </w:instrText>
        </w:r>
        <w:r w:rsidR="00C82E2E">
          <w:rPr>
            <w:noProof/>
            <w:webHidden/>
          </w:rPr>
        </w:r>
        <w:r w:rsidR="00C82E2E">
          <w:rPr>
            <w:noProof/>
            <w:webHidden/>
          </w:rPr>
          <w:fldChar w:fldCharType="separate"/>
        </w:r>
        <w:r w:rsidR="00C82E2E">
          <w:rPr>
            <w:noProof/>
            <w:webHidden/>
          </w:rPr>
          <w:t>87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899" w:history="1">
        <w:r w:rsidR="00C82E2E" w:rsidRPr="00744727">
          <w:rPr>
            <w:rStyle w:val="Hyperlink"/>
            <w:rFonts w:cs="Arial"/>
            <w:noProof/>
          </w:rPr>
          <w:t>16.5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Haematology Critical Alert Ranges</w:t>
        </w:r>
        <w:r w:rsidR="00C82E2E">
          <w:rPr>
            <w:noProof/>
            <w:webHidden/>
          </w:rPr>
          <w:tab/>
        </w:r>
        <w:r w:rsidR="00C82E2E">
          <w:rPr>
            <w:noProof/>
            <w:webHidden/>
          </w:rPr>
          <w:fldChar w:fldCharType="begin"/>
        </w:r>
        <w:r w:rsidR="00C82E2E">
          <w:rPr>
            <w:noProof/>
            <w:webHidden/>
          </w:rPr>
          <w:instrText xml:space="preserve"> PAGEREF _Toc161909899 \h </w:instrText>
        </w:r>
        <w:r w:rsidR="00C82E2E">
          <w:rPr>
            <w:noProof/>
            <w:webHidden/>
          </w:rPr>
        </w:r>
        <w:r w:rsidR="00C82E2E">
          <w:rPr>
            <w:noProof/>
            <w:webHidden/>
          </w:rPr>
          <w:fldChar w:fldCharType="separate"/>
        </w:r>
        <w:r w:rsidR="00C82E2E">
          <w:rPr>
            <w:noProof/>
            <w:webHidden/>
          </w:rPr>
          <w:t>93</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0" w:history="1">
        <w:r w:rsidR="00C82E2E" w:rsidRPr="00744727">
          <w:rPr>
            <w:rStyle w:val="Hyperlink"/>
            <w:rFonts w:cs="Arial"/>
            <w:noProof/>
          </w:rPr>
          <w:t>16.6</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Retrospective/Add-On Requesting</w:t>
        </w:r>
        <w:r w:rsidR="00C82E2E">
          <w:rPr>
            <w:noProof/>
            <w:webHidden/>
          </w:rPr>
          <w:tab/>
        </w:r>
        <w:r w:rsidR="00C82E2E">
          <w:rPr>
            <w:noProof/>
            <w:webHidden/>
          </w:rPr>
          <w:fldChar w:fldCharType="begin"/>
        </w:r>
        <w:r w:rsidR="00C82E2E">
          <w:rPr>
            <w:noProof/>
            <w:webHidden/>
          </w:rPr>
          <w:instrText xml:space="preserve"> PAGEREF _Toc161909900 \h </w:instrText>
        </w:r>
        <w:r w:rsidR="00C82E2E">
          <w:rPr>
            <w:noProof/>
            <w:webHidden/>
          </w:rPr>
        </w:r>
        <w:r w:rsidR="00C82E2E">
          <w:rPr>
            <w:noProof/>
            <w:webHidden/>
          </w:rPr>
          <w:fldChar w:fldCharType="separate"/>
        </w:r>
        <w:r w:rsidR="00C82E2E">
          <w:rPr>
            <w:noProof/>
            <w:webHidden/>
          </w:rPr>
          <w:t>94</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901" w:history="1">
        <w:r w:rsidR="00C82E2E" w:rsidRPr="00744727">
          <w:rPr>
            <w:rStyle w:val="Hyperlink"/>
            <w:rFonts w:cs="Arial"/>
          </w:rPr>
          <w:t>17</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Microbiology</w:t>
        </w:r>
        <w:r w:rsidR="00C82E2E">
          <w:rPr>
            <w:webHidden/>
          </w:rPr>
          <w:tab/>
        </w:r>
        <w:r w:rsidR="00C82E2E">
          <w:rPr>
            <w:webHidden/>
          </w:rPr>
          <w:fldChar w:fldCharType="begin"/>
        </w:r>
        <w:r w:rsidR="00C82E2E">
          <w:rPr>
            <w:webHidden/>
          </w:rPr>
          <w:instrText xml:space="preserve"> PAGEREF _Toc161909901 \h </w:instrText>
        </w:r>
        <w:r w:rsidR="00C82E2E">
          <w:rPr>
            <w:webHidden/>
          </w:rPr>
        </w:r>
        <w:r w:rsidR="00C82E2E">
          <w:rPr>
            <w:webHidden/>
          </w:rPr>
          <w:fldChar w:fldCharType="separate"/>
        </w:r>
        <w:r w:rsidR="00C82E2E">
          <w:rPr>
            <w:webHidden/>
          </w:rPr>
          <w:t>95</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2" w:history="1">
        <w:r w:rsidR="00C82E2E" w:rsidRPr="00744727">
          <w:rPr>
            <w:rStyle w:val="Hyperlink"/>
            <w:rFonts w:cs="Arial"/>
            <w:noProof/>
          </w:rPr>
          <w:t>17.1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Microbiology Specimens and Tests</w:t>
        </w:r>
        <w:r w:rsidR="00C82E2E">
          <w:rPr>
            <w:noProof/>
            <w:webHidden/>
          </w:rPr>
          <w:tab/>
        </w:r>
        <w:r w:rsidR="00C82E2E">
          <w:rPr>
            <w:noProof/>
            <w:webHidden/>
          </w:rPr>
          <w:fldChar w:fldCharType="begin"/>
        </w:r>
        <w:r w:rsidR="00C82E2E">
          <w:rPr>
            <w:noProof/>
            <w:webHidden/>
          </w:rPr>
          <w:instrText xml:space="preserve"> PAGEREF _Toc161909902 \h </w:instrText>
        </w:r>
        <w:r w:rsidR="00C82E2E">
          <w:rPr>
            <w:noProof/>
            <w:webHidden/>
          </w:rPr>
        </w:r>
        <w:r w:rsidR="00C82E2E">
          <w:rPr>
            <w:noProof/>
            <w:webHidden/>
          </w:rPr>
          <w:fldChar w:fldCharType="separate"/>
        </w:r>
        <w:r w:rsidR="00C82E2E">
          <w:rPr>
            <w:noProof/>
            <w:webHidden/>
          </w:rPr>
          <w:t>95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3" w:history="1">
        <w:r w:rsidR="00C82E2E" w:rsidRPr="00744727">
          <w:rPr>
            <w:rStyle w:val="Hyperlink"/>
            <w:rFonts w:cs="Arial"/>
            <w:noProof/>
          </w:rPr>
          <w:t>17.2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Microbiology Specimen Stability</w:t>
        </w:r>
        <w:r w:rsidR="00C82E2E">
          <w:rPr>
            <w:noProof/>
            <w:webHidden/>
          </w:rPr>
          <w:tab/>
        </w:r>
        <w:r w:rsidR="00C82E2E">
          <w:rPr>
            <w:noProof/>
            <w:webHidden/>
          </w:rPr>
          <w:fldChar w:fldCharType="begin"/>
        </w:r>
        <w:r w:rsidR="00C82E2E">
          <w:rPr>
            <w:noProof/>
            <w:webHidden/>
          </w:rPr>
          <w:instrText xml:space="preserve"> PAGEREF _Toc161909903 \h </w:instrText>
        </w:r>
        <w:r w:rsidR="00C82E2E">
          <w:rPr>
            <w:noProof/>
            <w:webHidden/>
          </w:rPr>
        </w:r>
        <w:r w:rsidR="00C82E2E">
          <w:rPr>
            <w:noProof/>
            <w:webHidden/>
          </w:rPr>
          <w:fldChar w:fldCharType="separate"/>
        </w:r>
        <w:r w:rsidR="00C82E2E">
          <w:rPr>
            <w:noProof/>
            <w:webHidden/>
          </w:rPr>
          <w:t>95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4" w:history="1">
        <w:r w:rsidR="00C82E2E" w:rsidRPr="00744727">
          <w:rPr>
            <w:rStyle w:val="Hyperlink"/>
            <w:rFonts w:cs="Arial"/>
            <w:noProof/>
          </w:rPr>
          <w:t>17.3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Reference Ranges and Critical Alert Ranges</w:t>
        </w:r>
        <w:r w:rsidR="00C82E2E">
          <w:rPr>
            <w:noProof/>
            <w:webHidden/>
          </w:rPr>
          <w:tab/>
        </w:r>
        <w:r w:rsidR="00C82E2E">
          <w:rPr>
            <w:noProof/>
            <w:webHidden/>
          </w:rPr>
          <w:fldChar w:fldCharType="begin"/>
        </w:r>
        <w:r w:rsidR="00C82E2E">
          <w:rPr>
            <w:noProof/>
            <w:webHidden/>
          </w:rPr>
          <w:instrText xml:space="preserve"> PAGEREF _Toc161909904 \h </w:instrText>
        </w:r>
        <w:r w:rsidR="00C82E2E">
          <w:rPr>
            <w:noProof/>
            <w:webHidden/>
          </w:rPr>
        </w:r>
        <w:r w:rsidR="00C82E2E">
          <w:rPr>
            <w:noProof/>
            <w:webHidden/>
          </w:rPr>
          <w:fldChar w:fldCharType="separate"/>
        </w:r>
        <w:r w:rsidR="00C82E2E">
          <w:rPr>
            <w:noProof/>
            <w:webHidden/>
          </w:rPr>
          <w:t>109</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5" w:history="1">
        <w:r w:rsidR="00C82E2E" w:rsidRPr="00744727">
          <w:rPr>
            <w:rStyle w:val="Hyperlink"/>
            <w:rFonts w:cs="Arial"/>
            <w:noProof/>
          </w:rPr>
          <w:t>17.4</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Mandatory Reporting</w:t>
        </w:r>
        <w:r w:rsidR="00C82E2E">
          <w:rPr>
            <w:noProof/>
            <w:webHidden/>
          </w:rPr>
          <w:tab/>
        </w:r>
        <w:r w:rsidR="00C82E2E">
          <w:rPr>
            <w:noProof/>
            <w:webHidden/>
          </w:rPr>
          <w:fldChar w:fldCharType="begin"/>
        </w:r>
        <w:r w:rsidR="00C82E2E">
          <w:rPr>
            <w:noProof/>
            <w:webHidden/>
          </w:rPr>
          <w:instrText xml:space="preserve"> PAGEREF _Toc161909905 \h </w:instrText>
        </w:r>
        <w:r w:rsidR="00C82E2E">
          <w:rPr>
            <w:noProof/>
            <w:webHidden/>
          </w:rPr>
        </w:r>
        <w:r w:rsidR="00C82E2E">
          <w:rPr>
            <w:noProof/>
            <w:webHidden/>
          </w:rPr>
          <w:fldChar w:fldCharType="separate"/>
        </w:r>
        <w:r w:rsidR="00C82E2E">
          <w:rPr>
            <w:noProof/>
            <w:webHidden/>
          </w:rPr>
          <w:t>115</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6" w:history="1">
        <w:r w:rsidR="00C82E2E" w:rsidRPr="00744727">
          <w:rPr>
            <w:rStyle w:val="Hyperlink"/>
            <w:rFonts w:cs="Arial"/>
            <w:noProof/>
          </w:rPr>
          <w:t>17.5</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Requesting Additional Examinations/Tests</w:t>
        </w:r>
        <w:r w:rsidR="00C82E2E">
          <w:rPr>
            <w:noProof/>
            <w:webHidden/>
          </w:rPr>
          <w:tab/>
        </w:r>
        <w:r w:rsidR="00C82E2E">
          <w:rPr>
            <w:noProof/>
            <w:webHidden/>
          </w:rPr>
          <w:fldChar w:fldCharType="begin"/>
        </w:r>
        <w:r w:rsidR="00C82E2E">
          <w:rPr>
            <w:noProof/>
            <w:webHidden/>
          </w:rPr>
          <w:instrText xml:space="preserve"> PAGEREF _Toc161909906 \h </w:instrText>
        </w:r>
        <w:r w:rsidR="00C82E2E">
          <w:rPr>
            <w:noProof/>
            <w:webHidden/>
          </w:rPr>
        </w:r>
        <w:r w:rsidR="00C82E2E">
          <w:rPr>
            <w:noProof/>
            <w:webHidden/>
          </w:rPr>
          <w:fldChar w:fldCharType="separate"/>
        </w:r>
        <w:r w:rsidR="00C82E2E">
          <w:rPr>
            <w:noProof/>
            <w:webHidden/>
          </w:rPr>
          <w:t>115</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907" w:history="1">
        <w:r w:rsidR="00C82E2E" w:rsidRPr="00744727">
          <w:rPr>
            <w:rStyle w:val="Hyperlink"/>
            <w:rFonts w:cs="Arial"/>
          </w:rPr>
          <w:t>18</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Specimen Referral/Dispatch</w:t>
        </w:r>
        <w:r w:rsidR="00C82E2E">
          <w:rPr>
            <w:webHidden/>
          </w:rPr>
          <w:tab/>
        </w:r>
        <w:r w:rsidR="00C82E2E">
          <w:rPr>
            <w:webHidden/>
          </w:rPr>
          <w:fldChar w:fldCharType="begin"/>
        </w:r>
        <w:r w:rsidR="00C82E2E">
          <w:rPr>
            <w:webHidden/>
          </w:rPr>
          <w:instrText xml:space="preserve"> PAGEREF _Toc161909907 \h </w:instrText>
        </w:r>
        <w:r w:rsidR="00C82E2E">
          <w:rPr>
            <w:webHidden/>
          </w:rPr>
        </w:r>
        <w:r w:rsidR="00C82E2E">
          <w:rPr>
            <w:webHidden/>
          </w:rPr>
          <w:fldChar w:fldCharType="separate"/>
        </w:r>
        <w:r w:rsidR="00C82E2E">
          <w:rPr>
            <w:webHidden/>
          </w:rPr>
          <w:t>116</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8" w:history="1">
        <w:r w:rsidR="00C82E2E" w:rsidRPr="00744727">
          <w:rPr>
            <w:rStyle w:val="Hyperlink"/>
            <w:rFonts w:cs="Arial"/>
            <w:noProof/>
          </w:rPr>
          <w:t>18.1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Specimen Referral</w:t>
        </w:r>
        <w:r w:rsidR="00C82E2E">
          <w:rPr>
            <w:noProof/>
            <w:webHidden/>
          </w:rPr>
          <w:tab/>
        </w:r>
        <w:r w:rsidR="00C82E2E">
          <w:rPr>
            <w:noProof/>
            <w:webHidden/>
          </w:rPr>
          <w:fldChar w:fldCharType="begin"/>
        </w:r>
        <w:r w:rsidR="00C82E2E">
          <w:rPr>
            <w:noProof/>
            <w:webHidden/>
          </w:rPr>
          <w:instrText xml:space="preserve"> PAGEREF _Toc161909908 \h </w:instrText>
        </w:r>
        <w:r w:rsidR="00C82E2E">
          <w:rPr>
            <w:noProof/>
            <w:webHidden/>
          </w:rPr>
        </w:r>
        <w:r w:rsidR="00C82E2E">
          <w:rPr>
            <w:noProof/>
            <w:webHidden/>
          </w:rPr>
          <w:fldChar w:fldCharType="separate"/>
        </w:r>
        <w:r w:rsidR="00C82E2E">
          <w:rPr>
            <w:noProof/>
            <w:webHidden/>
          </w:rPr>
          <w:t>116</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09" w:history="1">
        <w:r w:rsidR="00C82E2E" w:rsidRPr="00744727">
          <w:rPr>
            <w:rStyle w:val="Hyperlink"/>
            <w:rFonts w:cs="Arial"/>
            <w:noProof/>
          </w:rPr>
          <w:t>18.2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Reports from Referral Laboratories</w:t>
        </w:r>
        <w:r w:rsidR="00C82E2E">
          <w:rPr>
            <w:noProof/>
            <w:webHidden/>
          </w:rPr>
          <w:tab/>
        </w:r>
        <w:r w:rsidR="00C82E2E">
          <w:rPr>
            <w:noProof/>
            <w:webHidden/>
          </w:rPr>
          <w:fldChar w:fldCharType="begin"/>
        </w:r>
        <w:r w:rsidR="00C82E2E">
          <w:rPr>
            <w:noProof/>
            <w:webHidden/>
          </w:rPr>
          <w:instrText xml:space="preserve"> PAGEREF _Toc161909909 \h </w:instrText>
        </w:r>
        <w:r w:rsidR="00C82E2E">
          <w:rPr>
            <w:noProof/>
            <w:webHidden/>
          </w:rPr>
        </w:r>
        <w:r w:rsidR="00C82E2E">
          <w:rPr>
            <w:noProof/>
            <w:webHidden/>
          </w:rPr>
          <w:fldChar w:fldCharType="separate"/>
        </w:r>
        <w:r w:rsidR="00C82E2E">
          <w:rPr>
            <w:noProof/>
            <w:webHidden/>
          </w:rPr>
          <w:t>116</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910" w:history="1">
        <w:r w:rsidR="00C82E2E" w:rsidRPr="00744727">
          <w:rPr>
            <w:rStyle w:val="Hyperlink"/>
            <w:rFonts w:cs="Arial"/>
          </w:rPr>
          <w:t>19</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Virology Referral</w:t>
        </w:r>
        <w:r w:rsidR="00C82E2E">
          <w:rPr>
            <w:webHidden/>
          </w:rPr>
          <w:tab/>
        </w:r>
        <w:r w:rsidR="00C82E2E">
          <w:rPr>
            <w:webHidden/>
          </w:rPr>
          <w:fldChar w:fldCharType="begin"/>
        </w:r>
        <w:r w:rsidR="00C82E2E">
          <w:rPr>
            <w:webHidden/>
          </w:rPr>
          <w:instrText xml:space="preserve"> PAGEREF _Toc161909910 \h </w:instrText>
        </w:r>
        <w:r w:rsidR="00C82E2E">
          <w:rPr>
            <w:webHidden/>
          </w:rPr>
        </w:r>
        <w:r w:rsidR="00C82E2E">
          <w:rPr>
            <w:webHidden/>
          </w:rPr>
          <w:fldChar w:fldCharType="separate"/>
        </w:r>
        <w:r w:rsidR="00C82E2E">
          <w:rPr>
            <w:webHidden/>
          </w:rPr>
          <w:t>117</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11" w:history="1">
        <w:r w:rsidR="00C82E2E" w:rsidRPr="00744727">
          <w:rPr>
            <w:rStyle w:val="Hyperlink"/>
            <w:rFonts w:cs="Arial"/>
            <w:noProof/>
          </w:rPr>
          <w:t>19.1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Retrospective Requesting/Additional Requests</w:t>
        </w:r>
        <w:r w:rsidR="00C82E2E">
          <w:rPr>
            <w:noProof/>
            <w:webHidden/>
          </w:rPr>
          <w:tab/>
        </w:r>
        <w:r w:rsidR="00C82E2E">
          <w:rPr>
            <w:noProof/>
            <w:webHidden/>
          </w:rPr>
          <w:fldChar w:fldCharType="begin"/>
        </w:r>
        <w:r w:rsidR="00C82E2E">
          <w:rPr>
            <w:noProof/>
            <w:webHidden/>
          </w:rPr>
          <w:instrText xml:space="preserve"> PAGEREF _Toc161909911 \h </w:instrText>
        </w:r>
        <w:r w:rsidR="00C82E2E">
          <w:rPr>
            <w:noProof/>
            <w:webHidden/>
          </w:rPr>
        </w:r>
        <w:r w:rsidR="00C82E2E">
          <w:rPr>
            <w:noProof/>
            <w:webHidden/>
          </w:rPr>
          <w:fldChar w:fldCharType="separate"/>
        </w:r>
        <w:r w:rsidR="00C82E2E">
          <w:rPr>
            <w:noProof/>
            <w:webHidden/>
          </w:rPr>
          <w:t>126</w:t>
        </w:r>
        <w:r w:rsidR="00C82E2E">
          <w:rPr>
            <w:noProof/>
            <w:webHidden/>
          </w:rPr>
          <w:fldChar w:fldCharType="end"/>
        </w:r>
      </w:hyperlink>
    </w:p>
    <w:p w:rsidR="00C82E2E" w:rsidRDefault="00010493">
      <w:pPr>
        <w:pStyle w:val="TOC1"/>
        <w:rPr>
          <w:rFonts w:asciiTheme="minorHAnsi" w:eastAsiaTheme="minorEastAsia" w:hAnsiTheme="minorHAnsi" w:cstheme="minorBidi"/>
          <w:b w:val="0"/>
          <w:sz w:val="22"/>
          <w:szCs w:val="22"/>
          <w:lang w:val="en-IE" w:eastAsia="en-IE"/>
        </w:rPr>
      </w:pPr>
      <w:hyperlink w:anchor="_Toc161909912" w:history="1">
        <w:r w:rsidR="00C82E2E" w:rsidRPr="00744727">
          <w:rPr>
            <w:rStyle w:val="Hyperlink"/>
            <w:rFonts w:cs="Arial"/>
          </w:rPr>
          <w:t>20</w:t>
        </w:r>
        <w:r w:rsidR="00C82E2E">
          <w:rPr>
            <w:rFonts w:asciiTheme="minorHAnsi" w:eastAsiaTheme="minorEastAsia" w:hAnsiTheme="minorHAnsi" w:cstheme="minorBidi"/>
            <w:b w:val="0"/>
            <w:sz w:val="22"/>
            <w:szCs w:val="22"/>
            <w:lang w:val="en-IE" w:eastAsia="en-IE"/>
          </w:rPr>
          <w:tab/>
        </w:r>
        <w:r w:rsidR="00C82E2E" w:rsidRPr="00744727">
          <w:rPr>
            <w:rStyle w:val="Hyperlink"/>
            <w:rFonts w:cs="Arial"/>
          </w:rPr>
          <w:t>Appendices</w:t>
        </w:r>
        <w:r w:rsidR="00C82E2E">
          <w:rPr>
            <w:webHidden/>
          </w:rPr>
          <w:tab/>
        </w:r>
        <w:r w:rsidR="00C82E2E">
          <w:rPr>
            <w:webHidden/>
          </w:rPr>
          <w:fldChar w:fldCharType="begin"/>
        </w:r>
        <w:r w:rsidR="00C82E2E">
          <w:rPr>
            <w:webHidden/>
          </w:rPr>
          <w:instrText xml:space="preserve"> PAGEREF _Toc161909912 \h </w:instrText>
        </w:r>
        <w:r w:rsidR="00C82E2E">
          <w:rPr>
            <w:webHidden/>
          </w:rPr>
        </w:r>
        <w:r w:rsidR="00C82E2E">
          <w:rPr>
            <w:webHidden/>
          </w:rPr>
          <w:fldChar w:fldCharType="separate"/>
        </w:r>
        <w:r w:rsidR="00C82E2E">
          <w:rPr>
            <w:webHidden/>
          </w:rPr>
          <w:t>127</w:t>
        </w:r>
        <w:r w:rsidR="00C82E2E">
          <w:rPr>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13" w:history="1">
        <w:r w:rsidR="00C82E2E" w:rsidRPr="00744727">
          <w:rPr>
            <w:rStyle w:val="Hyperlink"/>
            <w:rFonts w:cs="Arial"/>
            <w:noProof/>
          </w:rPr>
          <w:t>20.1</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Appendix 1: Useful Referral Contact Numbers</w:t>
        </w:r>
        <w:r w:rsidR="00C82E2E">
          <w:rPr>
            <w:noProof/>
            <w:webHidden/>
          </w:rPr>
          <w:tab/>
        </w:r>
        <w:r w:rsidR="00C82E2E">
          <w:rPr>
            <w:noProof/>
            <w:webHidden/>
          </w:rPr>
          <w:fldChar w:fldCharType="begin"/>
        </w:r>
        <w:r w:rsidR="00C82E2E">
          <w:rPr>
            <w:noProof/>
            <w:webHidden/>
          </w:rPr>
          <w:instrText xml:space="preserve"> PAGEREF _Toc161909913 \h </w:instrText>
        </w:r>
        <w:r w:rsidR="00C82E2E">
          <w:rPr>
            <w:noProof/>
            <w:webHidden/>
          </w:rPr>
        </w:r>
        <w:r w:rsidR="00C82E2E">
          <w:rPr>
            <w:noProof/>
            <w:webHidden/>
          </w:rPr>
          <w:fldChar w:fldCharType="separate"/>
        </w:r>
        <w:r w:rsidR="00C82E2E">
          <w:rPr>
            <w:noProof/>
            <w:webHidden/>
          </w:rPr>
          <w:t>127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14" w:history="1">
        <w:r w:rsidR="00C82E2E" w:rsidRPr="00744727">
          <w:rPr>
            <w:rStyle w:val="Hyperlink"/>
            <w:rFonts w:cs="Arial"/>
            <w:noProof/>
          </w:rPr>
          <w:t>20.2</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Appendix 2: Uncertainty of Measurement</w:t>
        </w:r>
        <w:r w:rsidR="00C82E2E">
          <w:rPr>
            <w:noProof/>
            <w:webHidden/>
          </w:rPr>
          <w:tab/>
        </w:r>
        <w:r w:rsidR="00C82E2E">
          <w:rPr>
            <w:noProof/>
            <w:webHidden/>
          </w:rPr>
          <w:fldChar w:fldCharType="begin"/>
        </w:r>
        <w:r w:rsidR="00C82E2E">
          <w:rPr>
            <w:noProof/>
            <w:webHidden/>
          </w:rPr>
          <w:instrText xml:space="preserve"> PAGEREF _Toc161909914 \h </w:instrText>
        </w:r>
        <w:r w:rsidR="00C82E2E">
          <w:rPr>
            <w:noProof/>
            <w:webHidden/>
          </w:rPr>
        </w:r>
        <w:r w:rsidR="00C82E2E">
          <w:rPr>
            <w:noProof/>
            <w:webHidden/>
          </w:rPr>
          <w:fldChar w:fldCharType="separate"/>
        </w:r>
        <w:r w:rsidR="00C82E2E">
          <w:rPr>
            <w:noProof/>
            <w:webHidden/>
          </w:rPr>
          <w:t>127</w:t>
        </w:r>
        <w:r w:rsidR="00C82E2E">
          <w:rPr>
            <w:noProof/>
            <w:webHidden/>
          </w:rPr>
          <w:fldChar w:fldCharType="end"/>
        </w:r>
      </w:hyperlink>
    </w:p>
    <w:p w:rsidR="00C82E2E" w:rsidRDefault="00010493">
      <w:pPr>
        <w:pStyle w:val="TOC2"/>
        <w:rPr>
          <w:rFonts w:asciiTheme="minorHAnsi" w:eastAsiaTheme="minorEastAsia" w:hAnsiTheme="minorHAnsi" w:cstheme="minorBidi"/>
          <w:noProof/>
          <w:sz w:val="22"/>
          <w:szCs w:val="22"/>
          <w:lang w:val="en-IE" w:eastAsia="en-IE"/>
        </w:rPr>
      </w:pPr>
      <w:hyperlink w:anchor="_Toc161909915" w:history="1">
        <w:r w:rsidR="00C82E2E" w:rsidRPr="00744727">
          <w:rPr>
            <w:rStyle w:val="Hyperlink"/>
            <w:rFonts w:cs="Arial"/>
            <w:noProof/>
          </w:rPr>
          <w:t>20.3</w:t>
        </w:r>
        <w:r w:rsidR="00C82E2E">
          <w:rPr>
            <w:rFonts w:asciiTheme="minorHAnsi" w:eastAsiaTheme="minorEastAsia" w:hAnsiTheme="minorHAnsi" w:cstheme="minorBidi"/>
            <w:noProof/>
            <w:sz w:val="22"/>
            <w:szCs w:val="22"/>
            <w:lang w:val="en-IE" w:eastAsia="en-IE"/>
          </w:rPr>
          <w:tab/>
        </w:r>
        <w:r w:rsidR="00C82E2E" w:rsidRPr="00744727">
          <w:rPr>
            <w:rStyle w:val="Hyperlink"/>
            <w:rFonts w:cs="Arial"/>
            <w:noProof/>
          </w:rPr>
          <w:t>Appendix 3: Microbiology Orders MN-CMS</w:t>
        </w:r>
        <w:r w:rsidR="00C82E2E">
          <w:rPr>
            <w:noProof/>
            <w:webHidden/>
          </w:rPr>
          <w:tab/>
        </w:r>
        <w:r w:rsidR="00C82E2E">
          <w:rPr>
            <w:noProof/>
            <w:webHidden/>
          </w:rPr>
          <w:fldChar w:fldCharType="begin"/>
        </w:r>
        <w:r w:rsidR="00C82E2E">
          <w:rPr>
            <w:noProof/>
            <w:webHidden/>
          </w:rPr>
          <w:instrText xml:space="preserve"> PAGEREF _Toc161909915 \h </w:instrText>
        </w:r>
        <w:r w:rsidR="00C82E2E">
          <w:rPr>
            <w:noProof/>
            <w:webHidden/>
          </w:rPr>
        </w:r>
        <w:r w:rsidR="00C82E2E">
          <w:rPr>
            <w:noProof/>
            <w:webHidden/>
          </w:rPr>
          <w:fldChar w:fldCharType="separate"/>
        </w:r>
        <w:r w:rsidR="00C82E2E">
          <w:rPr>
            <w:noProof/>
            <w:webHidden/>
          </w:rPr>
          <w:t>128</w:t>
        </w:r>
        <w:r w:rsidR="00C82E2E">
          <w:rPr>
            <w:noProof/>
            <w:webHidden/>
          </w:rPr>
          <w:fldChar w:fldCharType="end"/>
        </w:r>
      </w:hyperlink>
    </w:p>
    <w:p w:rsidR="00883091" w:rsidRDefault="00355061" w:rsidP="007D6C7F">
      <w:pPr>
        <w:jc w:val="both"/>
        <w:rPr>
          <w:rFonts w:cs="Arial"/>
          <w:b/>
        </w:rPr>
      </w:pPr>
      <w:r w:rsidRPr="005E4031">
        <w:rPr>
          <w:rFonts w:cs="Arial"/>
          <w:b/>
        </w:rPr>
        <w:fldChar w:fldCharType="end"/>
      </w: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610EDF" w:rsidRDefault="00610EDF" w:rsidP="007D6C7F">
      <w:pPr>
        <w:jc w:val="both"/>
        <w:rPr>
          <w:rFonts w:cs="Arial"/>
          <w:b/>
        </w:rPr>
      </w:pPr>
    </w:p>
    <w:p w:rsidR="001C58D1" w:rsidRDefault="001C58D1" w:rsidP="007D6C7F">
      <w:pPr>
        <w:jc w:val="both"/>
        <w:rPr>
          <w:rFonts w:cs="Arial"/>
          <w:b/>
        </w:rPr>
      </w:pPr>
    </w:p>
    <w:p w:rsidR="00610EDF" w:rsidRPr="005E4031" w:rsidRDefault="00610EDF" w:rsidP="007D6C7F">
      <w:pPr>
        <w:jc w:val="both"/>
        <w:rPr>
          <w:rFonts w:cs="Arial"/>
          <w:b/>
        </w:rPr>
      </w:pPr>
    </w:p>
    <w:p w:rsidR="00EC5B17" w:rsidRPr="005E4031" w:rsidRDefault="00EC5B17" w:rsidP="007D6C7F">
      <w:pPr>
        <w:jc w:val="both"/>
        <w:rPr>
          <w:rFonts w:cs="Arial"/>
          <w:b/>
        </w:rPr>
      </w:pPr>
      <w:r w:rsidRPr="005E4031">
        <w:rPr>
          <w:rFonts w:cs="Arial"/>
          <w:b/>
        </w:rPr>
        <w:lastRenderedPageBreak/>
        <w:t>Table of Figures:</w:t>
      </w:r>
    </w:p>
    <w:p w:rsidR="0007062E" w:rsidRDefault="00355061" w:rsidP="007D6C7F">
      <w:pPr>
        <w:pStyle w:val="TableofFigures"/>
        <w:tabs>
          <w:tab w:val="right" w:leader="dot" w:pos="11045"/>
        </w:tabs>
        <w:rPr>
          <w:rFonts w:asciiTheme="minorHAnsi" w:eastAsiaTheme="minorEastAsia" w:hAnsiTheme="minorHAnsi" w:cstheme="minorBidi"/>
          <w:noProof/>
          <w:sz w:val="22"/>
          <w:szCs w:val="22"/>
          <w:lang w:val="en-IE" w:eastAsia="en-IE"/>
        </w:rPr>
      </w:pPr>
      <w:r w:rsidRPr="005E4031">
        <w:rPr>
          <w:rFonts w:cs="Arial"/>
          <w:b/>
        </w:rPr>
        <w:fldChar w:fldCharType="begin"/>
      </w:r>
      <w:r w:rsidR="00EC5B17" w:rsidRPr="005E4031">
        <w:rPr>
          <w:rFonts w:cs="Arial"/>
          <w:b/>
        </w:rPr>
        <w:instrText xml:space="preserve"> TOC \h \z \c "Figure" </w:instrText>
      </w:r>
      <w:r w:rsidRPr="005E4031">
        <w:rPr>
          <w:rFonts w:cs="Arial"/>
          <w:b/>
        </w:rPr>
        <w:fldChar w:fldCharType="separate"/>
      </w:r>
      <w:hyperlink w:anchor="_Toc135754631" w:history="1">
        <w:r w:rsidR="0007062E" w:rsidRPr="00953DB2">
          <w:rPr>
            <w:rStyle w:val="Hyperlink"/>
            <w:rFonts w:cs="Arial"/>
            <w:noProof/>
          </w:rPr>
          <w:t>Figure 1: General Pathology Telephone Numbers</w:t>
        </w:r>
        <w:r w:rsidR="0007062E">
          <w:rPr>
            <w:noProof/>
            <w:webHidden/>
          </w:rPr>
          <w:tab/>
        </w:r>
        <w:r w:rsidR="0007062E">
          <w:rPr>
            <w:noProof/>
            <w:webHidden/>
          </w:rPr>
          <w:fldChar w:fldCharType="begin"/>
        </w:r>
        <w:r w:rsidR="0007062E">
          <w:rPr>
            <w:noProof/>
            <w:webHidden/>
          </w:rPr>
          <w:instrText xml:space="preserve"> PAGEREF _Toc135754631 \h </w:instrText>
        </w:r>
        <w:r w:rsidR="0007062E">
          <w:rPr>
            <w:noProof/>
            <w:webHidden/>
          </w:rPr>
        </w:r>
        <w:r w:rsidR="0007062E">
          <w:rPr>
            <w:noProof/>
            <w:webHidden/>
          </w:rPr>
          <w:fldChar w:fldCharType="separate"/>
        </w:r>
        <w:r w:rsidR="0007062E">
          <w:rPr>
            <w:noProof/>
            <w:webHidden/>
          </w:rPr>
          <w:t>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2" w:history="1">
        <w:r w:rsidR="0007062E" w:rsidRPr="00953DB2">
          <w:rPr>
            <w:rStyle w:val="Hyperlink"/>
            <w:rFonts w:cs="Arial"/>
            <w:noProof/>
          </w:rPr>
          <w:t>Figure 2: Anatomic Pathology Telephone Numbers</w:t>
        </w:r>
        <w:r w:rsidR="0007062E">
          <w:rPr>
            <w:noProof/>
            <w:webHidden/>
          </w:rPr>
          <w:tab/>
        </w:r>
        <w:r w:rsidR="0007062E">
          <w:rPr>
            <w:noProof/>
            <w:webHidden/>
          </w:rPr>
          <w:fldChar w:fldCharType="begin"/>
        </w:r>
        <w:r w:rsidR="0007062E">
          <w:rPr>
            <w:noProof/>
            <w:webHidden/>
          </w:rPr>
          <w:instrText xml:space="preserve"> PAGEREF _Toc135754632 \h </w:instrText>
        </w:r>
        <w:r w:rsidR="0007062E">
          <w:rPr>
            <w:noProof/>
            <w:webHidden/>
          </w:rPr>
        </w:r>
        <w:r w:rsidR="0007062E">
          <w:rPr>
            <w:noProof/>
            <w:webHidden/>
          </w:rPr>
          <w:fldChar w:fldCharType="separate"/>
        </w:r>
        <w:r w:rsidR="0007062E">
          <w:rPr>
            <w:noProof/>
            <w:webHidden/>
          </w:rPr>
          <w:t>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3" w:history="1">
        <w:r w:rsidR="0007062E" w:rsidRPr="00953DB2">
          <w:rPr>
            <w:rStyle w:val="Hyperlink"/>
            <w:rFonts w:cs="Arial"/>
            <w:noProof/>
          </w:rPr>
          <w:t>Figure 3: Biochemistry Telephone Numbers</w:t>
        </w:r>
        <w:r w:rsidR="0007062E">
          <w:rPr>
            <w:noProof/>
            <w:webHidden/>
          </w:rPr>
          <w:tab/>
        </w:r>
        <w:r w:rsidR="0007062E">
          <w:rPr>
            <w:noProof/>
            <w:webHidden/>
          </w:rPr>
          <w:fldChar w:fldCharType="begin"/>
        </w:r>
        <w:r w:rsidR="0007062E">
          <w:rPr>
            <w:noProof/>
            <w:webHidden/>
          </w:rPr>
          <w:instrText xml:space="preserve"> PAGEREF _Toc135754633 \h </w:instrText>
        </w:r>
        <w:r w:rsidR="0007062E">
          <w:rPr>
            <w:noProof/>
            <w:webHidden/>
          </w:rPr>
        </w:r>
        <w:r w:rsidR="0007062E">
          <w:rPr>
            <w:noProof/>
            <w:webHidden/>
          </w:rPr>
          <w:fldChar w:fldCharType="separate"/>
        </w:r>
        <w:r w:rsidR="0007062E">
          <w:rPr>
            <w:noProof/>
            <w:webHidden/>
          </w:rPr>
          <w:t>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4" w:history="1">
        <w:r w:rsidR="0007062E" w:rsidRPr="00953DB2">
          <w:rPr>
            <w:rStyle w:val="Hyperlink"/>
            <w:rFonts w:cs="Arial"/>
            <w:noProof/>
          </w:rPr>
          <w:t>Figure 4: Blood Transfusion Telephone Numbers</w:t>
        </w:r>
        <w:r w:rsidR="0007062E">
          <w:rPr>
            <w:noProof/>
            <w:webHidden/>
          </w:rPr>
          <w:tab/>
        </w:r>
        <w:r w:rsidR="0007062E">
          <w:rPr>
            <w:noProof/>
            <w:webHidden/>
          </w:rPr>
          <w:fldChar w:fldCharType="begin"/>
        </w:r>
        <w:r w:rsidR="0007062E">
          <w:rPr>
            <w:noProof/>
            <w:webHidden/>
          </w:rPr>
          <w:instrText xml:space="preserve"> PAGEREF _Toc135754634 \h </w:instrText>
        </w:r>
        <w:r w:rsidR="0007062E">
          <w:rPr>
            <w:noProof/>
            <w:webHidden/>
          </w:rPr>
        </w:r>
        <w:r w:rsidR="0007062E">
          <w:rPr>
            <w:noProof/>
            <w:webHidden/>
          </w:rPr>
          <w:fldChar w:fldCharType="separate"/>
        </w:r>
        <w:r w:rsidR="0007062E">
          <w:rPr>
            <w:noProof/>
            <w:webHidden/>
          </w:rPr>
          <w:t>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5" w:history="1">
        <w:r w:rsidR="0007062E" w:rsidRPr="00953DB2">
          <w:rPr>
            <w:rStyle w:val="Hyperlink"/>
            <w:rFonts w:cs="Arial"/>
            <w:noProof/>
          </w:rPr>
          <w:t>Figure 5: Haematology Telephone Numbers</w:t>
        </w:r>
        <w:r w:rsidR="0007062E">
          <w:rPr>
            <w:noProof/>
            <w:webHidden/>
          </w:rPr>
          <w:tab/>
        </w:r>
        <w:r w:rsidR="0007062E">
          <w:rPr>
            <w:noProof/>
            <w:webHidden/>
          </w:rPr>
          <w:fldChar w:fldCharType="begin"/>
        </w:r>
        <w:r w:rsidR="0007062E">
          <w:rPr>
            <w:noProof/>
            <w:webHidden/>
          </w:rPr>
          <w:instrText xml:space="preserve"> PAGEREF _Toc135754635 \h </w:instrText>
        </w:r>
        <w:r w:rsidR="0007062E">
          <w:rPr>
            <w:noProof/>
            <w:webHidden/>
          </w:rPr>
        </w:r>
        <w:r w:rsidR="0007062E">
          <w:rPr>
            <w:noProof/>
            <w:webHidden/>
          </w:rPr>
          <w:fldChar w:fldCharType="separate"/>
        </w:r>
        <w:r w:rsidR="0007062E">
          <w:rPr>
            <w:noProof/>
            <w:webHidden/>
          </w:rPr>
          <w:t>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6" w:history="1">
        <w:r w:rsidR="0007062E" w:rsidRPr="00953DB2">
          <w:rPr>
            <w:rStyle w:val="Hyperlink"/>
            <w:rFonts w:cs="Arial"/>
            <w:noProof/>
          </w:rPr>
          <w:t>Figure 6: Microbiology Telephone Numbers</w:t>
        </w:r>
        <w:r w:rsidR="0007062E">
          <w:rPr>
            <w:noProof/>
            <w:webHidden/>
          </w:rPr>
          <w:tab/>
        </w:r>
        <w:r w:rsidR="0007062E">
          <w:rPr>
            <w:noProof/>
            <w:webHidden/>
          </w:rPr>
          <w:fldChar w:fldCharType="begin"/>
        </w:r>
        <w:r w:rsidR="0007062E">
          <w:rPr>
            <w:noProof/>
            <w:webHidden/>
          </w:rPr>
          <w:instrText xml:space="preserve"> PAGEREF _Toc135754636 \h </w:instrText>
        </w:r>
        <w:r w:rsidR="0007062E">
          <w:rPr>
            <w:noProof/>
            <w:webHidden/>
          </w:rPr>
        </w:r>
        <w:r w:rsidR="0007062E">
          <w:rPr>
            <w:noProof/>
            <w:webHidden/>
          </w:rPr>
          <w:fldChar w:fldCharType="separate"/>
        </w:r>
        <w:r w:rsidR="0007062E">
          <w:rPr>
            <w:noProof/>
            <w:webHidden/>
          </w:rPr>
          <w:t>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7" w:history="1">
        <w:r w:rsidR="0007062E" w:rsidRPr="00953DB2">
          <w:rPr>
            <w:rStyle w:val="Hyperlink"/>
            <w:rFonts w:cs="Arial"/>
            <w:noProof/>
          </w:rPr>
          <w:t>Figure 7: Department Location</w:t>
        </w:r>
        <w:r w:rsidR="0007062E">
          <w:rPr>
            <w:noProof/>
            <w:webHidden/>
          </w:rPr>
          <w:tab/>
        </w:r>
        <w:r w:rsidR="0007062E">
          <w:rPr>
            <w:noProof/>
            <w:webHidden/>
          </w:rPr>
          <w:fldChar w:fldCharType="begin"/>
        </w:r>
        <w:r w:rsidR="0007062E">
          <w:rPr>
            <w:noProof/>
            <w:webHidden/>
          </w:rPr>
          <w:instrText xml:space="preserve"> PAGEREF _Toc135754637 \h </w:instrText>
        </w:r>
        <w:r w:rsidR="0007062E">
          <w:rPr>
            <w:noProof/>
            <w:webHidden/>
          </w:rPr>
        </w:r>
        <w:r w:rsidR="0007062E">
          <w:rPr>
            <w:noProof/>
            <w:webHidden/>
          </w:rPr>
          <w:fldChar w:fldCharType="separate"/>
        </w:r>
        <w:r w:rsidR="0007062E">
          <w:rPr>
            <w:noProof/>
            <w:webHidden/>
          </w:rPr>
          <w:t>8</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8" w:history="1">
        <w:r w:rsidR="0007062E" w:rsidRPr="00953DB2">
          <w:rPr>
            <w:rStyle w:val="Hyperlink"/>
            <w:rFonts w:cs="Arial"/>
            <w:noProof/>
          </w:rPr>
          <w:t>Figure 8: Department Hours</w:t>
        </w:r>
        <w:r w:rsidR="0007062E">
          <w:rPr>
            <w:noProof/>
            <w:webHidden/>
          </w:rPr>
          <w:tab/>
        </w:r>
        <w:r w:rsidR="0007062E">
          <w:rPr>
            <w:noProof/>
            <w:webHidden/>
          </w:rPr>
          <w:fldChar w:fldCharType="begin"/>
        </w:r>
        <w:r w:rsidR="0007062E">
          <w:rPr>
            <w:noProof/>
            <w:webHidden/>
          </w:rPr>
          <w:instrText xml:space="preserve"> PAGEREF _Toc135754638 \h </w:instrText>
        </w:r>
        <w:r w:rsidR="0007062E">
          <w:rPr>
            <w:noProof/>
            <w:webHidden/>
          </w:rPr>
        </w:r>
        <w:r w:rsidR="0007062E">
          <w:rPr>
            <w:noProof/>
            <w:webHidden/>
          </w:rPr>
          <w:fldChar w:fldCharType="separate"/>
        </w:r>
        <w:r w:rsidR="0007062E">
          <w:rPr>
            <w:noProof/>
            <w:webHidden/>
          </w:rPr>
          <w:t>8</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39" w:history="1">
        <w:r w:rsidR="0007062E" w:rsidRPr="00953DB2">
          <w:rPr>
            <w:rStyle w:val="Hyperlink"/>
            <w:rFonts w:cs="Arial"/>
            <w:noProof/>
          </w:rPr>
          <w:t>Figure 9: Tests 'On-Call'</w:t>
        </w:r>
        <w:r w:rsidR="0007062E">
          <w:rPr>
            <w:noProof/>
            <w:webHidden/>
          </w:rPr>
          <w:tab/>
        </w:r>
        <w:r w:rsidR="0007062E">
          <w:rPr>
            <w:noProof/>
            <w:webHidden/>
          </w:rPr>
          <w:fldChar w:fldCharType="begin"/>
        </w:r>
        <w:r w:rsidR="0007062E">
          <w:rPr>
            <w:noProof/>
            <w:webHidden/>
          </w:rPr>
          <w:instrText xml:space="preserve"> PAGEREF _Toc135754639 \h </w:instrText>
        </w:r>
        <w:r w:rsidR="0007062E">
          <w:rPr>
            <w:noProof/>
            <w:webHidden/>
          </w:rPr>
        </w:r>
        <w:r w:rsidR="0007062E">
          <w:rPr>
            <w:noProof/>
            <w:webHidden/>
          </w:rPr>
          <w:fldChar w:fldCharType="separate"/>
        </w:r>
        <w:r w:rsidR="0007062E">
          <w:rPr>
            <w:noProof/>
            <w:webHidden/>
          </w:rPr>
          <w:t>10</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0" w:history="1">
        <w:r w:rsidR="0007062E" w:rsidRPr="00953DB2">
          <w:rPr>
            <w:rStyle w:val="Hyperlink"/>
            <w:rFonts w:cs="Arial"/>
            <w:noProof/>
          </w:rPr>
          <w:t>Figure 10: Telephone Request Policy</w:t>
        </w:r>
        <w:r w:rsidR="0007062E">
          <w:rPr>
            <w:noProof/>
            <w:webHidden/>
          </w:rPr>
          <w:tab/>
        </w:r>
        <w:r w:rsidR="0007062E">
          <w:rPr>
            <w:noProof/>
            <w:webHidden/>
          </w:rPr>
          <w:fldChar w:fldCharType="begin"/>
        </w:r>
        <w:r w:rsidR="0007062E">
          <w:rPr>
            <w:noProof/>
            <w:webHidden/>
          </w:rPr>
          <w:instrText xml:space="preserve"> PAGEREF _Toc135754640 \h </w:instrText>
        </w:r>
        <w:r w:rsidR="0007062E">
          <w:rPr>
            <w:noProof/>
            <w:webHidden/>
          </w:rPr>
        </w:r>
        <w:r w:rsidR="0007062E">
          <w:rPr>
            <w:noProof/>
            <w:webHidden/>
          </w:rPr>
          <w:fldChar w:fldCharType="separate"/>
        </w:r>
        <w:r w:rsidR="0007062E">
          <w:rPr>
            <w:noProof/>
            <w:webHidden/>
          </w:rPr>
          <w:t>12</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1" w:history="1">
        <w:r w:rsidR="0007062E" w:rsidRPr="00953DB2">
          <w:rPr>
            <w:rStyle w:val="Hyperlink"/>
            <w:rFonts w:cs="Arial"/>
            <w:noProof/>
          </w:rPr>
          <w:t>Figure 11: Specimen 'Cut off Times'</w:t>
        </w:r>
        <w:r w:rsidR="0007062E">
          <w:rPr>
            <w:noProof/>
            <w:webHidden/>
          </w:rPr>
          <w:tab/>
        </w:r>
        <w:r w:rsidR="0007062E">
          <w:rPr>
            <w:noProof/>
            <w:webHidden/>
          </w:rPr>
          <w:fldChar w:fldCharType="begin"/>
        </w:r>
        <w:r w:rsidR="0007062E">
          <w:rPr>
            <w:noProof/>
            <w:webHidden/>
          </w:rPr>
          <w:instrText xml:space="preserve"> PAGEREF _Toc135754641 \h </w:instrText>
        </w:r>
        <w:r w:rsidR="0007062E">
          <w:rPr>
            <w:noProof/>
            <w:webHidden/>
          </w:rPr>
        </w:r>
        <w:r w:rsidR="0007062E">
          <w:rPr>
            <w:noProof/>
            <w:webHidden/>
          </w:rPr>
          <w:fldChar w:fldCharType="separate"/>
        </w:r>
        <w:r w:rsidR="0007062E">
          <w:rPr>
            <w:noProof/>
            <w:webHidden/>
          </w:rPr>
          <w:t>13</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2" w:history="1">
        <w:r w:rsidR="0007062E" w:rsidRPr="00953DB2">
          <w:rPr>
            <w:rStyle w:val="Hyperlink"/>
            <w:rFonts w:cs="Arial"/>
            <w:noProof/>
          </w:rPr>
          <w:t>Figure 12: Specimen Location Delivery Instructions</w:t>
        </w:r>
        <w:r w:rsidR="0007062E">
          <w:rPr>
            <w:noProof/>
            <w:webHidden/>
          </w:rPr>
          <w:tab/>
        </w:r>
        <w:r w:rsidR="0007062E">
          <w:rPr>
            <w:noProof/>
            <w:webHidden/>
          </w:rPr>
          <w:fldChar w:fldCharType="begin"/>
        </w:r>
        <w:r w:rsidR="0007062E">
          <w:rPr>
            <w:noProof/>
            <w:webHidden/>
          </w:rPr>
          <w:instrText xml:space="preserve"> PAGEREF _Toc135754642 \h </w:instrText>
        </w:r>
        <w:r w:rsidR="0007062E">
          <w:rPr>
            <w:noProof/>
            <w:webHidden/>
          </w:rPr>
        </w:r>
        <w:r w:rsidR="0007062E">
          <w:rPr>
            <w:noProof/>
            <w:webHidden/>
          </w:rPr>
          <w:fldChar w:fldCharType="separate"/>
        </w:r>
        <w:r w:rsidR="0007062E">
          <w:rPr>
            <w:noProof/>
            <w:webHidden/>
          </w:rPr>
          <w:t>27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3" w:history="1">
        <w:r w:rsidR="0007062E" w:rsidRPr="00953DB2">
          <w:rPr>
            <w:rStyle w:val="Hyperlink"/>
            <w:rFonts w:cs="Arial"/>
            <w:noProof/>
          </w:rPr>
          <w:t>Figure 13: Anatomical Pathology Tests</w:t>
        </w:r>
        <w:r w:rsidR="0007062E">
          <w:rPr>
            <w:noProof/>
            <w:webHidden/>
          </w:rPr>
          <w:tab/>
        </w:r>
        <w:r w:rsidR="0007062E">
          <w:rPr>
            <w:noProof/>
            <w:webHidden/>
          </w:rPr>
          <w:fldChar w:fldCharType="begin"/>
        </w:r>
        <w:r w:rsidR="0007062E">
          <w:rPr>
            <w:noProof/>
            <w:webHidden/>
          </w:rPr>
          <w:instrText xml:space="preserve"> PAGEREF _Toc135754643 \h </w:instrText>
        </w:r>
        <w:r w:rsidR="0007062E">
          <w:rPr>
            <w:noProof/>
            <w:webHidden/>
          </w:rPr>
        </w:r>
        <w:r w:rsidR="0007062E">
          <w:rPr>
            <w:noProof/>
            <w:webHidden/>
          </w:rPr>
          <w:fldChar w:fldCharType="separate"/>
        </w:r>
        <w:r w:rsidR="0007062E">
          <w:rPr>
            <w:noProof/>
            <w:webHidden/>
          </w:rPr>
          <w:t>35</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4" w:history="1">
        <w:r w:rsidR="0007062E" w:rsidRPr="00953DB2">
          <w:rPr>
            <w:rStyle w:val="Hyperlink"/>
            <w:rFonts w:cs="Arial"/>
            <w:noProof/>
          </w:rPr>
          <w:t>Figure 14: Anatomical Pathology Specimen Requirements</w:t>
        </w:r>
        <w:r w:rsidR="0007062E">
          <w:rPr>
            <w:noProof/>
            <w:webHidden/>
          </w:rPr>
          <w:tab/>
        </w:r>
        <w:r w:rsidR="0007062E">
          <w:rPr>
            <w:noProof/>
            <w:webHidden/>
          </w:rPr>
          <w:fldChar w:fldCharType="begin"/>
        </w:r>
        <w:r w:rsidR="0007062E">
          <w:rPr>
            <w:noProof/>
            <w:webHidden/>
          </w:rPr>
          <w:instrText xml:space="preserve"> PAGEREF _Toc135754644 \h </w:instrText>
        </w:r>
        <w:r w:rsidR="0007062E">
          <w:rPr>
            <w:noProof/>
            <w:webHidden/>
          </w:rPr>
        </w:r>
        <w:r w:rsidR="0007062E">
          <w:rPr>
            <w:noProof/>
            <w:webHidden/>
          </w:rPr>
          <w:fldChar w:fldCharType="separate"/>
        </w:r>
        <w:r w:rsidR="0007062E">
          <w:rPr>
            <w:noProof/>
            <w:webHidden/>
          </w:rPr>
          <w:t>35</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5" w:history="1">
        <w:r w:rsidR="0007062E" w:rsidRPr="00953DB2">
          <w:rPr>
            <w:rStyle w:val="Hyperlink"/>
            <w:rFonts w:cs="Arial"/>
            <w:noProof/>
          </w:rPr>
          <w:t>Figure 15: Routine Biochemistry Tests</w:t>
        </w:r>
        <w:r w:rsidR="0007062E">
          <w:rPr>
            <w:noProof/>
            <w:webHidden/>
          </w:rPr>
          <w:tab/>
        </w:r>
        <w:r w:rsidR="0007062E">
          <w:rPr>
            <w:noProof/>
            <w:webHidden/>
          </w:rPr>
          <w:fldChar w:fldCharType="begin"/>
        </w:r>
        <w:r w:rsidR="0007062E">
          <w:rPr>
            <w:noProof/>
            <w:webHidden/>
          </w:rPr>
          <w:instrText xml:space="preserve"> PAGEREF _Toc135754645 \h </w:instrText>
        </w:r>
        <w:r w:rsidR="0007062E">
          <w:rPr>
            <w:noProof/>
            <w:webHidden/>
          </w:rPr>
        </w:r>
        <w:r w:rsidR="0007062E">
          <w:rPr>
            <w:noProof/>
            <w:webHidden/>
          </w:rPr>
          <w:fldChar w:fldCharType="separate"/>
        </w:r>
        <w:r w:rsidR="0007062E">
          <w:rPr>
            <w:noProof/>
            <w:webHidden/>
          </w:rPr>
          <w:t>37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6" w:history="1">
        <w:r w:rsidR="0007062E" w:rsidRPr="00953DB2">
          <w:rPr>
            <w:rStyle w:val="Hyperlink"/>
            <w:rFonts w:cs="Arial"/>
            <w:noProof/>
          </w:rPr>
          <w:t>Figure 16 : Routine Biochemistry Profiles</w:t>
        </w:r>
        <w:r w:rsidR="0007062E">
          <w:rPr>
            <w:noProof/>
            <w:webHidden/>
          </w:rPr>
          <w:tab/>
        </w:r>
        <w:r w:rsidR="0007062E">
          <w:rPr>
            <w:noProof/>
            <w:webHidden/>
          </w:rPr>
          <w:fldChar w:fldCharType="begin"/>
        </w:r>
        <w:r w:rsidR="0007062E">
          <w:rPr>
            <w:noProof/>
            <w:webHidden/>
          </w:rPr>
          <w:instrText xml:space="preserve"> PAGEREF _Toc135754646 \h </w:instrText>
        </w:r>
        <w:r w:rsidR="0007062E">
          <w:rPr>
            <w:noProof/>
            <w:webHidden/>
          </w:rPr>
        </w:r>
        <w:r w:rsidR="0007062E">
          <w:rPr>
            <w:noProof/>
            <w:webHidden/>
          </w:rPr>
          <w:fldChar w:fldCharType="separate"/>
        </w:r>
        <w:r w:rsidR="0007062E">
          <w:rPr>
            <w:noProof/>
            <w:webHidden/>
          </w:rPr>
          <w:t>40</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7" w:history="1">
        <w:r w:rsidR="0007062E" w:rsidRPr="00953DB2">
          <w:rPr>
            <w:rStyle w:val="Hyperlink"/>
            <w:rFonts w:cs="Arial"/>
            <w:noProof/>
          </w:rPr>
          <w:t>Figure 17: Glucose Testing</w:t>
        </w:r>
        <w:r w:rsidR="0007062E">
          <w:rPr>
            <w:noProof/>
            <w:webHidden/>
          </w:rPr>
          <w:tab/>
        </w:r>
        <w:r w:rsidR="0007062E">
          <w:rPr>
            <w:noProof/>
            <w:webHidden/>
          </w:rPr>
          <w:fldChar w:fldCharType="begin"/>
        </w:r>
        <w:r w:rsidR="0007062E">
          <w:rPr>
            <w:noProof/>
            <w:webHidden/>
          </w:rPr>
          <w:instrText xml:space="preserve"> PAGEREF _Toc135754647 \h </w:instrText>
        </w:r>
        <w:r w:rsidR="0007062E">
          <w:rPr>
            <w:noProof/>
            <w:webHidden/>
          </w:rPr>
        </w:r>
        <w:r w:rsidR="0007062E">
          <w:rPr>
            <w:noProof/>
            <w:webHidden/>
          </w:rPr>
          <w:fldChar w:fldCharType="separate"/>
        </w:r>
        <w:r w:rsidR="0007062E">
          <w:rPr>
            <w:noProof/>
            <w:webHidden/>
          </w:rPr>
          <w:t>40</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8" w:history="1">
        <w:r w:rsidR="0007062E" w:rsidRPr="00953DB2">
          <w:rPr>
            <w:rStyle w:val="Hyperlink"/>
            <w:rFonts w:cs="Arial"/>
            <w:noProof/>
          </w:rPr>
          <w:t>Figure 18: Urine Biochemistry Tests</w:t>
        </w:r>
        <w:r w:rsidR="0007062E">
          <w:rPr>
            <w:noProof/>
            <w:webHidden/>
          </w:rPr>
          <w:tab/>
        </w:r>
        <w:r w:rsidR="0007062E">
          <w:rPr>
            <w:noProof/>
            <w:webHidden/>
          </w:rPr>
          <w:fldChar w:fldCharType="begin"/>
        </w:r>
        <w:r w:rsidR="0007062E">
          <w:rPr>
            <w:noProof/>
            <w:webHidden/>
          </w:rPr>
          <w:instrText xml:space="preserve"> PAGEREF _Toc135754648 \h </w:instrText>
        </w:r>
        <w:r w:rsidR="0007062E">
          <w:rPr>
            <w:noProof/>
            <w:webHidden/>
          </w:rPr>
        </w:r>
        <w:r w:rsidR="0007062E">
          <w:rPr>
            <w:noProof/>
            <w:webHidden/>
          </w:rPr>
          <w:fldChar w:fldCharType="separate"/>
        </w:r>
        <w:r w:rsidR="0007062E">
          <w:rPr>
            <w:noProof/>
            <w:webHidden/>
          </w:rPr>
          <w:t>41</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49" w:history="1">
        <w:r w:rsidR="0007062E" w:rsidRPr="00953DB2">
          <w:rPr>
            <w:rStyle w:val="Hyperlink"/>
            <w:rFonts w:cs="Arial"/>
            <w:noProof/>
          </w:rPr>
          <w:t>Figure 19: CSF Biochemistry Tests</w:t>
        </w:r>
        <w:r w:rsidR="0007062E">
          <w:rPr>
            <w:noProof/>
            <w:webHidden/>
          </w:rPr>
          <w:tab/>
        </w:r>
        <w:r w:rsidR="0007062E">
          <w:rPr>
            <w:noProof/>
            <w:webHidden/>
          </w:rPr>
          <w:fldChar w:fldCharType="begin"/>
        </w:r>
        <w:r w:rsidR="0007062E">
          <w:rPr>
            <w:noProof/>
            <w:webHidden/>
          </w:rPr>
          <w:instrText xml:space="preserve"> PAGEREF _Toc135754649 \h </w:instrText>
        </w:r>
        <w:r w:rsidR="0007062E">
          <w:rPr>
            <w:noProof/>
            <w:webHidden/>
          </w:rPr>
        </w:r>
        <w:r w:rsidR="0007062E">
          <w:rPr>
            <w:noProof/>
            <w:webHidden/>
          </w:rPr>
          <w:fldChar w:fldCharType="separate"/>
        </w:r>
        <w:r w:rsidR="0007062E">
          <w:rPr>
            <w:noProof/>
            <w:webHidden/>
          </w:rPr>
          <w:t>41</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0" w:history="1">
        <w:r w:rsidR="0007062E" w:rsidRPr="00953DB2">
          <w:rPr>
            <w:rStyle w:val="Hyperlink"/>
            <w:rFonts w:cs="Arial"/>
            <w:noProof/>
          </w:rPr>
          <w:t>Figure 20: Specialised Biochemical Investigations</w:t>
        </w:r>
        <w:r w:rsidR="0007062E">
          <w:rPr>
            <w:noProof/>
            <w:webHidden/>
          </w:rPr>
          <w:tab/>
        </w:r>
        <w:r w:rsidR="0007062E">
          <w:rPr>
            <w:noProof/>
            <w:webHidden/>
          </w:rPr>
          <w:fldChar w:fldCharType="begin"/>
        </w:r>
        <w:r w:rsidR="0007062E">
          <w:rPr>
            <w:noProof/>
            <w:webHidden/>
          </w:rPr>
          <w:instrText xml:space="preserve"> PAGEREF _Toc135754650 \h </w:instrText>
        </w:r>
        <w:r w:rsidR="0007062E">
          <w:rPr>
            <w:noProof/>
            <w:webHidden/>
          </w:rPr>
        </w:r>
        <w:r w:rsidR="0007062E">
          <w:rPr>
            <w:noProof/>
            <w:webHidden/>
          </w:rPr>
          <w:fldChar w:fldCharType="separate"/>
        </w:r>
        <w:r w:rsidR="0007062E">
          <w:rPr>
            <w:noProof/>
            <w:webHidden/>
          </w:rPr>
          <w:t>42</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1" w:history="1">
        <w:r w:rsidR="0007062E" w:rsidRPr="00953DB2">
          <w:rPr>
            <w:rStyle w:val="Hyperlink"/>
            <w:rFonts w:cs="Arial"/>
            <w:noProof/>
          </w:rPr>
          <w:t xml:space="preserve">Figure 21: </w:t>
        </w:r>
        <w:r w:rsidR="0007062E" w:rsidRPr="00953DB2">
          <w:rPr>
            <w:rStyle w:val="Hyperlink"/>
            <w:rFonts w:cs="Arial"/>
            <w:noProof/>
            <w:lang w:val="en-IE"/>
          </w:rPr>
          <w:t>Reference Ranges for In House Testing</w:t>
        </w:r>
        <w:r w:rsidR="0007062E">
          <w:rPr>
            <w:noProof/>
            <w:webHidden/>
          </w:rPr>
          <w:tab/>
        </w:r>
        <w:r w:rsidR="0007062E">
          <w:rPr>
            <w:noProof/>
            <w:webHidden/>
          </w:rPr>
          <w:fldChar w:fldCharType="begin"/>
        </w:r>
        <w:r w:rsidR="0007062E">
          <w:rPr>
            <w:noProof/>
            <w:webHidden/>
          </w:rPr>
          <w:instrText xml:space="preserve"> PAGEREF _Toc135754651 \h </w:instrText>
        </w:r>
        <w:r w:rsidR="0007062E">
          <w:rPr>
            <w:noProof/>
            <w:webHidden/>
          </w:rPr>
        </w:r>
        <w:r w:rsidR="0007062E">
          <w:rPr>
            <w:noProof/>
            <w:webHidden/>
          </w:rPr>
          <w:fldChar w:fldCharType="separate"/>
        </w:r>
        <w:r w:rsidR="0007062E">
          <w:rPr>
            <w:noProof/>
            <w:webHidden/>
          </w:rPr>
          <w:t>55</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2" w:history="1">
        <w:r w:rsidR="0007062E" w:rsidRPr="00953DB2">
          <w:rPr>
            <w:rStyle w:val="Hyperlink"/>
            <w:rFonts w:cs="Arial"/>
            <w:noProof/>
          </w:rPr>
          <w:t>Figure 22: Haematology Critical Values Management</w:t>
        </w:r>
        <w:r w:rsidR="0007062E">
          <w:rPr>
            <w:noProof/>
            <w:webHidden/>
          </w:rPr>
          <w:tab/>
        </w:r>
        <w:r w:rsidR="0007062E">
          <w:rPr>
            <w:noProof/>
            <w:webHidden/>
          </w:rPr>
          <w:fldChar w:fldCharType="begin"/>
        </w:r>
        <w:r w:rsidR="0007062E">
          <w:rPr>
            <w:noProof/>
            <w:webHidden/>
          </w:rPr>
          <w:instrText xml:space="preserve"> PAGEREF _Toc135754652 \h </w:instrText>
        </w:r>
        <w:r w:rsidR="0007062E">
          <w:rPr>
            <w:noProof/>
            <w:webHidden/>
          </w:rPr>
        </w:r>
        <w:r w:rsidR="0007062E">
          <w:rPr>
            <w:noProof/>
            <w:webHidden/>
          </w:rPr>
          <w:fldChar w:fldCharType="separate"/>
        </w:r>
        <w:r w:rsidR="0007062E">
          <w:rPr>
            <w:noProof/>
            <w:webHidden/>
          </w:rPr>
          <w:t>93</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3" w:history="1">
        <w:r w:rsidR="0007062E" w:rsidRPr="00953DB2">
          <w:rPr>
            <w:rStyle w:val="Hyperlink"/>
            <w:rFonts w:cs="Arial"/>
            <w:noProof/>
          </w:rPr>
          <w:t>Figure 23: Stability of Microbiology Specimens</w:t>
        </w:r>
        <w:r w:rsidR="0007062E">
          <w:rPr>
            <w:noProof/>
            <w:webHidden/>
          </w:rPr>
          <w:tab/>
        </w:r>
        <w:r w:rsidR="0007062E">
          <w:rPr>
            <w:noProof/>
            <w:webHidden/>
          </w:rPr>
          <w:fldChar w:fldCharType="begin"/>
        </w:r>
        <w:r w:rsidR="0007062E">
          <w:rPr>
            <w:noProof/>
            <w:webHidden/>
          </w:rPr>
          <w:instrText xml:space="preserve"> PAGEREF _Toc135754653 \h </w:instrText>
        </w:r>
        <w:r w:rsidR="0007062E">
          <w:rPr>
            <w:noProof/>
            <w:webHidden/>
          </w:rPr>
        </w:r>
        <w:r w:rsidR="0007062E">
          <w:rPr>
            <w:noProof/>
            <w:webHidden/>
          </w:rPr>
          <w:fldChar w:fldCharType="separate"/>
        </w:r>
        <w:r w:rsidR="0007062E">
          <w:rPr>
            <w:noProof/>
            <w:webHidden/>
          </w:rPr>
          <w:t>95</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4" w:history="1">
        <w:r w:rsidR="0007062E" w:rsidRPr="00953DB2">
          <w:rPr>
            <w:rStyle w:val="Hyperlink"/>
            <w:rFonts w:cs="Arial"/>
            <w:noProof/>
          </w:rPr>
          <w:t>Figure 24: Blood Cultures</w:t>
        </w:r>
        <w:r w:rsidR="0007062E">
          <w:rPr>
            <w:noProof/>
            <w:webHidden/>
          </w:rPr>
          <w:tab/>
        </w:r>
        <w:r w:rsidR="0007062E">
          <w:rPr>
            <w:noProof/>
            <w:webHidden/>
          </w:rPr>
          <w:fldChar w:fldCharType="begin"/>
        </w:r>
        <w:r w:rsidR="0007062E">
          <w:rPr>
            <w:noProof/>
            <w:webHidden/>
          </w:rPr>
          <w:instrText xml:space="preserve"> PAGEREF _Toc135754654 \h </w:instrText>
        </w:r>
        <w:r w:rsidR="0007062E">
          <w:rPr>
            <w:noProof/>
            <w:webHidden/>
          </w:rPr>
        </w:r>
        <w:r w:rsidR="0007062E">
          <w:rPr>
            <w:noProof/>
            <w:webHidden/>
          </w:rPr>
          <w:fldChar w:fldCharType="separate"/>
        </w:r>
        <w:r w:rsidR="0007062E">
          <w:rPr>
            <w:noProof/>
            <w:webHidden/>
          </w:rPr>
          <w:t>96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5" w:history="1">
        <w:r w:rsidR="0007062E" w:rsidRPr="00953DB2">
          <w:rPr>
            <w:rStyle w:val="Hyperlink"/>
            <w:rFonts w:cs="Arial"/>
            <w:noProof/>
          </w:rPr>
          <w:t>Figure 25: CSF Microbiology Examination</w:t>
        </w:r>
        <w:r w:rsidR="0007062E">
          <w:rPr>
            <w:noProof/>
            <w:webHidden/>
          </w:rPr>
          <w:tab/>
        </w:r>
        <w:r w:rsidR="0007062E">
          <w:rPr>
            <w:noProof/>
            <w:webHidden/>
          </w:rPr>
          <w:fldChar w:fldCharType="begin"/>
        </w:r>
        <w:r w:rsidR="0007062E">
          <w:rPr>
            <w:noProof/>
            <w:webHidden/>
          </w:rPr>
          <w:instrText xml:space="preserve"> PAGEREF _Toc135754655 \h </w:instrText>
        </w:r>
        <w:r w:rsidR="0007062E">
          <w:rPr>
            <w:noProof/>
            <w:webHidden/>
          </w:rPr>
        </w:r>
        <w:r w:rsidR="0007062E">
          <w:rPr>
            <w:noProof/>
            <w:webHidden/>
          </w:rPr>
          <w:fldChar w:fldCharType="separate"/>
        </w:r>
        <w:r w:rsidR="0007062E">
          <w:rPr>
            <w:noProof/>
            <w:webHidden/>
          </w:rPr>
          <w:t>96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6" w:history="1">
        <w:r w:rsidR="0007062E" w:rsidRPr="00953DB2">
          <w:rPr>
            <w:rStyle w:val="Hyperlink"/>
            <w:rFonts w:cs="Arial"/>
            <w:noProof/>
          </w:rPr>
          <w:t>Figure 26: Faeces Examination</w:t>
        </w:r>
        <w:r w:rsidR="0007062E">
          <w:rPr>
            <w:noProof/>
            <w:webHidden/>
          </w:rPr>
          <w:tab/>
        </w:r>
        <w:r w:rsidR="0007062E">
          <w:rPr>
            <w:noProof/>
            <w:webHidden/>
          </w:rPr>
          <w:fldChar w:fldCharType="begin"/>
        </w:r>
        <w:r w:rsidR="0007062E">
          <w:rPr>
            <w:noProof/>
            <w:webHidden/>
          </w:rPr>
          <w:instrText xml:space="preserve"> PAGEREF _Toc135754656 \h </w:instrText>
        </w:r>
        <w:r w:rsidR="0007062E">
          <w:rPr>
            <w:noProof/>
            <w:webHidden/>
          </w:rPr>
        </w:r>
        <w:r w:rsidR="0007062E">
          <w:rPr>
            <w:noProof/>
            <w:webHidden/>
          </w:rPr>
          <w:fldChar w:fldCharType="separate"/>
        </w:r>
        <w:r w:rsidR="0007062E">
          <w:rPr>
            <w:noProof/>
            <w:webHidden/>
          </w:rPr>
          <w:t>96</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7" w:history="1">
        <w:r w:rsidR="0007062E" w:rsidRPr="00953DB2">
          <w:rPr>
            <w:rStyle w:val="Hyperlink"/>
            <w:rFonts w:cs="Arial"/>
            <w:noProof/>
          </w:rPr>
          <w:t>Figure 27: Fluids for Microbiology Examination</w:t>
        </w:r>
        <w:r w:rsidR="0007062E">
          <w:rPr>
            <w:noProof/>
            <w:webHidden/>
          </w:rPr>
          <w:tab/>
        </w:r>
        <w:r w:rsidR="0007062E">
          <w:rPr>
            <w:noProof/>
            <w:webHidden/>
          </w:rPr>
          <w:fldChar w:fldCharType="begin"/>
        </w:r>
        <w:r w:rsidR="0007062E">
          <w:rPr>
            <w:noProof/>
            <w:webHidden/>
          </w:rPr>
          <w:instrText xml:space="preserve"> PAGEREF _Toc135754657 \h </w:instrText>
        </w:r>
        <w:r w:rsidR="0007062E">
          <w:rPr>
            <w:noProof/>
            <w:webHidden/>
          </w:rPr>
        </w:r>
        <w:r w:rsidR="0007062E">
          <w:rPr>
            <w:noProof/>
            <w:webHidden/>
          </w:rPr>
          <w:fldChar w:fldCharType="separate"/>
        </w:r>
        <w:r w:rsidR="0007062E">
          <w:rPr>
            <w:noProof/>
            <w:webHidden/>
          </w:rPr>
          <w:t>97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8" w:history="1">
        <w:r w:rsidR="0007062E" w:rsidRPr="00953DB2">
          <w:rPr>
            <w:rStyle w:val="Hyperlink"/>
            <w:rFonts w:cs="Arial"/>
            <w:noProof/>
          </w:rPr>
          <w:t>Figure 28: Sputum Microbiology Examination</w:t>
        </w:r>
        <w:r w:rsidR="0007062E">
          <w:rPr>
            <w:noProof/>
            <w:webHidden/>
          </w:rPr>
          <w:tab/>
        </w:r>
        <w:r w:rsidR="0007062E">
          <w:rPr>
            <w:noProof/>
            <w:webHidden/>
          </w:rPr>
          <w:fldChar w:fldCharType="begin"/>
        </w:r>
        <w:r w:rsidR="0007062E">
          <w:rPr>
            <w:noProof/>
            <w:webHidden/>
          </w:rPr>
          <w:instrText xml:space="preserve"> PAGEREF _Toc135754658 \h </w:instrText>
        </w:r>
        <w:r w:rsidR="0007062E">
          <w:rPr>
            <w:noProof/>
            <w:webHidden/>
          </w:rPr>
        </w:r>
        <w:r w:rsidR="0007062E">
          <w:rPr>
            <w:noProof/>
            <w:webHidden/>
          </w:rPr>
          <w:fldChar w:fldCharType="separate"/>
        </w:r>
        <w:r w:rsidR="0007062E">
          <w:rPr>
            <w:noProof/>
            <w:webHidden/>
          </w:rPr>
          <w:t>97</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59" w:history="1">
        <w:r w:rsidR="0007062E" w:rsidRPr="00953DB2">
          <w:rPr>
            <w:rStyle w:val="Hyperlink"/>
            <w:rFonts w:cs="Arial"/>
            <w:noProof/>
          </w:rPr>
          <w:t>Figure 29: Routine Swabs Microbiology Examination</w:t>
        </w:r>
        <w:r w:rsidR="0007062E">
          <w:rPr>
            <w:noProof/>
            <w:webHidden/>
          </w:rPr>
          <w:tab/>
        </w:r>
        <w:r w:rsidR="0007062E">
          <w:rPr>
            <w:noProof/>
            <w:webHidden/>
          </w:rPr>
          <w:fldChar w:fldCharType="begin"/>
        </w:r>
        <w:r w:rsidR="0007062E">
          <w:rPr>
            <w:noProof/>
            <w:webHidden/>
          </w:rPr>
          <w:instrText xml:space="preserve"> PAGEREF _Toc135754659 \h </w:instrText>
        </w:r>
        <w:r w:rsidR="0007062E">
          <w:rPr>
            <w:noProof/>
            <w:webHidden/>
          </w:rPr>
        </w:r>
        <w:r w:rsidR="0007062E">
          <w:rPr>
            <w:noProof/>
            <w:webHidden/>
          </w:rPr>
          <w:fldChar w:fldCharType="separate"/>
        </w:r>
        <w:r w:rsidR="0007062E">
          <w:rPr>
            <w:noProof/>
            <w:webHidden/>
          </w:rPr>
          <w:t>98</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0" w:history="1">
        <w:r w:rsidR="0007062E" w:rsidRPr="00953DB2">
          <w:rPr>
            <w:rStyle w:val="Hyperlink"/>
            <w:rFonts w:cs="Arial"/>
            <w:noProof/>
          </w:rPr>
          <w:t>Figure 30: Surveillance Screens</w:t>
        </w:r>
        <w:r w:rsidR="0007062E">
          <w:rPr>
            <w:noProof/>
            <w:webHidden/>
          </w:rPr>
          <w:tab/>
        </w:r>
        <w:r w:rsidR="0007062E">
          <w:rPr>
            <w:noProof/>
            <w:webHidden/>
          </w:rPr>
          <w:fldChar w:fldCharType="begin"/>
        </w:r>
        <w:r w:rsidR="0007062E">
          <w:rPr>
            <w:noProof/>
            <w:webHidden/>
          </w:rPr>
          <w:instrText xml:space="preserve"> PAGEREF _Toc135754660 \h </w:instrText>
        </w:r>
        <w:r w:rsidR="0007062E">
          <w:rPr>
            <w:noProof/>
            <w:webHidden/>
          </w:rPr>
        </w:r>
        <w:r w:rsidR="0007062E">
          <w:rPr>
            <w:noProof/>
            <w:webHidden/>
          </w:rPr>
          <w:fldChar w:fldCharType="separate"/>
        </w:r>
        <w:r w:rsidR="0007062E">
          <w:rPr>
            <w:noProof/>
            <w:webHidden/>
          </w:rPr>
          <w:t>99</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1" w:history="1">
        <w:r w:rsidR="0007062E" w:rsidRPr="00953DB2">
          <w:rPr>
            <w:rStyle w:val="Hyperlink"/>
            <w:rFonts w:cs="Arial"/>
            <w:noProof/>
          </w:rPr>
          <w:t>Figure 31: Urines Microbiology Examination</w:t>
        </w:r>
        <w:r w:rsidR="0007062E">
          <w:rPr>
            <w:noProof/>
            <w:webHidden/>
          </w:rPr>
          <w:tab/>
        </w:r>
        <w:r w:rsidR="0007062E">
          <w:rPr>
            <w:noProof/>
            <w:webHidden/>
          </w:rPr>
          <w:fldChar w:fldCharType="begin"/>
        </w:r>
        <w:r w:rsidR="0007062E">
          <w:rPr>
            <w:noProof/>
            <w:webHidden/>
          </w:rPr>
          <w:instrText xml:space="preserve"> PAGEREF _Toc135754661 \h </w:instrText>
        </w:r>
        <w:r w:rsidR="0007062E">
          <w:rPr>
            <w:noProof/>
            <w:webHidden/>
          </w:rPr>
        </w:r>
        <w:r w:rsidR="0007062E">
          <w:rPr>
            <w:noProof/>
            <w:webHidden/>
          </w:rPr>
          <w:fldChar w:fldCharType="separate"/>
        </w:r>
        <w:r w:rsidR="0007062E">
          <w:rPr>
            <w:noProof/>
            <w:webHidden/>
          </w:rPr>
          <w:t>100</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2" w:history="1">
        <w:r w:rsidR="0007062E" w:rsidRPr="00953DB2">
          <w:rPr>
            <w:rStyle w:val="Hyperlink"/>
            <w:rFonts w:cs="Arial"/>
            <w:noProof/>
          </w:rPr>
          <w:t>Figure 32:Other Specimens Microbiology Examination</w:t>
        </w:r>
        <w:r w:rsidR="0007062E">
          <w:rPr>
            <w:noProof/>
            <w:webHidden/>
          </w:rPr>
          <w:tab/>
        </w:r>
        <w:r w:rsidR="0007062E">
          <w:rPr>
            <w:noProof/>
            <w:webHidden/>
          </w:rPr>
          <w:fldChar w:fldCharType="begin"/>
        </w:r>
        <w:r w:rsidR="0007062E">
          <w:rPr>
            <w:noProof/>
            <w:webHidden/>
          </w:rPr>
          <w:instrText xml:space="preserve"> PAGEREF _Toc135754662 \h </w:instrText>
        </w:r>
        <w:r w:rsidR="0007062E">
          <w:rPr>
            <w:noProof/>
            <w:webHidden/>
          </w:rPr>
        </w:r>
        <w:r w:rsidR="0007062E">
          <w:rPr>
            <w:noProof/>
            <w:webHidden/>
          </w:rPr>
          <w:fldChar w:fldCharType="separate"/>
        </w:r>
        <w:r w:rsidR="0007062E">
          <w:rPr>
            <w:noProof/>
            <w:webHidden/>
          </w:rPr>
          <w:t>100</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3" w:history="1">
        <w:r w:rsidR="0007062E" w:rsidRPr="00953DB2">
          <w:rPr>
            <w:rStyle w:val="Hyperlink"/>
            <w:rFonts w:cs="Arial"/>
            <w:noProof/>
          </w:rPr>
          <w:t>Figure 33: Microbiology Referral Tests</w:t>
        </w:r>
        <w:r w:rsidR="0007062E">
          <w:rPr>
            <w:noProof/>
            <w:webHidden/>
          </w:rPr>
          <w:tab/>
        </w:r>
        <w:r w:rsidR="0007062E">
          <w:rPr>
            <w:noProof/>
            <w:webHidden/>
          </w:rPr>
          <w:fldChar w:fldCharType="begin"/>
        </w:r>
        <w:r w:rsidR="0007062E">
          <w:rPr>
            <w:noProof/>
            <w:webHidden/>
          </w:rPr>
          <w:instrText xml:space="preserve"> PAGEREF _Toc135754663 \h </w:instrText>
        </w:r>
        <w:r w:rsidR="0007062E">
          <w:rPr>
            <w:noProof/>
            <w:webHidden/>
          </w:rPr>
        </w:r>
        <w:r w:rsidR="0007062E">
          <w:rPr>
            <w:noProof/>
            <w:webHidden/>
          </w:rPr>
          <w:fldChar w:fldCharType="separate"/>
        </w:r>
        <w:r w:rsidR="0007062E">
          <w:rPr>
            <w:noProof/>
            <w:webHidden/>
          </w:rPr>
          <w:t>102</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4" w:history="1">
        <w:r w:rsidR="0007062E" w:rsidRPr="00953DB2">
          <w:rPr>
            <w:rStyle w:val="Hyperlink"/>
            <w:rFonts w:cs="Arial"/>
            <w:noProof/>
          </w:rPr>
          <w:t>Figure 34: Normal values for WBC, RBC, Protein and Glucose for Various Age Groups in CSF</w:t>
        </w:r>
        <w:r w:rsidR="0007062E">
          <w:rPr>
            <w:noProof/>
            <w:webHidden/>
          </w:rPr>
          <w:tab/>
        </w:r>
        <w:r w:rsidR="0007062E">
          <w:rPr>
            <w:noProof/>
            <w:webHidden/>
          </w:rPr>
          <w:fldChar w:fldCharType="begin"/>
        </w:r>
        <w:r w:rsidR="0007062E">
          <w:rPr>
            <w:noProof/>
            <w:webHidden/>
          </w:rPr>
          <w:instrText xml:space="preserve"> PAGEREF _Toc135754664 \h </w:instrText>
        </w:r>
        <w:r w:rsidR="0007062E">
          <w:rPr>
            <w:noProof/>
            <w:webHidden/>
          </w:rPr>
        </w:r>
        <w:r w:rsidR="0007062E">
          <w:rPr>
            <w:noProof/>
            <w:webHidden/>
          </w:rPr>
          <w:fldChar w:fldCharType="separate"/>
        </w:r>
        <w:r w:rsidR="0007062E">
          <w:rPr>
            <w:noProof/>
            <w:webHidden/>
          </w:rPr>
          <w:t>111</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5" w:history="1">
        <w:r w:rsidR="0007062E" w:rsidRPr="00953DB2">
          <w:rPr>
            <w:rStyle w:val="Hyperlink"/>
            <w:rFonts w:cs="Arial"/>
            <w:noProof/>
          </w:rPr>
          <w:t>Figure 35: Microbiology Critical Alert Ranges</w:t>
        </w:r>
        <w:r w:rsidR="0007062E">
          <w:rPr>
            <w:noProof/>
            <w:webHidden/>
          </w:rPr>
          <w:tab/>
        </w:r>
        <w:r w:rsidR="0007062E">
          <w:rPr>
            <w:noProof/>
            <w:webHidden/>
          </w:rPr>
          <w:fldChar w:fldCharType="begin"/>
        </w:r>
        <w:r w:rsidR="0007062E">
          <w:rPr>
            <w:noProof/>
            <w:webHidden/>
          </w:rPr>
          <w:instrText xml:space="preserve"> PAGEREF _Toc135754665 \h </w:instrText>
        </w:r>
        <w:r w:rsidR="0007062E">
          <w:rPr>
            <w:noProof/>
            <w:webHidden/>
          </w:rPr>
        </w:r>
        <w:r w:rsidR="0007062E">
          <w:rPr>
            <w:noProof/>
            <w:webHidden/>
          </w:rPr>
          <w:fldChar w:fldCharType="separate"/>
        </w:r>
        <w:r w:rsidR="0007062E">
          <w:rPr>
            <w:noProof/>
            <w:webHidden/>
          </w:rPr>
          <w:t>112</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6" w:history="1">
        <w:r w:rsidR="0007062E" w:rsidRPr="00953DB2">
          <w:rPr>
            <w:rStyle w:val="Hyperlink"/>
            <w:rFonts w:cs="Arial"/>
            <w:noProof/>
          </w:rPr>
          <w:t>Figure 36: Referred Test for Serology/Virology</w:t>
        </w:r>
        <w:r w:rsidR="0007062E">
          <w:rPr>
            <w:noProof/>
            <w:webHidden/>
          </w:rPr>
          <w:tab/>
        </w:r>
        <w:r w:rsidR="0007062E">
          <w:rPr>
            <w:noProof/>
            <w:webHidden/>
          </w:rPr>
          <w:fldChar w:fldCharType="begin"/>
        </w:r>
        <w:r w:rsidR="0007062E">
          <w:rPr>
            <w:noProof/>
            <w:webHidden/>
          </w:rPr>
          <w:instrText xml:space="preserve"> PAGEREF _Toc135754666 \h </w:instrText>
        </w:r>
        <w:r w:rsidR="0007062E">
          <w:rPr>
            <w:noProof/>
            <w:webHidden/>
          </w:rPr>
        </w:r>
        <w:r w:rsidR="0007062E">
          <w:rPr>
            <w:noProof/>
            <w:webHidden/>
          </w:rPr>
          <w:fldChar w:fldCharType="separate"/>
        </w:r>
        <w:r w:rsidR="0007062E">
          <w:rPr>
            <w:noProof/>
            <w:webHidden/>
          </w:rPr>
          <w:t>118</w:t>
        </w:r>
        <w:r w:rsidR="0007062E">
          <w:rPr>
            <w:noProof/>
            <w:webHidden/>
          </w:rPr>
          <w:fldChar w:fldCharType="end"/>
        </w:r>
      </w:hyperlink>
    </w:p>
    <w:p w:rsidR="0007062E" w:rsidRDefault="00010493" w:rsidP="007D6C7F">
      <w:pPr>
        <w:pStyle w:val="TableofFigures"/>
        <w:tabs>
          <w:tab w:val="right" w:leader="dot" w:pos="11045"/>
        </w:tabs>
        <w:rPr>
          <w:rFonts w:asciiTheme="minorHAnsi" w:eastAsiaTheme="minorEastAsia" w:hAnsiTheme="minorHAnsi" w:cstheme="minorBidi"/>
          <w:noProof/>
          <w:sz w:val="22"/>
          <w:szCs w:val="22"/>
          <w:lang w:val="en-IE" w:eastAsia="en-IE"/>
        </w:rPr>
      </w:pPr>
      <w:hyperlink w:anchor="_Toc135754667" w:history="1">
        <w:r w:rsidR="0007062E" w:rsidRPr="00953DB2">
          <w:rPr>
            <w:rStyle w:val="Hyperlink"/>
            <w:rFonts w:cs="Arial"/>
            <w:noProof/>
          </w:rPr>
          <w:t>Figure 37: Genetic Testing</w:t>
        </w:r>
        <w:r w:rsidR="0007062E">
          <w:rPr>
            <w:noProof/>
            <w:webHidden/>
          </w:rPr>
          <w:tab/>
        </w:r>
        <w:r w:rsidR="0007062E">
          <w:rPr>
            <w:noProof/>
            <w:webHidden/>
          </w:rPr>
          <w:fldChar w:fldCharType="begin"/>
        </w:r>
        <w:r w:rsidR="0007062E">
          <w:rPr>
            <w:noProof/>
            <w:webHidden/>
          </w:rPr>
          <w:instrText xml:space="preserve"> PAGEREF _Toc135754667 \h </w:instrText>
        </w:r>
        <w:r w:rsidR="0007062E">
          <w:rPr>
            <w:noProof/>
            <w:webHidden/>
          </w:rPr>
        </w:r>
        <w:r w:rsidR="0007062E">
          <w:rPr>
            <w:noProof/>
            <w:webHidden/>
          </w:rPr>
          <w:fldChar w:fldCharType="separate"/>
        </w:r>
        <w:r w:rsidR="0007062E">
          <w:rPr>
            <w:noProof/>
            <w:webHidden/>
          </w:rPr>
          <w:t>127</w:t>
        </w:r>
        <w:r w:rsidR="0007062E">
          <w:rPr>
            <w:noProof/>
            <w:webHidden/>
          </w:rPr>
          <w:fldChar w:fldCharType="end"/>
        </w:r>
      </w:hyperlink>
    </w:p>
    <w:p w:rsidR="00EC5B17" w:rsidRPr="005E4031" w:rsidRDefault="00355061" w:rsidP="007D6C7F">
      <w:pPr>
        <w:jc w:val="both"/>
        <w:rPr>
          <w:rFonts w:cs="Arial"/>
          <w:b/>
        </w:rPr>
      </w:pPr>
      <w:r w:rsidRPr="005E4031">
        <w:rPr>
          <w:rFonts w:cs="Arial"/>
          <w:b/>
        </w:rPr>
        <w:fldChar w:fldCharType="end"/>
      </w:r>
    </w:p>
    <w:p w:rsidR="002C4E33" w:rsidRPr="005E4031" w:rsidRDefault="002C4E33" w:rsidP="007D6C7F">
      <w:pPr>
        <w:pStyle w:val="TableofFigures"/>
        <w:tabs>
          <w:tab w:val="left" w:pos="710"/>
          <w:tab w:val="right" w:leader="dot" w:pos="11328"/>
        </w:tabs>
        <w:jc w:val="both"/>
        <w:rPr>
          <w:rFonts w:cs="Arial"/>
          <w:b/>
        </w:rPr>
      </w:pPr>
      <w:r w:rsidRPr="005E4031">
        <w:rPr>
          <w:rFonts w:cs="Arial"/>
          <w:b/>
        </w:rPr>
        <w:t>Appendices</w:t>
      </w:r>
    </w:p>
    <w:p w:rsidR="0007062E" w:rsidRDefault="00355061" w:rsidP="007D6C7F">
      <w:pPr>
        <w:pStyle w:val="TableofFigures"/>
        <w:tabs>
          <w:tab w:val="left" w:pos="710"/>
          <w:tab w:val="right" w:leader="dot" w:pos="11045"/>
        </w:tabs>
        <w:rPr>
          <w:rFonts w:asciiTheme="minorHAnsi" w:eastAsiaTheme="minorEastAsia" w:hAnsiTheme="minorHAnsi" w:cstheme="minorBidi"/>
          <w:noProof/>
          <w:sz w:val="22"/>
          <w:szCs w:val="22"/>
          <w:lang w:val="en-IE" w:eastAsia="en-IE"/>
        </w:rPr>
      </w:pPr>
      <w:r w:rsidRPr="005E4031">
        <w:rPr>
          <w:rFonts w:cs="Arial"/>
        </w:rPr>
        <w:fldChar w:fldCharType="begin"/>
      </w:r>
      <w:r w:rsidR="001A6A05" w:rsidRPr="005E4031">
        <w:rPr>
          <w:rFonts w:cs="Arial"/>
        </w:rPr>
        <w:instrText xml:space="preserve"> TOC \h \z \c "Appendix" </w:instrText>
      </w:r>
      <w:r w:rsidRPr="005E4031">
        <w:rPr>
          <w:rFonts w:cs="Arial"/>
        </w:rPr>
        <w:fldChar w:fldCharType="separate"/>
      </w:r>
      <w:hyperlink w:anchor="_Toc135754890" w:history="1">
        <w:r w:rsidR="0007062E" w:rsidRPr="007A751B">
          <w:rPr>
            <w:rStyle w:val="Hyperlink"/>
            <w:rFonts w:cs="Arial"/>
            <w:noProof/>
          </w:rPr>
          <w:t>20.1</w:t>
        </w:r>
        <w:r w:rsidR="0007062E">
          <w:rPr>
            <w:rFonts w:asciiTheme="minorHAnsi" w:eastAsiaTheme="minorEastAsia" w:hAnsiTheme="minorHAnsi" w:cstheme="minorBidi"/>
            <w:noProof/>
            <w:sz w:val="22"/>
            <w:szCs w:val="22"/>
            <w:lang w:val="en-IE" w:eastAsia="en-IE"/>
          </w:rPr>
          <w:tab/>
        </w:r>
        <w:r w:rsidR="0007062E" w:rsidRPr="007A751B">
          <w:rPr>
            <w:rStyle w:val="Hyperlink"/>
            <w:rFonts w:cs="Arial"/>
            <w:noProof/>
          </w:rPr>
          <w:t>Appendix 1: Useful Referral Contact Numbers</w:t>
        </w:r>
        <w:r w:rsidR="0007062E">
          <w:rPr>
            <w:noProof/>
            <w:webHidden/>
          </w:rPr>
          <w:tab/>
        </w:r>
        <w:r w:rsidR="0007062E">
          <w:rPr>
            <w:noProof/>
            <w:webHidden/>
          </w:rPr>
          <w:fldChar w:fldCharType="begin"/>
        </w:r>
        <w:r w:rsidR="0007062E">
          <w:rPr>
            <w:noProof/>
            <w:webHidden/>
          </w:rPr>
          <w:instrText xml:space="preserve"> PAGEREF _Toc135754890 \h </w:instrText>
        </w:r>
        <w:r w:rsidR="0007062E">
          <w:rPr>
            <w:noProof/>
            <w:webHidden/>
          </w:rPr>
        </w:r>
        <w:r w:rsidR="0007062E">
          <w:rPr>
            <w:noProof/>
            <w:webHidden/>
          </w:rPr>
          <w:fldChar w:fldCharType="separate"/>
        </w:r>
        <w:r w:rsidR="0007062E">
          <w:rPr>
            <w:noProof/>
            <w:webHidden/>
          </w:rPr>
          <w:t>128</w:t>
        </w:r>
        <w:r w:rsidR="0007062E">
          <w:rPr>
            <w:noProof/>
            <w:webHidden/>
          </w:rPr>
          <w:fldChar w:fldCharType="end"/>
        </w:r>
      </w:hyperlink>
    </w:p>
    <w:p w:rsidR="0007062E" w:rsidRDefault="00010493" w:rsidP="007D6C7F">
      <w:pPr>
        <w:pStyle w:val="TableofFigures"/>
        <w:tabs>
          <w:tab w:val="left" w:pos="710"/>
          <w:tab w:val="right" w:leader="dot" w:pos="11045"/>
        </w:tabs>
        <w:rPr>
          <w:rFonts w:asciiTheme="minorHAnsi" w:eastAsiaTheme="minorEastAsia" w:hAnsiTheme="minorHAnsi" w:cstheme="minorBidi"/>
          <w:noProof/>
          <w:sz w:val="22"/>
          <w:szCs w:val="22"/>
          <w:lang w:val="en-IE" w:eastAsia="en-IE"/>
        </w:rPr>
      </w:pPr>
      <w:hyperlink w:anchor="_Toc135754891" w:history="1">
        <w:r w:rsidR="0007062E" w:rsidRPr="007A751B">
          <w:rPr>
            <w:rStyle w:val="Hyperlink"/>
            <w:rFonts w:cs="Arial"/>
            <w:noProof/>
          </w:rPr>
          <w:t>20.2</w:t>
        </w:r>
        <w:r w:rsidR="0007062E">
          <w:rPr>
            <w:rFonts w:asciiTheme="minorHAnsi" w:eastAsiaTheme="minorEastAsia" w:hAnsiTheme="minorHAnsi" w:cstheme="minorBidi"/>
            <w:noProof/>
            <w:sz w:val="22"/>
            <w:szCs w:val="22"/>
            <w:lang w:val="en-IE" w:eastAsia="en-IE"/>
          </w:rPr>
          <w:tab/>
        </w:r>
        <w:r w:rsidR="0007062E" w:rsidRPr="007A751B">
          <w:rPr>
            <w:rStyle w:val="Hyperlink"/>
            <w:rFonts w:cs="Arial"/>
            <w:noProof/>
          </w:rPr>
          <w:t>Appendix 2: Uncertainty of Measurement</w:t>
        </w:r>
        <w:r w:rsidR="0007062E">
          <w:rPr>
            <w:noProof/>
            <w:webHidden/>
          </w:rPr>
          <w:tab/>
        </w:r>
        <w:r w:rsidR="0007062E">
          <w:rPr>
            <w:noProof/>
            <w:webHidden/>
          </w:rPr>
          <w:fldChar w:fldCharType="begin"/>
        </w:r>
        <w:r w:rsidR="0007062E">
          <w:rPr>
            <w:noProof/>
            <w:webHidden/>
          </w:rPr>
          <w:instrText xml:space="preserve"> PAGEREF _Toc135754891 \h </w:instrText>
        </w:r>
        <w:r w:rsidR="0007062E">
          <w:rPr>
            <w:noProof/>
            <w:webHidden/>
          </w:rPr>
        </w:r>
        <w:r w:rsidR="0007062E">
          <w:rPr>
            <w:noProof/>
            <w:webHidden/>
          </w:rPr>
          <w:fldChar w:fldCharType="separate"/>
        </w:r>
        <w:r w:rsidR="0007062E">
          <w:rPr>
            <w:noProof/>
            <w:webHidden/>
          </w:rPr>
          <w:t>128</w:t>
        </w:r>
        <w:r w:rsidR="0007062E">
          <w:rPr>
            <w:noProof/>
            <w:webHidden/>
          </w:rPr>
          <w:fldChar w:fldCharType="end"/>
        </w:r>
      </w:hyperlink>
    </w:p>
    <w:p w:rsidR="00A453D1" w:rsidRPr="005E4031" w:rsidRDefault="00355061" w:rsidP="007D6C7F">
      <w:pPr>
        <w:pStyle w:val="Heading1"/>
        <w:numPr>
          <w:ilvl w:val="0"/>
          <w:numId w:val="0"/>
        </w:numPr>
        <w:spacing w:before="0" w:after="0"/>
        <w:jc w:val="both"/>
        <w:rPr>
          <w:rFonts w:cs="Arial"/>
        </w:rPr>
      </w:pPr>
      <w:r w:rsidRPr="005E4031">
        <w:rPr>
          <w:rFonts w:cs="Arial"/>
        </w:rPr>
        <w:fldChar w:fldCharType="end"/>
      </w:r>
      <w:r w:rsidR="00870410" w:rsidRPr="005E4031">
        <w:rPr>
          <w:rFonts w:cs="Arial"/>
        </w:rPr>
        <w:br w:type="page"/>
      </w:r>
      <w:bookmarkStart w:id="1" w:name="_Toc161909776"/>
      <w:r w:rsidR="002E1840" w:rsidRPr="005E4031">
        <w:rPr>
          <w:rFonts w:cs="Arial"/>
        </w:rPr>
        <w:lastRenderedPageBreak/>
        <w:t xml:space="preserve">1 </w:t>
      </w:r>
      <w:r w:rsidR="005E4031" w:rsidRPr="005E4031">
        <w:rPr>
          <w:rFonts w:cs="Arial"/>
          <w:caps w:val="0"/>
        </w:rPr>
        <w:t>Introduction</w:t>
      </w:r>
      <w:bookmarkEnd w:id="1"/>
    </w:p>
    <w:p w:rsidR="00624BAB" w:rsidRDefault="00A453D1" w:rsidP="007D6C7F">
      <w:pPr>
        <w:jc w:val="both"/>
        <w:rPr>
          <w:rFonts w:cs="Arial"/>
        </w:rPr>
      </w:pPr>
      <w:r w:rsidRPr="005E4031">
        <w:rPr>
          <w:rFonts w:cs="Arial"/>
          <w:lang w:val="en-IE"/>
        </w:rPr>
        <w:t xml:space="preserve">This manual is designed to give an overall view of the services provided by the </w:t>
      </w:r>
      <w:r w:rsidR="00F06B3C" w:rsidRPr="005E4031">
        <w:rPr>
          <w:rFonts w:cs="Arial"/>
          <w:szCs w:val="24"/>
        </w:rPr>
        <w:t>Department of Pathology and Laboratory Medicine</w:t>
      </w:r>
      <w:r w:rsidRPr="005E4031">
        <w:rPr>
          <w:rFonts w:cs="Arial"/>
          <w:lang w:val="en-IE"/>
        </w:rPr>
        <w:t xml:space="preserve">. This manual is intended for users of the </w:t>
      </w:r>
      <w:r w:rsidR="00F06B3C">
        <w:rPr>
          <w:rFonts w:cs="Arial"/>
          <w:lang w:val="en-IE"/>
        </w:rPr>
        <w:t>p</w:t>
      </w:r>
      <w:r w:rsidR="00FE187B" w:rsidRPr="005E4031">
        <w:rPr>
          <w:rFonts w:cs="Arial"/>
          <w:lang w:val="en-IE"/>
        </w:rPr>
        <w:t>athology</w:t>
      </w:r>
      <w:r w:rsidR="00640208" w:rsidRPr="005E4031">
        <w:rPr>
          <w:rFonts w:cs="Arial"/>
          <w:lang w:val="en-IE"/>
        </w:rPr>
        <w:t xml:space="preserve"> s</w:t>
      </w:r>
      <w:r w:rsidRPr="005E4031">
        <w:rPr>
          <w:rFonts w:cs="Arial"/>
          <w:lang w:val="en-IE"/>
        </w:rPr>
        <w:t>ervice both within the hospital, and those from outside agencies.</w:t>
      </w:r>
      <w:r w:rsidR="006173C3">
        <w:rPr>
          <w:rFonts w:cs="Arial"/>
          <w:lang w:val="en-IE"/>
        </w:rPr>
        <w:t xml:space="preserve"> </w:t>
      </w:r>
      <w:r w:rsidR="00624BAB" w:rsidRPr="005E4031">
        <w:rPr>
          <w:rFonts w:cs="Arial"/>
        </w:rPr>
        <w:t>In January 2018</w:t>
      </w:r>
      <w:r w:rsidR="00F06B3C">
        <w:rPr>
          <w:rFonts w:cs="Arial"/>
        </w:rPr>
        <w:t>,</w:t>
      </w:r>
      <w:r w:rsidR="00624BAB" w:rsidRPr="005E4031">
        <w:rPr>
          <w:rFonts w:cs="Arial"/>
        </w:rPr>
        <w:t xml:space="preserve"> the National Maternity Hospital </w:t>
      </w:r>
      <w:r w:rsidR="00F06B3C">
        <w:rPr>
          <w:rFonts w:cs="Arial"/>
        </w:rPr>
        <w:t xml:space="preserve">(NMH) </w:t>
      </w:r>
      <w:r w:rsidR="00624BAB" w:rsidRPr="005E4031">
        <w:rPr>
          <w:rFonts w:cs="Arial"/>
        </w:rPr>
        <w:t>imp</w:t>
      </w:r>
      <w:r w:rsidR="00F06B3C">
        <w:rPr>
          <w:rFonts w:cs="Arial"/>
        </w:rPr>
        <w:t>lemented the Maternal Newborn–</w:t>
      </w:r>
      <w:r w:rsidR="00624BAB" w:rsidRPr="005E4031">
        <w:rPr>
          <w:rFonts w:cs="Arial"/>
        </w:rPr>
        <w:t>Clinical Management System (MN-CMS).  This replaced the existing paper patient he</w:t>
      </w:r>
      <w:r w:rsidR="004E1FBB" w:rsidRPr="005E4031">
        <w:rPr>
          <w:rFonts w:cs="Arial"/>
        </w:rPr>
        <w:t>alth record with an electronic Powerchart for obstetric and neonatal patients.</w:t>
      </w:r>
      <w:r w:rsidR="006173C3">
        <w:rPr>
          <w:rFonts w:cs="Arial"/>
        </w:rPr>
        <w:t xml:space="preserve"> </w:t>
      </w:r>
      <w:r w:rsidR="0014492F" w:rsidRPr="005E4031">
        <w:rPr>
          <w:rFonts w:cs="Arial"/>
        </w:rPr>
        <w:t>Thi</w:t>
      </w:r>
      <w:r w:rsidR="00F06B3C">
        <w:rPr>
          <w:rFonts w:cs="Arial"/>
        </w:rPr>
        <w:t>s was further extended for all g</w:t>
      </w:r>
      <w:r w:rsidR="0014492F" w:rsidRPr="005E4031">
        <w:rPr>
          <w:rFonts w:cs="Arial"/>
        </w:rPr>
        <w:t>ynaecological patients in September 2019.</w:t>
      </w:r>
    </w:p>
    <w:p w:rsidR="004E6968" w:rsidRPr="002D3085" w:rsidRDefault="004E6968" w:rsidP="007D6C7F">
      <w:pPr>
        <w:jc w:val="both"/>
        <w:rPr>
          <w:rFonts w:cs="Arial"/>
          <w:lang w:val="en-IE"/>
        </w:rPr>
      </w:pPr>
    </w:p>
    <w:p w:rsidR="00765109" w:rsidRPr="005E4031" w:rsidRDefault="00A453D1" w:rsidP="007D6C7F">
      <w:pPr>
        <w:pStyle w:val="Heading2"/>
        <w:spacing w:before="0" w:after="0"/>
        <w:jc w:val="both"/>
        <w:rPr>
          <w:rFonts w:cs="Arial"/>
        </w:rPr>
      </w:pPr>
      <w:bookmarkStart w:id="2" w:name="_Toc193794990"/>
      <w:bookmarkStart w:id="3" w:name="_Toc223336376"/>
      <w:bookmarkStart w:id="4" w:name="_Toc161909777"/>
      <w:r w:rsidRPr="005E4031">
        <w:rPr>
          <w:rFonts w:cs="Arial"/>
        </w:rPr>
        <w:t xml:space="preserve">The Quality Policy of the </w:t>
      </w:r>
      <w:r w:rsidR="00FE187B" w:rsidRPr="005E4031">
        <w:rPr>
          <w:rFonts w:cs="Arial"/>
        </w:rPr>
        <w:t xml:space="preserve">Pathology </w:t>
      </w:r>
      <w:r w:rsidRPr="005E4031">
        <w:rPr>
          <w:rFonts w:cs="Arial"/>
        </w:rPr>
        <w:t xml:space="preserve">Laboratory at </w:t>
      </w:r>
      <w:r w:rsidR="00905986" w:rsidRPr="005E4031">
        <w:rPr>
          <w:rFonts w:cs="Arial"/>
        </w:rPr>
        <w:t>the</w:t>
      </w:r>
      <w:r w:rsidRPr="005E4031">
        <w:rPr>
          <w:rFonts w:cs="Arial"/>
        </w:rPr>
        <w:t xml:space="preserve"> National Maternity Hospital</w:t>
      </w:r>
      <w:bookmarkEnd w:id="2"/>
      <w:bookmarkEnd w:id="3"/>
      <w:bookmarkEnd w:id="4"/>
    </w:p>
    <w:p w:rsidR="00280ED2" w:rsidRPr="005E4031" w:rsidRDefault="00280ED2" w:rsidP="007D6C7F">
      <w:pPr>
        <w:jc w:val="both"/>
        <w:rPr>
          <w:rFonts w:cs="Arial"/>
          <w:szCs w:val="24"/>
        </w:rPr>
      </w:pPr>
      <w:r w:rsidRPr="005E4031">
        <w:rPr>
          <w:rFonts w:cs="Arial"/>
          <w:szCs w:val="24"/>
        </w:rPr>
        <w:t>The Department of Pathology and Laboratory Medicine is committed to promoting and providing the highest quality diagnostic and consultative services for all its users.  The department is committed to the implementa</w:t>
      </w:r>
      <w:r w:rsidR="00F06B3C">
        <w:rPr>
          <w:rFonts w:cs="Arial"/>
          <w:szCs w:val="24"/>
        </w:rPr>
        <w:t>tion of the National Maternity H</w:t>
      </w:r>
      <w:r w:rsidRPr="005E4031">
        <w:rPr>
          <w:rFonts w:cs="Arial"/>
          <w:szCs w:val="24"/>
        </w:rPr>
        <w:t xml:space="preserve">ospital mission statement. </w:t>
      </w:r>
    </w:p>
    <w:p w:rsidR="00280ED2" w:rsidRPr="005E4031" w:rsidRDefault="00280ED2" w:rsidP="007D6C7F">
      <w:pPr>
        <w:jc w:val="both"/>
        <w:rPr>
          <w:rFonts w:cs="Arial"/>
          <w:szCs w:val="24"/>
        </w:rPr>
      </w:pPr>
    </w:p>
    <w:p w:rsidR="00280ED2" w:rsidRPr="005E4031" w:rsidRDefault="00280ED2" w:rsidP="007D6C7F">
      <w:pPr>
        <w:jc w:val="both"/>
        <w:rPr>
          <w:rFonts w:cs="Arial"/>
          <w:szCs w:val="24"/>
        </w:rPr>
      </w:pPr>
      <w:r w:rsidRPr="005E4031">
        <w:rPr>
          <w:rFonts w:cs="Arial"/>
          <w:szCs w:val="24"/>
        </w:rPr>
        <w:t>The quality policy is implemented by the following means:</w:t>
      </w:r>
    </w:p>
    <w:p w:rsidR="00280ED2" w:rsidRPr="005E4031" w:rsidRDefault="00280ED2" w:rsidP="007D6C7F">
      <w:pPr>
        <w:numPr>
          <w:ilvl w:val="0"/>
          <w:numId w:val="69"/>
        </w:numPr>
        <w:jc w:val="both"/>
        <w:rPr>
          <w:rFonts w:cs="Arial"/>
          <w:szCs w:val="24"/>
        </w:rPr>
      </w:pPr>
      <w:r w:rsidRPr="005E4031">
        <w:rPr>
          <w:rFonts w:cs="Arial"/>
          <w:szCs w:val="24"/>
        </w:rPr>
        <w:t>Implementation of a quality management system, the purpose of which is to review and continuously improve the quality of the services provided.</w:t>
      </w:r>
    </w:p>
    <w:p w:rsidR="00280ED2" w:rsidRPr="005E4031" w:rsidRDefault="00280ED2" w:rsidP="007D6C7F">
      <w:pPr>
        <w:numPr>
          <w:ilvl w:val="0"/>
          <w:numId w:val="69"/>
        </w:numPr>
        <w:jc w:val="both"/>
        <w:rPr>
          <w:rFonts w:cs="Arial"/>
          <w:szCs w:val="24"/>
        </w:rPr>
      </w:pPr>
      <w:r w:rsidRPr="005E4031">
        <w:rPr>
          <w:rFonts w:cs="Arial"/>
          <w:szCs w:val="24"/>
        </w:rPr>
        <w:t>Setting quality objectives and plans to implement the quality policy and ensure it is appropriate to the purpose of the hospital.</w:t>
      </w:r>
    </w:p>
    <w:p w:rsidR="00280ED2" w:rsidRPr="005E4031" w:rsidRDefault="00280ED2" w:rsidP="007D6C7F">
      <w:pPr>
        <w:numPr>
          <w:ilvl w:val="0"/>
          <w:numId w:val="69"/>
        </w:numPr>
        <w:jc w:val="both"/>
        <w:rPr>
          <w:rFonts w:cs="Arial"/>
          <w:szCs w:val="24"/>
        </w:rPr>
      </w:pPr>
      <w:r w:rsidRPr="005E4031">
        <w:rPr>
          <w:rFonts w:cs="Arial"/>
          <w:szCs w:val="24"/>
        </w:rPr>
        <w:t>Ensuring that all staff are familiar with the quality policy through publication of the quality manual to ensure user satisfaction.</w:t>
      </w:r>
    </w:p>
    <w:p w:rsidR="00280ED2" w:rsidRPr="005E4031" w:rsidRDefault="00280ED2" w:rsidP="007D6C7F">
      <w:pPr>
        <w:numPr>
          <w:ilvl w:val="0"/>
          <w:numId w:val="69"/>
        </w:numPr>
        <w:jc w:val="both"/>
        <w:rPr>
          <w:rFonts w:cs="Arial"/>
          <w:szCs w:val="24"/>
        </w:rPr>
      </w:pPr>
      <w:r w:rsidRPr="005E4031">
        <w:rPr>
          <w:rFonts w:cs="Arial"/>
          <w:szCs w:val="24"/>
        </w:rPr>
        <w:t>Treating health and safety as a prime focus for both staff and visitors.</w:t>
      </w:r>
    </w:p>
    <w:p w:rsidR="00280ED2" w:rsidRPr="005E4031" w:rsidRDefault="00280ED2" w:rsidP="007D6C7F">
      <w:pPr>
        <w:numPr>
          <w:ilvl w:val="0"/>
          <w:numId w:val="69"/>
        </w:numPr>
        <w:jc w:val="both"/>
        <w:rPr>
          <w:rFonts w:cs="Arial"/>
          <w:szCs w:val="24"/>
        </w:rPr>
      </w:pPr>
      <w:r w:rsidRPr="005E4031">
        <w:rPr>
          <w:rFonts w:cs="Arial"/>
          <w:szCs w:val="24"/>
        </w:rPr>
        <w:t>Upholding professional values and good professional practice.</w:t>
      </w:r>
    </w:p>
    <w:p w:rsidR="00280ED2" w:rsidRPr="005E4031" w:rsidRDefault="00280ED2" w:rsidP="007D6C7F">
      <w:pPr>
        <w:numPr>
          <w:ilvl w:val="0"/>
          <w:numId w:val="69"/>
        </w:numPr>
        <w:jc w:val="both"/>
        <w:rPr>
          <w:rFonts w:cs="Arial"/>
          <w:szCs w:val="24"/>
        </w:rPr>
      </w:pPr>
      <w:r w:rsidRPr="005E4031">
        <w:rPr>
          <w:rFonts w:cs="Arial"/>
          <w:szCs w:val="24"/>
        </w:rPr>
        <w:t>Complying with all environmental legislation</w:t>
      </w:r>
      <w:r w:rsidR="00F06B3C">
        <w:rPr>
          <w:rFonts w:cs="Arial"/>
          <w:szCs w:val="24"/>
        </w:rPr>
        <w:t>.</w:t>
      </w:r>
    </w:p>
    <w:p w:rsidR="00280ED2" w:rsidRPr="005E4031" w:rsidRDefault="00280ED2" w:rsidP="007D6C7F">
      <w:pPr>
        <w:jc w:val="both"/>
        <w:rPr>
          <w:rFonts w:cs="Arial"/>
          <w:szCs w:val="24"/>
        </w:rPr>
      </w:pPr>
    </w:p>
    <w:p w:rsidR="00280ED2" w:rsidRPr="005E4031" w:rsidRDefault="00280ED2" w:rsidP="007D6C7F">
      <w:pPr>
        <w:jc w:val="both"/>
        <w:rPr>
          <w:rFonts w:cs="Arial"/>
          <w:szCs w:val="24"/>
        </w:rPr>
      </w:pPr>
      <w:r w:rsidRPr="005E4031">
        <w:rPr>
          <w:rFonts w:cs="Arial"/>
          <w:szCs w:val="24"/>
        </w:rPr>
        <w:t xml:space="preserve">The department will comply with the </w:t>
      </w:r>
      <w:r w:rsidR="00F06B3C">
        <w:rPr>
          <w:rFonts w:cs="Arial"/>
          <w:szCs w:val="24"/>
        </w:rPr>
        <w:t>standards set by International S</w:t>
      </w:r>
      <w:r w:rsidRPr="005E4031">
        <w:rPr>
          <w:rFonts w:cs="Arial"/>
          <w:szCs w:val="24"/>
        </w:rPr>
        <w:t>tandard ISO 15189, AML-BB, EU Directive 2002/98/EC, HIQA and INAB for the services and tests defined in the quality manual and is committed to:</w:t>
      </w:r>
    </w:p>
    <w:p w:rsidR="00280ED2" w:rsidRPr="005E4031" w:rsidRDefault="00280ED2" w:rsidP="007D6C7F">
      <w:pPr>
        <w:numPr>
          <w:ilvl w:val="0"/>
          <w:numId w:val="70"/>
        </w:numPr>
        <w:jc w:val="both"/>
        <w:rPr>
          <w:rFonts w:cs="Arial"/>
          <w:szCs w:val="24"/>
        </w:rPr>
      </w:pPr>
      <w:r w:rsidRPr="005E4031">
        <w:rPr>
          <w:rFonts w:cs="Arial"/>
          <w:szCs w:val="24"/>
        </w:rPr>
        <w:t>Staff recruitment, training and development at all levels to provide an effective and efficient service to its users.</w:t>
      </w:r>
    </w:p>
    <w:p w:rsidR="00280ED2" w:rsidRPr="005E4031" w:rsidRDefault="00280ED2" w:rsidP="007D6C7F">
      <w:pPr>
        <w:numPr>
          <w:ilvl w:val="0"/>
          <w:numId w:val="70"/>
        </w:numPr>
        <w:jc w:val="both"/>
        <w:rPr>
          <w:rFonts w:cs="Arial"/>
          <w:szCs w:val="24"/>
        </w:rPr>
      </w:pPr>
      <w:r w:rsidRPr="005E4031">
        <w:rPr>
          <w:rFonts w:cs="Arial"/>
          <w:szCs w:val="24"/>
        </w:rPr>
        <w:t>Providing and managing resources to ensure that laboratory examinations are processed to produce the highest quality results possible and fit for intended use.</w:t>
      </w:r>
    </w:p>
    <w:p w:rsidR="00280ED2" w:rsidRPr="005E4031" w:rsidRDefault="00280ED2" w:rsidP="007D6C7F">
      <w:pPr>
        <w:numPr>
          <w:ilvl w:val="0"/>
          <w:numId w:val="70"/>
        </w:numPr>
        <w:jc w:val="both"/>
        <w:rPr>
          <w:rFonts w:cs="Arial"/>
          <w:szCs w:val="24"/>
        </w:rPr>
      </w:pPr>
      <w:r w:rsidRPr="005E4031">
        <w:rPr>
          <w:rFonts w:cs="Arial"/>
          <w:szCs w:val="24"/>
        </w:rPr>
        <w:t>Reporting results in ways, which are timely, confidenti</w:t>
      </w:r>
      <w:r w:rsidR="00F06B3C">
        <w:rPr>
          <w:rFonts w:cs="Arial"/>
          <w:szCs w:val="24"/>
        </w:rPr>
        <w:t xml:space="preserve">al, accurate and are </w:t>
      </w:r>
      <w:r w:rsidR="00F06B3C">
        <w:rPr>
          <w:rFonts w:cs="Arial"/>
          <w:szCs w:val="24"/>
        </w:rPr>
        <w:tab/>
        <w:t xml:space="preserve">supported </w:t>
      </w:r>
      <w:r w:rsidRPr="005E4031">
        <w:rPr>
          <w:rFonts w:cs="Arial"/>
          <w:szCs w:val="24"/>
        </w:rPr>
        <w:t>by clinical advice and interpretation when required.</w:t>
      </w:r>
    </w:p>
    <w:p w:rsidR="00280ED2" w:rsidRPr="005E4031" w:rsidRDefault="00280ED2" w:rsidP="007D6C7F">
      <w:pPr>
        <w:numPr>
          <w:ilvl w:val="0"/>
          <w:numId w:val="70"/>
        </w:numPr>
        <w:jc w:val="both"/>
        <w:rPr>
          <w:rFonts w:cs="Arial"/>
          <w:szCs w:val="24"/>
        </w:rPr>
      </w:pPr>
      <w:r w:rsidRPr="005E4031">
        <w:rPr>
          <w:rFonts w:cs="Arial"/>
          <w:szCs w:val="24"/>
        </w:rPr>
        <w:t>Implementation of internal quality control, external quality assessment, audit and assessment of user satisfaction to continuously improve the quality of the service</w:t>
      </w:r>
      <w:r w:rsidR="00F06B3C">
        <w:rPr>
          <w:rFonts w:cs="Arial"/>
          <w:szCs w:val="24"/>
        </w:rPr>
        <w:t>.</w:t>
      </w:r>
    </w:p>
    <w:p w:rsidR="00280ED2" w:rsidRDefault="00280ED2" w:rsidP="007D6C7F">
      <w:pPr>
        <w:numPr>
          <w:ilvl w:val="0"/>
          <w:numId w:val="70"/>
        </w:numPr>
        <w:jc w:val="both"/>
        <w:rPr>
          <w:rFonts w:cs="Arial"/>
          <w:szCs w:val="24"/>
        </w:rPr>
      </w:pPr>
      <w:r w:rsidRPr="005E4031">
        <w:rPr>
          <w:rFonts w:cs="Arial"/>
          <w:szCs w:val="24"/>
        </w:rPr>
        <w:t>The safe testing, distribution and transfusion of blood and blood components</w:t>
      </w:r>
      <w:r w:rsidR="00F06B3C">
        <w:rPr>
          <w:rFonts w:cs="Arial"/>
          <w:szCs w:val="24"/>
        </w:rPr>
        <w:t>.</w:t>
      </w:r>
    </w:p>
    <w:p w:rsidR="004E6968" w:rsidRPr="005E4031" w:rsidRDefault="004E6968" w:rsidP="007D6C7F">
      <w:pPr>
        <w:ind w:left="720"/>
        <w:jc w:val="both"/>
        <w:rPr>
          <w:rFonts w:cs="Arial"/>
          <w:szCs w:val="24"/>
        </w:rPr>
      </w:pPr>
    </w:p>
    <w:p w:rsidR="00926DAC" w:rsidRPr="005E4031" w:rsidRDefault="00926DAC" w:rsidP="007D6C7F">
      <w:pPr>
        <w:pStyle w:val="Heading2"/>
        <w:spacing w:before="0" w:after="0"/>
        <w:jc w:val="both"/>
        <w:rPr>
          <w:rFonts w:cs="Arial"/>
        </w:rPr>
      </w:pPr>
      <w:bookmarkStart w:id="5" w:name="_Toc199644800"/>
      <w:bookmarkStart w:id="6" w:name="_Toc161909778"/>
      <w:r w:rsidRPr="005E4031">
        <w:rPr>
          <w:rFonts w:cs="Arial"/>
        </w:rPr>
        <w:t xml:space="preserve">Guide </w:t>
      </w:r>
      <w:r w:rsidR="001549F5" w:rsidRPr="005E4031">
        <w:rPr>
          <w:rFonts w:cs="Arial"/>
        </w:rPr>
        <w:t>to</w:t>
      </w:r>
      <w:r w:rsidR="00F06B3C">
        <w:rPr>
          <w:rFonts w:cs="Arial"/>
        </w:rPr>
        <w:t xml:space="preserve"> Using t</w:t>
      </w:r>
      <w:r w:rsidRPr="005E4031">
        <w:rPr>
          <w:rFonts w:cs="Arial"/>
        </w:rPr>
        <w:t>his Manual</w:t>
      </w:r>
      <w:bookmarkEnd w:id="5"/>
      <w:bookmarkEnd w:id="6"/>
    </w:p>
    <w:p w:rsidR="00926DAC" w:rsidRDefault="00926DAC" w:rsidP="007D6C7F">
      <w:pPr>
        <w:jc w:val="both"/>
        <w:rPr>
          <w:rFonts w:cs="Arial"/>
          <w:lang w:val="en-IE"/>
        </w:rPr>
      </w:pPr>
      <w:r w:rsidRPr="005E4031">
        <w:rPr>
          <w:rFonts w:cs="Arial"/>
          <w:lang w:val="en-IE"/>
        </w:rPr>
        <w:t>A controlled up to date electronic versi</w:t>
      </w:r>
      <w:r w:rsidR="003A3F16" w:rsidRPr="005E4031">
        <w:rPr>
          <w:rFonts w:cs="Arial"/>
          <w:lang w:val="en-IE"/>
        </w:rPr>
        <w:t>on of this manual is available hospital wide in Q</w:t>
      </w:r>
      <w:r w:rsidR="000B7A3D" w:rsidRPr="005E4031">
        <w:rPr>
          <w:rFonts w:cs="Arial"/>
          <w:lang w:val="en-IE"/>
        </w:rPr>
        <w:t>-</w:t>
      </w:r>
      <w:r w:rsidR="00F06B3C" w:rsidRPr="005E4031">
        <w:rPr>
          <w:rFonts w:cs="Arial"/>
          <w:lang w:val="en-IE"/>
        </w:rPr>
        <w:t>Pulse</w:t>
      </w:r>
      <w:r w:rsidR="00EF60BB">
        <w:rPr>
          <w:rFonts w:cs="Arial"/>
          <w:lang w:val="en-IE"/>
        </w:rPr>
        <w:t xml:space="preserve"> </w:t>
      </w:r>
      <w:r w:rsidRPr="005E4031">
        <w:rPr>
          <w:rFonts w:cs="Arial"/>
          <w:lang w:val="en-IE"/>
        </w:rPr>
        <w:t>software.  Any printed copies are uncontrolled documents.</w:t>
      </w:r>
    </w:p>
    <w:p w:rsidR="004E6968" w:rsidRPr="005E4031" w:rsidRDefault="004E6968" w:rsidP="007D6C7F">
      <w:pPr>
        <w:jc w:val="both"/>
        <w:rPr>
          <w:rFonts w:cs="Arial"/>
          <w:lang w:val="en-IE"/>
        </w:rPr>
      </w:pPr>
    </w:p>
    <w:p w:rsidR="00521ADD" w:rsidRPr="005E4031" w:rsidRDefault="00521ADD" w:rsidP="007D6C7F">
      <w:pPr>
        <w:pStyle w:val="Heading3"/>
        <w:spacing w:before="0" w:after="0"/>
        <w:jc w:val="both"/>
        <w:rPr>
          <w:rFonts w:cs="Arial"/>
        </w:rPr>
      </w:pPr>
      <w:bookmarkStart w:id="7" w:name="_Toc161909779"/>
      <w:r w:rsidRPr="005E4031">
        <w:rPr>
          <w:rFonts w:cs="Arial"/>
        </w:rPr>
        <w:t xml:space="preserve">Using the </w:t>
      </w:r>
      <w:r w:rsidRPr="00F06B3C">
        <w:rPr>
          <w:rFonts w:cs="Arial"/>
        </w:rPr>
        <w:t>“Table of Contents”</w:t>
      </w:r>
      <w:r w:rsidRPr="005E4031">
        <w:rPr>
          <w:rFonts w:cs="Arial"/>
        </w:rPr>
        <w:t xml:space="preserve"> for Navigation</w:t>
      </w:r>
      <w:bookmarkEnd w:id="7"/>
    </w:p>
    <w:p w:rsidR="0030152D" w:rsidRPr="005E4031" w:rsidRDefault="00521ADD" w:rsidP="007D6C7F">
      <w:pPr>
        <w:jc w:val="both"/>
        <w:rPr>
          <w:rFonts w:cs="Arial"/>
        </w:rPr>
      </w:pPr>
      <w:r w:rsidRPr="005E4031">
        <w:rPr>
          <w:rFonts w:cs="Arial"/>
        </w:rPr>
        <w:t xml:space="preserve">One can navigate to any part of this document by holding down the CTRL key while also left clicking with the mouse in the appropriate area of the </w:t>
      </w:r>
      <w:r w:rsidR="00D009AF" w:rsidRPr="005E4031">
        <w:rPr>
          <w:rFonts w:cs="Arial"/>
        </w:rPr>
        <w:t>table of c</w:t>
      </w:r>
      <w:r w:rsidRPr="005E4031">
        <w:rPr>
          <w:rFonts w:cs="Arial"/>
        </w:rPr>
        <w:t>ontents at pages 1-</w:t>
      </w:r>
      <w:r w:rsidR="007D5089" w:rsidRPr="005E4031">
        <w:rPr>
          <w:rFonts w:cs="Arial"/>
        </w:rPr>
        <w:t>4</w:t>
      </w:r>
      <w:r w:rsidRPr="005E4031">
        <w:rPr>
          <w:rFonts w:cs="Arial"/>
        </w:rPr>
        <w:t xml:space="preserve"> of this document.</w:t>
      </w:r>
      <w:bookmarkStart w:id="8" w:name="_Quick_Navigation_Tool"/>
      <w:bookmarkEnd w:id="8"/>
    </w:p>
    <w:p w:rsidR="0014492F" w:rsidRDefault="0014492F"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4E6968" w:rsidRDefault="004E6968" w:rsidP="007D6C7F">
      <w:pPr>
        <w:jc w:val="both"/>
        <w:rPr>
          <w:rFonts w:cs="Arial"/>
        </w:rPr>
      </w:pPr>
    </w:p>
    <w:p w:rsidR="006173C3" w:rsidRDefault="006173C3" w:rsidP="007D6C7F">
      <w:pPr>
        <w:jc w:val="both"/>
        <w:rPr>
          <w:rFonts w:cs="Arial"/>
        </w:rPr>
      </w:pPr>
    </w:p>
    <w:p w:rsidR="004E6968" w:rsidRDefault="004E6968" w:rsidP="007D6C7F">
      <w:pPr>
        <w:jc w:val="both"/>
        <w:rPr>
          <w:rFonts w:cs="Arial"/>
        </w:rPr>
      </w:pPr>
    </w:p>
    <w:p w:rsidR="00FB5F89" w:rsidRPr="005E4031" w:rsidRDefault="00FB5F89" w:rsidP="007D6C7F">
      <w:pPr>
        <w:pStyle w:val="Heading2"/>
        <w:spacing w:before="0" w:after="0"/>
        <w:jc w:val="both"/>
        <w:rPr>
          <w:rFonts w:cs="Arial"/>
        </w:rPr>
      </w:pPr>
      <w:bookmarkStart w:id="9" w:name="_Pathology_Department_Telephone"/>
      <w:bookmarkStart w:id="10" w:name="_Toc161909780"/>
      <w:bookmarkEnd w:id="9"/>
      <w:r w:rsidRPr="005E4031">
        <w:rPr>
          <w:rFonts w:cs="Arial"/>
        </w:rPr>
        <w:lastRenderedPageBreak/>
        <w:t>Pathology Department Telephone Numbers</w:t>
      </w:r>
      <w:bookmarkEnd w:id="10"/>
    </w:p>
    <w:p w:rsidR="00076D64" w:rsidRDefault="00E876A5" w:rsidP="007D6C7F">
      <w:pPr>
        <w:autoSpaceDE w:val="0"/>
        <w:autoSpaceDN w:val="0"/>
        <w:adjustRightInd w:val="0"/>
        <w:ind w:firstLine="576"/>
        <w:jc w:val="both"/>
        <w:rPr>
          <w:rFonts w:cs="Arial"/>
        </w:rPr>
      </w:pPr>
      <w:r w:rsidRPr="005E4031">
        <w:rPr>
          <w:rFonts w:cs="Arial"/>
        </w:rPr>
        <w:t xml:space="preserve">Insert </w:t>
      </w:r>
      <w:r w:rsidR="00A103E4" w:rsidRPr="005E4031">
        <w:rPr>
          <w:rFonts w:cs="Arial"/>
        </w:rPr>
        <w:t>(01)</w:t>
      </w:r>
      <w:r w:rsidR="00D96295">
        <w:rPr>
          <w:rFonts w:cs="Arial"/>
        </w:rPr>
        <w:t xml:space="preserve"> </w:t>
      </w:r>
      <w:r w:rsidRPr="005E4031">
        <w:rPr>
          <w:rFonts w:cs="Arial"/>
        </w:rPr>
        <w:t>637 before extension number for direct a</w:t>
      </w:r>
      <w:r w:rsidR="00AF2E8D" w:rsidRPr="005E4031">
        <w:rPr>
          <w:rFonts w:cs="Arial"/>
        </w:rPr>
        <w:t>ccess from outside the hospital</w:t>
      </w:r>
      <w:r w:rsidR="00F06B3C">
        <w:rPr>
          <w:rFonts w:cs="Arial"/>
        </w:rPr>
        <w:t>.</w:t>
      </w:r>
    </w:p>
    <w:p w:rsidR="00F06B3C" w:rsidRPr="005E4031" w:rsidRDefault="00F06B3C" w:rsidP="007D6C7F">
      <w:pPr>
        <w:autoSpaceDE w:val="0"/>
        <w:autoSpaceDN w:val="0"/>
        <w:adjustRightInd w:val="0"/>
        <w:ind w:firstLine="576"/>
        <w:jc w:val="both"/>
        <w:rPr>
          <w:rFonts w:cs="Arial"/>
        </w:rPr>
      </w:pPr>
    </w:p>
    <w:p w:rsidR="0087421C" w:rsidRPr="00561E0D" w:rsidRDefault="00565373" w:rsidP="007D6C7F">
      <w:pPr>
        <w:pStyle w:val="Caption"/>
        <w:ind w:firstLine="576"/>
        <w:jc w:val="both"/>
        <w:rPr>
          <w:rFonts w:cs="Arial"/>
        </w:rPr>
      </w:pPr>
      <w:bookmarkStart w:id="11" w:name="_Toc135754631"/>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w:t>
      </w:r>
      <w:r w:rsidR="00355061" w:rsidRPr="005E4031">
        <w:rPr>
          <w:rFonts w:cs="Arial"/>
        </w:rPr>
        <w:fldChar w:fldCharType="end"/>
      </w:r>
      <w:r w:rsidRPr="005E4031">
        <w:rPr>
          <w:rFonts w:cs="Arial"/>
        </w:rPr>
        <w:t>: General Pathology Telephone Numbers</w:t>
      </w:r>
      <w:bookmarkEnd w:id="11"/>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4000"/>
        <w:gridCol w:w="3261"/>
        <w:gridCol w:w="4293"/>
      </w:tblGrid>
      <w:tr w:rsidR="007E113A" w:rsidRPr="005E4031" w:rsidTr="0087421C">
        <w:trPr>
          <w:trHeight w:val="340"/>
          <w:jc w:val="center"/>
        </w:trPr>
        <w:tc>
          <w:tcPr>
            <w:tcW w:w="1731" w:type="pct"/>
            <w:tcBorders>
              <w:bottom w:val="threeDEmboss" w:sz="12" w:space="0" w:color="auto"/>
            </w:tcBorders>
            <w:shd w:val="clear" w:color="auto" w:fill="C0C0C0"/>
            <w:vAlign w:val="center"/>
          </w:tcPr>
          <w:p w:rsidR="007E113A" w:rsidRPr="00232A7E" w:rsidRDefault="007E113A" w:rsidP="007D6C7F">
            <w:pPr>
              <w:pStyle w:val="Heading3"/>
              <w:spacing w:before="0" w:after="0"/>
              <w:jc w:val="both"/>
              <w:rPr>
                <w:rFonts w:cs="Arial"/>
                <w:sz w:val="20"/>
                <w:szCs w:val="20"/>
                <w:lang w:eastAsia="en-GB"/>
              </w:rPr>
            </w:pPr>
            <w:bookmarkStart w:id="12" w:name="_General_Pathology"/>
            <w:bookmarkStart w:id="13" w:name="_Toc161909781"/>
            <w:bookmarkEnd w:id="12"/>
            <w:r w:rsidRPr="00232A7E">
              <w:rPr>
                <w:rFonts w:cs="Arial"/>
                <w:sz w:val="20"/>
                <w:szCs w:val="20"/>
                <w:lang w:eastAsia="en-GB"/>
              </w:rPr>
              <w:t>General Pathology</w:t>
            </w:r>
            <w:bookmarkEnd w:id="13"/>
          </w:p>
        </w:tc>
        <w:tc>
          <w:tcPr>
            <w:tcW w:w="1411" w:type="pct"/>
            <w:tcBorders>
              <w:bottom w:val="threeDEmboss" w:sz="12" w:space="0" w:color="auto"/>
            </w:tcBorders>
            <w:shd w:val="clear" w:color="auto" w:fill="C0C0C0"/>
            <w:vAlign w:val="center"/>
          </w:tcPr>
          <w:p w:rsidR="007E113A" w:rsidRPr="00232A7E" w:rsidRDefault="00EC5B17" w:rsidP="007D6C7F">
            <w:pPr>
              <w:jc w:val="both"/>
              <w:rPr>
                <w:rFonts w:cs="Arial"/>
                <w:b/>
                <w:sz w:val="20"/>
                <w:lang w:eastAsia="en-GB"/>
              </w:rPr>
            </w:pPr>
            <w:r w:rsidRPr="00232A7E">
              <w:rPr>
                <w:rFonts w:cs="Arial"/>
                <w:b/>
                <w:sz w:val="20"/>
                <w:lang w:eastAsia="en-GB"/>
              </w:rPr>
              <w:t>Contact Name</w:t>
            </w:r>
          </w:p>
        </w:tc>
        <w:tc>
          <w:tcPr>
            <w:tcW w:w="1858"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color w:val="000000"/>
                <w:sz w:val="20"/>
                <w:lang w:eastAsia="en-GB"/>
              </w:rPr>
            </w:pPr>
            <w:r w:rsidRPr="00232A7E">
              <w:rPr>
                <w:rFonts w:cs="Arial"/>
                <w:b/>
                <w:color w:val="000000"/>
                <w:sz w:val="20"/>
                <w:lang w:eastAsia="en-GB"/>
              </w:rPr>
              <w:t>Phone/ Bleep</w:t>
            </w:r>
          </w:p>
        </w:tc>
      </w:tr>
      <w:tr w:rsidR="00046E02" w:rsidRPr="005E4031" w:rsidTr="0087421C">
        <w:trPr>
          <w:trHeight w:val="510"/>
          <w:jc w:val="center"/>
        </w:trPr>
        <w:tc>
          <w:tcPr>
            <w:tcW w:w="1731" w:type="pct"/>
            <w:tcBorders>
              <w:bottom w:val="single" w:sz="4" w:space="0" w:color="auto"/>
              <w:right w:val="single" w:sz="4" w:space="0" w:color="auto"/>
            </w:tcBorders>
            <w:vAlign w:val="center"/>
          </w:tcPr>
          <w:p w:rsidR="00046E02" w:rsidRPr="005E4031" w:rsidRDefault="00046E02" w:rsidP="007D6C7F">
            <w:pPr>
              <w:jc w:val="both"/>
              <w:rPr>
                <w:rFonts w:cs="Arial"/>
                <w:b/>
                <w:bCs/>
                <w:sz w:val="20"/>
                <w:lang w:val="en-IE"/>
              </w:rPr>
            </w:pPr>
            <w:r w:rsidRPr="005E4031">
              <w:rPr>
                <w:rFonts w:cs="Arial"/>
                <w:sz w:val="20"/>
                <w:lang w:val="en-IE"/>
              </w:rPr>
              <w:t xml:space="preserve">Director of </w:t>
            </w:r>
            <w:r w:rsidR="00EC5B17" w:rsidRPr="005E4031">
              <w:rPr>
                <w:rFonts w:cs="Arial"/>
                <w:sz w:val="20"/>
                <w:lang w:val="en-IE"/>
              </w:rPr>
              <w:t>P</w:t>
            </w:r>
            <w:r w:rsidRPr="005E4031">
              <w:rPr>
                <w:rFonts w:cs="Arial"/>
                <w:sz w:val="20"/>
                <w:lang w:val="en-IE"/>
              </w:rPr>
              <w:t>athology</w:t>
            </w:r>
            <w:r w:rsidR="001C58D1">
              <w:rPr>
                <w:rFonts w:cs="Arial"/>
                <w:sz w:val="20"/>
                <w:lang w:val="en-IE"/>
              </w:rPr>
              <w:t xml:space="preserve"> and </w:t>
            </w:r>
            <w:r w:rsidRPr="005E4031">
              <w:rPr>
                <w:rFonts w:cs="Arial"/>
                <w:sz w:val="20"/>
              </w:rPr>
              <w:t xml:space="preserve">Consultant </w:t>
            </w:r>
            <w:r w:rsidR="00854455" w:rsidRPr="005E4031">
              <w:rPr>
                <w:rFonts w:cs="Arial"/>
                <w:sz w:val="20"/>
              </w:rPr>
              <w:t>Pathologist</w:t>
            </w:r>
          </w:p>
        </w:tc>
        <w:tc>
          <w:tcPr>
            <w:tcW w:w="1411" w:type="pct"/>
            <w:tcBorders>
              <w:left w:val="single" w:sz="4" w:space="0" w:color="auto"/>
              <w:bottom w:val="single" w:sz="4" w:space="0" w:color="auto"/>
              <w:right w:val="single" w:sz="4" w:space="0" w:color="auto"/>
            </w:tcBorders>
            <w:vAlign w:val="center"/>
          </w:tcPr>
          <w:p w:rsidR="00046E02" w:rsidRPr="00C00358" w:rsidRDefault="005D733D" w:rsidP="00F75E6F">
            <w:pPr>
              <w:jc w:val="both"/>
              <w:rPr>
                <w:rFonts w:cs="Arial"/>
                <w:sz w:val="20"/>
                <w:lang w:val="en-IE"/>
              </w:rPr>
            </w:pPr>
            <w:r w:rsidRPr="00C00358">
              <w:rPr>
                <w:rFonts w:cs="Arial"/>
                <w:sz w:val="20"/>
              </w:rPr>
              <w:t xml:space="preserve">Dr </w:t>
            </w:r>
            <w:r w:rsidR="00F75E6F">
              <w:rPr>
                <w:rFonts w:cs="Arial"/>
                <w:sz w:val="20"/>
              </w:rPr>
              <w:t>Susan Knowles</w:t>
            </w:r>
          </w:p>
        </w:tc>
        <w:tc>
          <w:tcPr>
            <w:tcW w:w="1858" w:type="pct"/>
            <w:tcBorders>
              <w:left w:val="single" w:sz="4" w:space="0" w:color="auto"/>
              <w:bottom w:val="single" w:sz="4" w:space="0" w:color="auto"/>
            </w:tcBorders>
            <w:vAlign w:val="center"/>
          </w:tcPr>
          <w:p w:rsidR="00046E02" w:rsidRPr="00C00358" w:rsidRDefault="005D733D" w:rsidP="00F75E6F">
            <w:pPr>
              <w:jc w:val="both"/>
              <w:rPr>
                <w:rFonts w:cs="Arial"/>
                <w:sz w:val="20"/>
              </w:rPr>
            </w:pPr>
            <w:r w:rsidRPr="00C00358">
              <w:rPr>
                <w:rFonts w:cs="Arial"/>
                <w:sz w:val="20"/>
              </w:rPr>
              <w:t xml:space="preserve">Ext: </w:t>
            </w:r>
            <w:r w:rsidR="00F75E6F">
              <w:rPr>
                <w:rFonts w:cs="Arial"/>
                <w:sz w:val="20"/>
              </w:rPr>
              <w:t xml:space="preserve">????? </w:t>
            </w:r>
            <w:r w:rsidRPr="00C00358">
              <w:rPr>
                <w:rFonts w:cs="Arial"/>
                <w:sz w:val="20"/>
              </w:rPr>
              <w:t>or</w:t>
            </w:r>
            <w:r w:rsidR="0059027D" w:rsidRPr="00C00358">
              <w:rPr>
                <w:rFonts w:cs="Arial"/>
                <w:sz w:val="20"/>
              </w:rPr>
              <w:t xml:space="preserve"> c</w:t>
            </w:r>
            <w:r w:rsidRPr="00C00358">
              <w:rPr>
                <w:rFonts w:cs="Arial"/>
                <w:sz w:val="20"/>
              </w:rPr>
              <w:t>ontact on mobile phone through hospital switch</w:t>
            </w:r>
          </w:p>
        </w:tc>
      </w:tr>
      <w:tr w:rsidR="00046E02" w:rsidRPr="005E4031" w:rsidTr="0087421C">
        <w:trPr>
          <w:trHeight w:val="510"/>
          <w:jc w:val="center"/>
        </w:trPr>
        <w:tc>
          <w:tcPr>
            <w:tcW w:w="1731" w:type="pct"/>
            <w:tcBorders>
              <w:top w:val="single" w:sz="4" w:space="0" w:color="auto"/>
              <w:bottom w:val="single" w:sz="4" w:space="0" w:color="auto"/>
              <w:right w:val="single" w:sz="4" w:space="0" w:color="auto"/>
            </w:tcBorders>
            <w:vAlign w:val="center"/>
          </w:tcPr>
          <w:p w:rsidR="00046E02" w:rsidRPr="005E4031" w:rsidRDefault="00046E02" w:rsidP="007D6C7F">
            <w:pPr>
              <w:jc w:val="both"/>
              <w:rPr>
                <w:rFonts w:cs="Arial"/>
                <w:color w:val="000000"/>
                <w:sz w:val="20"/>
                <w:lang w:eastAsia="en-GB"/>
              </w:rPr>
            </w:pPr>
            <w:r w:rsidRPr="005E4031">
              <w:rPr>
                <w:rFonts w:cs="Arial"/>
                <w:sz w:val="20"/>
                <w:lang w:eastAsia="en-GB"/>
              </w:rPr>
              <w:t>Laboratory Manager</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C00358" w:rsidRDefault="007C4276" w:rsidP="007D6C7F">
            <w:pPr>
              <w:autoSpaceDE w:val="0"/>
              <w:autoSpaceDN w:val="0"/>
              <w:adjustRightInd w:val="0"/>
              <w:jc w:val="both"/>
              <w:rPr>
                <w:rFonts w:cs="Arial"/>
                <w:sz w:val="20"/>
                <w:lang w:eastAsia="en-GB"/>
              </w:rPr>
            </w:pPr>
            <w:r w:rsidRPr="00C00358">
              <w:rPr>
                <w:rFonts w:cs="Arial"/>
                <w:sz w:val="20"/>
                <w:lang w:eastAsia="en-GB"/>
              </w:rPr>
              <w:t>Damian Lally</w:t>
            </w:r>
          </w:p>
        </w:tc>
        <w:tc>
          <w:tcPr>
            <w:tcW w:w="1858" w:type="pct"/>
            <w:tcBorders>
              <w:top w:val="single" w:sz="4" w:space="0" w:color="auto"/>
              <w:left w:val="single" w:sz="4" w:space="0" w:color="auto"/>
              <w:bottom w:val="single" w:sz="4" w:space="0" w:color="auto"/>
            </w:tcBorders>
            <w:vAlign w:val="center"/>
          </w:tcPr>
          <w:p w:rsidR="00046E02" w:rsidRPr="00C00358" w:rsidRDefault="00F06B3C" w:rsidP="007D6C7F">
            <w:pPr>
              <w:autoSpaceDE w:val="0"/>
              <w:autoSpaceDN w:val="0"/>
              <w:adjustRightInd w:val="0"/>
              <w:jc w:val="both"/>
              <w:rPr>
                <w:rFonts w:cs="Arial"/>
                <w:sz w:val="20"/>
                <w:lang w:eastAsia="en-GB"/>
              </w:rPr>
            </w:pPr>
            <w:r w:rsidRPr="00C00358">
              <w:rPr>
                <w:rFonts w:cs="Arial"/>
                <w:sz w:val="20"/>
                <w:lang w:eastAsia="en-GB"/>
              </w:rPr>
              <w:t>Ext</w:t>
            </w:r>
            <w:r w:rsidR="002E6AE1" w:rsidRPr="00C00358">
              <w:rPr>
                <w:rFonts w:cs="Arial"/>
                <w:sz w:val="20"/>
                <w:lang w:eastAsia="en-GB"/>
              </w:rPr>
              <w:t xml:space="preserve">: </w:t>
            </w:r>
            <w:r w:rsidR="00046E02" w:rsidRPr="00C00358">
              <w:rPr>
                <w:rFonts w:cs="Arial"/>
                <w:sz w:val="20"/>
                <w:lang w:eastAsia="en-GB"/>
              </w:rPr>
              <w:t>3313</w:t>
            </w:r>
          </w:p>
          <w:p w:rsidR="00046E02" w:rsidRPr="00C00358" w:rsidRDefault="00046E02" w:rsidP="007D6C7F">
            <w:pPr>
              <w:autoSpaceDE w:val="0"/>
              <w:autoSpaceDN w:val="0"/>
              <w:adjustRightInd w:val="0"/>
              <w:jc w:val="both"/>
              <w:rPr>
                <w:rFonts w:cs="Arial"/>
                <w:sz w:val="20"/>
                <w:lang w:eastAsia="en-GB"/>
              </w:rPr>
            </w:pPr>
            <w:r w:rsidRPr="00C00358">
              <w:rPr>
                <w:rFonts w:cs="Arial"/>
                <w:noProof/>
                <w:sz w:val="20"/>
              </w:rPr>
              <w:t>Mobile</w:t>
            </w:r>
            <w:r w:rsidR="00F06B3C" w:rsidRPr="00C00358">
              <w:rPr>
                <w:rFonts w:cs="Arial"/>
                <w:noProof/>
                <w:sz w:val="20"/>
              </w:rPr>
              <w:t>:</w:t>
            </w:r>
            <w:r w:rsidRPr="00C00358">
              <w:rPr>
                <w:rFonts w:cs="Arial"/>
                <w:noProof/>
                <w:sz w:val="20"/>
              </w:rPr>
              <w:t xml:space="preserve"> </w:t>
            </w:r>
            <w:r w:rsidRPr="00F75E6F">
              <w:rPr>
                <w:rFonts w:cs="Arial"/>
                <w:strike/>
                <w:noProof/>
                <w:color w:val="FF0000"/>
                <w:sz w:val="20"/>
              </w:rPr>
              <w:t>086 7969647</w:t>
            </w:r>
          </w:p>
        </w:tc>
      </w:tr>
      <w:tr w:rsidR="00046E02"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046E02" w:rsidRPr="005E4031" w:rsidRDefault="00046E02" w:rsidP="007D6C7F">
            <w:pPr>
              <w:jc w:val="both"/>
              <w:rPr>
                <w:rFonts w:cs="Arial"/>
                <w:sz w:val="20"/>
                <w:lang w:eastAsia="en-GB"/>
              </w:rPr>
            </w:pPr>
            <w:r w:rsidRPr="005E4031">
              <w:rPr>
                <w:rFonts w:cs="Arial"/>
                <w:sz w:val="20"/>
                <w:lang w:eastAsia="en-GB"/>
              </w:rPr>
              <w:t>Laboratory Administration</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C00358" w:rsidRDefault="00561E0D" w:rsidP="007D6C7F">
            <w:pPr>
              <w:autoSpaceDE w:val="0"/>
              <w:autoSpaceDN w:val="0"/>
              <w:adjustRightInd w:val="0"/>
              <w:jc w:val="both"/>
              <w:rPr>
                <w:rFonts w:cs="Arial"/>
                <w:sz w:val="20"/>
                <w:lang w:eastAsia="en-GB"/>
              </w:rPr>
            </w:pPr>
            <w:r w:rsidRPr="00C00358">
              <w:rPr>
                <w:rFonts w:cs="Arial"/>
                <w:sz w:val="20"/>
                <w:lang w:eastAsia="en-GB"/>
              </w:rPr>
              <w:t>Edel Connolly</w:t>
            </w:r>
          </w:p>
        </w:tc>
        <w:tc>
          <w:tcPr>
            <w:tcW w:w="1858" w:type="pct"/>
            <w:tcBorders>
              <w:top w:val="single" w:sz="4" w:space="0" w:color="auto"/>
              <w:left w:val="single" w:sz="4" w:space="0" w:color="auto"/>
              <w:bottom w:val="single" w:sz="4" w:space="0" w:color="auto"/>
            </w:tcBorders>
            <w:vAlign w:val="center"/>
          </w:tcPr>
          <w:p w:rsidR="00046E02" w:rsidRPr="00C00358" w:rsidRDefault="00F06B3C" w:rsidP="007D6C7F">
            <w:pPr>
              <w:autoSpaceDE w:val="0"/>
              <w:autoSpaceDN w:val="0"/>
              <w:adjustRightInd w:val="0"/>
              <w:jc w:val="both"/>
              <w:rPr>
                <w:rFonts w:cs="Arial"/>
                <w:sz w:val="20"/>
                <w:lang w:eastAsia="en-GB"/>
              </w:rPr>
            </w:pPr>
            <w:r w:rsidRPr="00C00358">
              <w:rPr>
                <w:rFonts w:cs="Arial"/>
                <w:sz w:val="20"/>
                <w:lang w:eastAsia="en-GB"/>
              </w:rPr>
              <w:t>Ext</w:t>
            </w:r>
            <w:r w:rsidR="002E6AE1" w:rsidRPr="00C00358">
              <w:rPr>
                <w:rFonts w:cs="Arial"/>
                <w:sz w:val="20"/>
                <w:lang w:eastAsia="en-GB"/>
              </w:rPr>
              <w:t xml:space="preserve">: </w:t>
            </w:r>
            <w:r w:rsidR="00046E02" w:rsidRPr="00C00358">
              <w:rPr>
                <w:rFonts w:cs="Arial"/>
                <w:sz w:val="20"/>
                <w:lang w:eastAsia="en-GB"/>
              </w:rPr>
              <w:t>3531</w:t>
            </w:r>
          </w:p>
        </w:tc>
      </w:tr>
      <w:tr w:rsidR="00046E02" w:rsidRPr="005E4031" w:rsidTr="0087421C">
        <w:trPr>
          <w:trHeight w:val="510"/>
          <w:jc w:val="center"/>
        </w:trPr>
        <w:tc>
          <w:tcPr>
            <w:tcW w:w="1731" w:type="pct"/>
            <w:tcBorders>
              <w:top w:val="single" w:sz="4" w:space="0" w:color="auto"/>
              <w:bottom w:val="single" w:sz="4" w:space="0" w:color="auto"/>
              <w:right w:val="single" w:sz="4" w:space="0" w:color="auto"/>
            </w:tcBorders>
            <w:vAlign w:val="center"/>
          </w:tcPr>
          <w:p w:rsidR="00046E02" w:rsidRPr="005E4031" w:rsidRDefault="00046E02" w:rsidP="007D6C7F">
            <w:pPr>
              <w:autoSpaceDE w:val="0"/>
              <w:autoSpaceDN w:val="0"/>
              <w:adjustRightInd w:val="0"/>
              <w:jc w:val="both"/>
              <w:rPr>
                <w:rFonts w:cs="Arial"/>
                <w:color w:val="000000"/>
                <w:sz w:val="20"/>
                <w:lang w:eastAsia="en-GB"/>
              </w:rPr>
            </w:pPr>
            <w:r w:rsidRPr="005E4031">
              <w:rPr>
                <w:rFonts w:cs="Arial"/>
                <w:sz w:val="20"/>
                <w:lang w:eastAsia="en-GB"/>
              </w:rPr>
              <w:t>Pathology Department Fax Number</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C00358" w:rsidRDefault="002E067B" w:rsidP="007D6C7F">
            <w:pPr>
              <w:autoSpaceDE w:val="0"/>
              <w:autoSpaceDN w:val="0"/>
              <w:adjustRightInd w:val="0"/>
              <w:jc w:val="both"/>
              <w:rPr>
                <w:rFonts w:cs="Arial"/>
                <w:sz w:val="20"/>
                <w:lang w:eastAsia="en-GB"/>
              </w:rPr>
            </w:pPr>
            <w:r w:rsidRPr="00C00358">
              <w:rPr>
                <w:rFonts w:cs="Arial"/>
                <w:sz w:val="20"/>
                <w:lang w:eastAsia="en-GB"/>
              </w:rPr>
              <w:t>N/A</w:t>
            </w:r>
          </w:p>
        </w:tc>
        <w:tc>
          <w:tcPr>
            <w:tcW w:w="1858" w:type="pct"/>
            <w:tcBorders>
              <w:top w:val="single" w:sz="4" w:space="0" w:color="auto"/>
              <w:left w:val="single" w:sz="4" w:space="0" w:color="auto"/>
              <w:bottom w:val="single" w:sz="4" w:space="0" w:color="auto"/>
            </w:tcBorders>
            <w:vAlign w:val="center"/>
          </w:tcPr>
          <w:p w:rsidR="002B0304" w:rsidRPr="00C00358" w:rsidRDefault="00F06B3C" w:rsidP="007D6C7F">
            <w:pPr>
              <w:autoSpaceDE w:val="0"/>
              <w:autoSpaceDN w:val="0"/>
              <w:adjustRightInd w:val="0"/>
              <w:jc w:val="both"/>
              <w:rPr>
                <w:rFonts w:cs="Arial"/>
                <w:sz w:val="20"/>
                <w:lang w:eastAsia="en-GB"/>
              </w:rPr>
            </w:pPr>
            <w:r w:rsidRPr="00C00358">
              <w:rPr>
                <w:rFonts w:cs="Arial"/>
                <w:sz w:val="20"/>
                <w:lang w:eastAsia="en-GB"/>
              </w:rPr>
              <w:t xml:space="preserve">01 </w:t>
            </w:r>
            <w:r w:rsidR="002B0304" w:rsidRPr="00C00358">
              <w:rPr>
                <w:rFonts w:cs="Arial"/>
                <w:sz w:val="20"/>
                <w:lang w:eastAsia="en-GB"/>
              </w:rPr>
              <w:t>6765048</w:t>
            </w:r>
          </w:p>
        </w:tc>
      </w:tr>
      <w:tr w:rsidR="00EB126C"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EB126C" w:rsidRPr="005E4031" w:rsidRDefault="00EB126C" w:rsidP="007D6C7F">
            <w:pPr>
              <w:autoSpaceDE w:val="0"/>
              <w:autoSpaceDN w:val="0"/>
              <w:adjustRightInd w:val="0"/>
              <w:jc w:val="both"/>
              <w:rPr>
                <w:rFonts w:cs="Arial"/>
                <w:sz w:val="20"/>
                <w:lang w:eastAsia="en-GB"/>
              </w:rPr>
            </w:pPr>
            <w:r w:rsidRPr="005E4031">
              <w:rPr>
                <w:rFonts w:cs="Arial"/>
                <w:sz w:val="20"/>
                <w:lang w:eastAsia="en-GB"/>
              </w:rPr>
              <w:t>Quality</w:t>
            </w:r>
            <w:r w:rsidR="009E139C" w:rsidRPr="005E4031">
              <w:rPr>
                <w:rFonts w:cs="Arial"/>
                <w:sz w:val="20"/>
                <w:lang w:eastAsia="en-GB"/>
              </w:rPr>
              <w:t xml:space="preserve"> Officer</w:t>
            </w:r>
          </w:p>
        </w:tc>
        <w:tc>
          <w:tcPr>
            <w:tcW w:w="1411" w:type="pct"/>
            <w:tcBorders>
              <w:top w:val="single" w:sz="4" w:space="0" w:color="auto"/>
              <w:left w:val="single" w:sz="4" w:space="0" w:color="auto"/>
              <w:bottom w:val="single" w:sz="4" w:space="0" w:color="auto"/>
              <w:right w:val="single" w:sz="4" w:space="0" w:color="auto"/>
            </w:tcBorders>
            <w:vAlign w:val="center"/>
          </w:tcPr>
          <w:p w:rsidR="00EB126C" w:rsidRPr="00C00358" w:rsidRDefault="00F75E6F" w:rsidP="007D6C7F">
            <w:pPr>
              <w:autoSpaceDE w:val="0"/>
              <w:autoSpaceDN w:val="0"/>
              <w:adjustRightInd w:val="0"/>
              <w:jc w:val="both"/>
              <w:rPr>
                <w:rFonts w:cs="Arial"/>
                <w:sz w:val="20"/>
                <w:lang w:eastAsia="en-GB"/>
              </w:rPr>
            </w:pPr>
            <w:r>
              <w:rPr>
                <w:rFonts w:cs="Arial"/>
                <w:sz w:val="20"/>
                <w:lang w:eastAsia="en-GB"/>
              </w:rPr>
              <w:t>Laura Kennedy</w:t>
            </w:r>
          </w:p>
        </w:tc>
        <w:tc>
          <w:tcPr>
            <w:tcW w:w="1858" w:type="pct"/>
            <w:tcBorders>
              <w:top w:val="single" w:sz="4" w:space="0" w:color="auto"/>
              <w:left w:val="single" w:sz="4" w:space="0" w:color="auto"/>
              <w:bottom w:val="single" w:sz="4" w:space="0" w:color="auto"/>
            </w:tcBorders>
            <w:vAlign w:val="center"/>
          </w:tcPr>
          <w:p w:rsidR="00EB126C" w:rsidRPr="00C00358" w:rsidRDefault="00F06B3C" w:rsidP="007D6C7F">
            <w:pPr>
              <w:autoSpaceDE w:val="0"/>
              <w:autoSpaceDN w:val="0"/>
              <w:adjustRightInd w:val="0"/>
              <w:jc w:val="both"/>
              <w:rPr>
                <w:rFonts w:cs="Arial"/>
                <w:sz w:val="20"/>
                <w:lang w:eastAsia="en-GB"/>
              </w:rPr>
            </w:pPr>
            <w:r w:rsidRPr="00C00358">
              <w:rPr>
                <w:rFonts w:cs="Arial"/>
                <w:sz w:val="20"/>
                <w:lang w:eastAsia="en-GB"/>
              </w:rPr>
              <w:t xml:space="preserve">Ext: </w:t>
            </w:r>
            <w:r w:rsidR="00EB126C" w:rsidRPr="00C00358">
              <w:rPr>
                <w:rFonts w:cs="Arial"/>
                <w:sz w:val="20"/>
                <w:lang w:eastAsia="en-GB"/>
              </w:rPr>
              <w:t>3187</w:t>
            </w:r>
          </w:p>
        </w:tc>
      </w:tr>
      <w:tr w:rsidR="004F5C49" w:rsidRPr="005E4031" w:rsidTr="0087421C">
        <w:trPr>
          <w:trHeight w:val="340"/>
          <w:jc w:val="center"/>
        </w:trPr>
        <w:tc>
          <w:tcPr>
            <w:tcW w:w="1731" w:type="pct"/>
            <w:tcBorders>
              <w:top w:val="single" w:sz="4" w:space="0" w:color="auto"/>
              <w:bottom w:val="single" w:sz="4" w:space="0" w:color="auto"/>
              <w:right w:val="single" w:sz="4" w:space="0" w:color="auto"/>
            </w:tcBorders>
            <w:vAlign w:val="center"/>
          </w:tcPr>
          <w:p w:rsidR="004F5C49" w:rsidRPr="00A3314A" w:rsidRDefault="004F5C49" w:rsidP="007D6C7F">
            <w:pPr>
              <w:autoSpaceDE w:val="0"/>
              <w:autoSpaceDN w:val="0"/>
              <w:adjustRightInd w:val="0"/>
              <w:jc w:val="both"/>
              <w:rPr>
                <w:rFonts w:cs="Arial"/>
                <w:sz w:val="20"/>
                <w:lang w:eastAsia="en-GB"/>
              </w:rPr>
            </w:pPr>
            <w:r w:rsidRPr="00A3314A">
              <w:rPr>
                <w:rFonts w:cs="Arial"/>
                <w:sz w:val="20"/>
                <w:lang w:eastAsia="en-GB"/>
              </w:rPr>
              <w:t>Information Systems Scientist</w:t>
            </w:r>
            <w:r w:rsidR="00A72D41">
              <w:rPr>
                <w:rFonts w:cs="Arial"/>
                <w:sz w:val="20"/>
                <w:lang w:eastAsia="en-GB"/>
              </w:rPr>
              <w:t>s</w:t>
            </w:r>
          </w:p>
        </w:tc>
        <w:tc>
          <w:tcPr>
            <w:tcW w:w="1411" w:type="pct"/>
            <w:tcBorders>
              <w:top w:val="single" w:sz="4" w:space="0" w:color="auto"/>
              <w:left w:val="single" w:sz="4" w:space="0" w:color="auto"/>
              <w:bottom w:val="single" w:sz="4" w:space="0" w:color="auto"/>
              <w:right w:val="single" w:sz="4" w:space="0" w:color="auto"/>
            </w:tcBorders>
            <w:vAlign w:val="center"/>
          </w:tcPr>
          <w:p w:rsidR="00A72D41" w:rsidRPr="0007062E" w:rsidRDefault="00A72D41" w:rsidP="007D6C7F">
            <w:pPr>
              <w:autoSpaceDE w:val="0"/>
              <w:autoSpaceDN w:val="0"/>
              <w:adjustRightInd w:val="0"/>
              <w:jc w:val="both"/>
              <w:rPr>
                <w:rFonts w:cs="Arial"/>
                <w:sz w:val="20"/>
                <w:lang w:eastAsia="en-GB"/>
              </w:rPr>
            </w:pPr>
            <w:r w:rsidRPr="0007062E">
              <w:rPr>
                <w:rFonts w:cs="Arial"/>
                <w:sz w:val="20"/>
                <w:lang w:eastAsia="en-GB"/>
              </w:rPr>
              <w:t>Sarah Brady</w:t>
            </w:r>
          </w:p>
          <w:p w:rsidR="004F5C49" w:rsidRPr="0007062E" w:rsidRDefault="00A72D41" w:rsidP="007D6C7F">
            <w:pPr>
              <w:autoSpaceDE w:val="0"/>
              <w:autoSpaceDN w:val="0"/>
              <w:adjustRightInd w:val="0"/>
              <w:jc w:val="both"/>
              <w:rPr>
                <w:rFonts w:cs="Arial"/>
                <w:sz w:val="20"/>
                <w:lang w:eastAsia="en-GB"/>
              </w:rPr>
            </w:pPr>
            <w:r w:rsidRPr="0007062E">
              <w:rPr>
                <w:rFonts w:cs="Arial"/>
                <w:sz w:val="20"/>
                <w:lang w:eastAsia="en-GB"/>
              </w:rPr>
              <w:t>Andrew O’Keeffe</w:t>
            </w:r>
            <w:r w:rsidR="004F5C49" w:rsidRPr="0007062E">
              <w:rPr>
                <w:rFonts w:cs="Arial"/>
                <w:sz w:val="20"/>
                <w:lang w:eastAsia="en-GB"/>
              </w:rPr>
              <w:t xml:space="preserve"> </w:t>
            </w:r>
          </w:p>
        </w:tc>
        <w:tc>
          <w:tcPr>
            <w:tcW w:w="1858" w:type="pct"/>
            <w:tcBorders>
              <w:top w:val="single" w:sz="4" w:space="0" w:color="auto"/>
              <w:left w:val="single" w:sz="4" w:space="0" w:color="auto"/>
              <w:bottom w:val="single" w:sz="4" w:space="0" w:color="auto"/>
            </w:tcBorders>
            <w:vAlign w:val="center"/>
          </w:tcPr>
          <w:p w:rsidR="004F5C49" w:rsidRPr="00C00358" w:rsidRDefault="004F5C49" w:rsidP="007D6C7F">
            <w:pPr>
              <w:autoSpaceDE w:val="0"/>
              <w:autoSpaceDN w:val="0"/>
              <w:adjustRightInd w:val="0"/>
              <w:jc w:val="both"/>
              <w:rPr>
                <w:rFonts w:cs="Arial"/>
                <w:sz w:val="20"/>
                <w:lang w:eastAsia="en-GB"/>
              </w:rPr>
            </w:pPr>
            <w:r w:rsidRPr="00C00358">
              <w:rPr>
                <w:rFonts w:cs="Arial"/>
                <w:sz w:val="20"/>
                <w:lang w:eastAsia="en-GB"/>
              </w:rPr>
              <w:t xml:space="preserve">Ext: </w:t>
            </w:r>
            <w:r w:rsidR="00B05BB9" w:rsidRPr="00C00358">
              <w:rPr>
                <w:rFonts w:cs="Arial"/>
                <w:sz w:val="20"/>
                <w:lang w:eastAsia="en-GB"/>
              </w:rPr>
              <w:t>3383</w:t>
            </w:r>
          </w:p>
        </w:tc>
      </w:tr>
      <w:tr w:rsidR="00046E02" w:rsidRPr="005E4031" w:rsidTr="0087421C">
        <w:trPr>
          <w:trHeight w:val="510"/>
          <w:jc w:val="center"/>
        </w:trPr>
        <w:tc>
          <w:tcPr>
            <w:tcW w:w="1731" w:type="pct"/>
            <w:tcBorders>
              <w:top w:val="single" w:sz="4" w:space="0" w:color="auto"/>
              <w:bottom w:val="single" w:sz="4" w:space="0" w:color="auto"/>
              <w:right w:val="single" w:sz="4" w:space="0" w:color="auto"/>
            </w:tcBorders>
            <w:vAlign w:val="center"/>
          </w:tcPr>
          <w:p w:rsidR="002B0304" w:rsidRPr="005E4031" w:rsidRDefault="00BA43EE" w:rsidP="007D6C7F">
            <w:pPr>
              <w:autoSpaceDE w:val="0"/>
              <w:autoSpaceDN w:val="0"/>
              <w:adjustRightInd w:val="0"/>
              <w:jc w:val="both"/>
              <w:rPr>
                <w:rFonts w:cs="Arial"/>
                <w:sz w:val="20"/>
                <w:lang w:eastAsia="en-GB"/>
              </w:rPr>
            </w:pPr>
            <w:r w:rsidRPr="005E4031">
              <w:rPr>
                <w:rFonts w:cs="Arial"/>
                <w:sz w:val="20"/>
                <w:lang w:eastAsia="en-GB"/>
              </w:rPr>
              <w:t>Specimen</w:t>
            </w:r>
            <w:r w:rsidR="00046E02" w:rsidRPr="005E4031">
              <w:rPr>
                <w:rFonts w:cs="Arial"/>
                <w:sz w:val="20"/>
                <w:lang w:eastAsia="en-GB"/>
              </w:rPr>
              <w:t xml:space="preserve"> Reception</w:t>
            </w:r>
            <w:r w:rsidR="00F06B3C">
              <w:rPr>
                <w:rFonts w:cs="Arial"/>
                <w:sz w:val="20"/>
                <w:lang w:eastAsia="en-GB"/>
              </w:rPr>
              <w:t>/</w:t>
            </w:r>
          </w:p>
          <w:p w:rsidR="00046E02" w:rsidRPr="005E4031" w:rsidRDefault="002B0304" w:rsidP="007D6C7F">
            <w:pPr>
              <w:autoSpaceDE w:val="0"/>
              <w:autoSpaceDN w:val="0"/>
              <w:adjustRightInd w:val="0"/>
              <w:jc w:val="both"/>
              <w:rPr>
                <w:rFonts w:cs="Arial"/>
                <w:color w:val="000000"/>
                <w:sz w:val="20"/>
                <w:lang w:eastAsia="en-GB"/>
              </w:rPr>
            </w:pPr>
            <w:r w:rsidRPr="005E4031">
              <w:rPr>
                <w:rFonts w:cs="Arial"/>
                <w:sz w:val="20"/>
                <w:lang w:eastAsia="en-GB"/>
              </w:rPr>
              <w:t>Specimen Dispatch</w:t>
            </w:r>
          </w:p>
        </w:tc>
        <w:tc>
          <w:tcPr>
            <w:tcW w:w="1411" w:type="pct"/>
            <w:tcBorders>
              <w:top w:val="single" w:sz="4" w:space="0" w:color="auto"/>
              <w:left w:val="single" w:sz="4" w:space="0" w:color="auto"/>
              <w:bottom w:val="single" w:sz="4" w:space="0" w:color="auto"/>
              <w:right w:val="single" w:sz="4" w:space="0" w:color="auto"/>
            </w:tcBorders>
            <w:vAlign w:val="center"/>
          </w:tcPr>
          <w:p w:rsidR="00046E02" w:rsidRPr="00A3314A" w:rsidRDefault="00F75E6F" w:rsidP="007D6C7F">
            <w:pPr>
              <w:autoSpaceDE w:val="0"/>
              <w:autoSpaceDN w:val="0"/>
              <w:adjustRightInd w:val="0"/>
              <w:jc w:val="both"/>
              <w:rPr>
                <w:rFonts w:cs="Arial"/>
                <w:sz w:val="20"/>
                <w:lang w:eastAsia="en-GB"/>
              </w:rPr>
            </w:pPr>
            <w:r>
              <w:rPr>
                <w:rFonts w:cs="Arial"/>
                <w:sz w:val="20"/>
                <w:lang w:eastAsia="en-GB"/>
              </w:rPr>
              <w:t>Mariela Zalando</w:t>
            </w:r>
          </w:p>
        </w:tc>
        <w:tc>
          <w:tcPr>
            <w:tcW w:w="1858" w:type="pct"/>
            <w:tcBorders>
              <w:top w:val="single" w:sz="4" w:space="0" w:color="auto"/>
              <w:left w:val="single" w:sz="4" w:space="0" w:color="auto"/>
              <w:bottom w:val="single" w:sz="4" w:space="0" w:color="auto"/>
            </w:tcBorders>
            <w:vAlign w:val="center"/>
          </w:tcPr>
          <w:p w:rsidR="00046E02" w:rsidRPr="00A3314A" w:rsidRDefault="002E6AE1" w:rsidP="007D6C7F">
            <w:pPr>
              <w:autoSpaceDE w:val="0"/>
              <w:autoSpaceDN w:val="0"/>
              <w:adjustRightInd w:val="0"/>
              <w:jc w:val="both"/>
              <w:rPr>
                <w:rFonts w:cs="Arial"/>
                <w:sz w:val="20"/>
                <w:lang w:eastAsia="en-GB"/>
              </w:rPr>
            </w:pPr>
            <w:r w:rsidRPr="00A3314A">
              <w:rPr>
                <w:rFonts w:cs="Arial"/>
                <w:sz w:val="20"/>
                <w:lang w:eastAsia="en-GB"/>
              </w:rPr>
              <w:t>Ext:</w:t>
            </w:r>
            <w:r w:rsidR="00046E02" w:rsidRPr="00A3314A">
              <w:rPr>
                <w:rFonts w:cs="Arial"/>
                <w:sz w:val="20"/>
                <w:lang w:eastAsia="en-GB"/>
              </w:rPr>
              <w:t>3178</w:t>
            </w:r>
            <w:r w:rsidR="00EB126C" w:rsidRPr="00A3314A">
              <w:rPr>
                <w:rFonts w:cs="Arial"/>
                <w:sz w:val="20"/>
                <w:lang w:eastAsia="en-GB"/>
              </w:rPr>
              <w:t>/3545</w:t>
            </w:r>
          </w:p>
          <w:p w:rsidR="002B0304" w:rsidRPr="00A3314A" w:rsidRDefault="002E6AE1" w:rsidP="007D6C7F">
            <w:pPr>
              <w:autoSpaceDE w:val="0"/>
              <w:autoSpaceDN w:val="0"/>
              <w:adjustRightInd w:val="0"/>
              <w:jc w:val="both"/>
              <w:rPr>
                <w:rFonts w:cs="Arial"/>
                <w:sz w:val="20"/>
                <w:lang w:eastAsia="en-GB"/>
              </w:rPr>
            </w:pPr>
            <w:r w:rsidRPr="00A3314A">
              <w:rPr>
                <w:rFonts w:cs="Arial"/>
                <w:sz w:val="20"/>
                <w:lang w:eastAsia="en-GB"/>
              </w:rPr>
              <w:t>Fax:</w:t>
            </w:r>
            <w:r w:rsidR="00F06B3C" w:rsidRPr="00A3314A">
              <w:rPr>
                <w:rFonts w:cs="Arial"/>
                <w:sz w:val="20"/>
                <w:lang w:eastAsia="en-GB"/>
              </w:rPr>
              <w:t xml:space="preserve"> 01 </w:t>
            </w:r>
            <w:r w:rsidR="002B0304" w:rsidRPr="00A3314A">
              <w:rPr>
                <w:rFonts w:cs="Arial"/>
                <w:sz w:val="20"/>
                <w:lang w:eastAsia="en-GB"/>
              </w:rPr>
              <w:t>6373410</w:t>
            </w:r>
          </w:p>
        </w:tc>
      </w:tr>
      <w:tr w:rsidR="00046E02" w:rsidRPr="005E4031" w:rsidTr="0087421C">
        <w:trPr>
          <w:trHeight w:val="624"/>
          <w:jc w:val="center"/>
        </w:trPr>
        <w:tc>
          <w:tcPr>
            <w:tcW w:w="1731" w:type="pct"/>
            <w:tcBorders>
              <w:top w:val="single" w:sz="4" w:space="0" w:color="auto"/>
              <w:right w:val="single" w:sz="4" w:space="0" w:color="auto"/>
            </w:tcBorders>
            <w:vAlign w:val="center"/>
          </w:tcPr>
          <w:p w:rsidR="00046E02" w:rsidRPr="005E4031" w:rsidRDefault="00046E02" w:rsidP="007D6C7F">
            <w:pPr>
              <w:autoSpaceDE w:val="0"/>
              <w:autoSpaceDN w:val="0"/>
              <w:adjustRightInd w:val="0"/>
              <w:jc w:val="both"/>
              <w:rPr>
                <w:rFonts w:cs="Arial"/>
                <w:color w:val="000000"/>
                <w:sz w:val="20"/>
                <w:lang w:eastAsia="en-GB"/>
              </w:rPr>
            </w:pPr>
            <w:r w:rsidRPr="005E4031">
              <w:rPr>
                <w:rFonts w:cs="Arial"/>
                <w:sz w:val="20"/>
                <w:lang w:eastAsia="en-GB"/>
              </w:rPr>
              <w:t>Medical Scientist Emergency On-Call</w:t>
            </w:r>
          </w:p>
        </w:tc>
        <w:tc>
          <w:tcPr>
            <w:tcW w:w="1411" w:type="pct"/>
            <w:tcBorders>
              <w:top w:val="single" w:sz="4" w:space="0" w:color="auto"/>
              <w:left w:val="single" w:sz="4" w:space="0" w:color="auto"/>
              <w:right w:val="single" w:sz="4" w:space="0" w:color="auto"/>
            </w:tcBorders>
            <w:vAlign w:val="center"/>
          </w:tcPr>
          <w:p w:rsidR="00046E02" w:rsidRPr="00A3314A" w:rsidRDefault="00046E02" w:rsidP="007D6C7F">
            <w:pPr>
              <w:autoSpaceDE w:val="0"/>
              <w:autoSpaceDN w:val="0"/>
              <w:adjustRightInd w:val="0"/>
              <w:jc w:val="both"/>
              <w:rPr>
                <w:rFonts w:cs="Arial"/>
                <w:sz w:val="20"/>
                <w:lang w:eastAsia="en-GB"/>
              </w:rPr>
            </w:pPr>
            <w:r w:rsidRPr="00A3314A">
              <w:rPr>
                <w:rFonts w:cs="Arial"/>
                <w:sz w:val="20"/>
                <w:lang w:eastAsia="en-GB"/>
              </w:rPr>
              <w:t>Rotational</w:t>
            </w:r>
          </w:p>
        </w:tc>
        <w:tc>
          <w:tcPr>
            <w:tcW w:w="1858" w:type="pct"/>
            <w:tcBorders>
              <w:top w:val="single" w:sz="4" w:space="0" w:color="auto"/>
              <w:left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C718CE"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2E6AE1" w:rsidRPr="005E4031" w:rsidRDefault="002E6AE1" w:rsidP="007D6C7F">
      <w:pPr>
        <w:pStyle w:val="Caption"/>
        <w:ind w:firstLine="0"/>
        <w:jc w:val="both"/>
        <w:rPr>
          <w:rFonts w:cs="Arial"/>
        </w:rPr>
      </w:pPr>
    </w:p>
    <w:p w:rsidR="0087421C" w:rsidRPr="00561E0D" w:rsidRDefault="00565373" w:rsidP="007D6C7F">
      <w:pPr>
        <w:pStyle w:val="Caption"/>
        <w:ind w:firstLine="720"/>
        <w:jc w:val="both"/>
        <w:rPr>
          <w:rFonts w:cs="Arial"/>
        </w:rPr>
      </w:pPr>
      <w:bookmarkStart w:id="14" w:name="_Toc135754632"/>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w:t>
      </w:r>
      <w:r w:rsidR="00355061" w:rsidRPr="005E4031">
        <w:rPr>
          <w:rFonts w:cs="Arial"/>
        </w:rPr>
        <w:fldChar w:fldCharType="end"/>
      </w:r>
      <w:r w:rsidRPr="005E4031">
        <w:rPr>
          <w:rFonts w:cs="Arial"/>
        </w:rPr>
        <w:t>: Anatomic Pathology Telephone Numbers</w:t>
      </w:r>
      <w:bookmarkEnd w:id="14"/>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CCFFCC"/>
        <w:tblLook w:val="0000" w:firstRow="0" w:lastRow="0" w:firstColumn="0" w:lastColumn="0" w:noHBand="0" w:noVBand="0"/>
      </w:tblPr>
      <w:tblGrid>
        <w:gridCol w:w="4143"/>
        <w:gridCol w:w="3376"/>
        <w:gridCol w:w="4035"/>
      </w:tblGrid>
      <w:tr w:rsidR="00B33933" w:rsidRPr="005E4031" w:rsidTr="0087421C">
        <w:trPr>
          <w:trHeight w:val="510"/>
          <w:jc w:val="center"/>
        </w:trPr>
        <w:tc>
          <w:tcPr>
            <w:tcW w:w="1793" w:type="pct"/>
            <w:tcBorders>
              <w:bottom w:val="threeDEmboss" w:sz="12" w:space="0" w:color="auto"/>
            </w:tcBorders>
            <w:shd w:val="clear" w:color="auto" w:fill="C0C0C0"/>
            <w:vAlign w:val="center"/>
          </w:tcPr>
          <w:bookmarkStart w:id="15" w:name="_Anatomic_Pathology"/>
          <w:bookmarkEnd w:id="15"/>
          <w:p w:rsidR="00B33933" w:rsidRPr="00232A7E" w:rsidRDefault="00355061" w:rsidP="007D6C7F">
            <w:pPr>
              <w:pStyle w:val="Heading3"/>
              <w:spacing w:before="0" w:after="0"/>
              <w:jc w:val="both"/>
              <w:rPr>
                <w:rFonts w:cs="Arial"/>
                <w:b w:val="0"/>
                <w:sz w:val="20"/>
                <w:szCs w:val="20"/>
              </w:rPr>
            </w:pPr>
            <w:r w:rsidRPr="00232A7E">
              <w:rPr>
                <w:rFonts w:cs="Arial"/>
                <w:b w:val="0"/>
                <w:sz w:val="20"/>
                <w:szCs w:val="20"/>
              </w:rPr>
              <w:fldChar w:fldCharType="begin"/>
            </w:r>
            <w:r w:rsidR="003C61C9" w:rsidRPr="00232A7E">
              <w:rPr>
                <w:rFonts w:cs="Arial"/>
                <w:b w:val="0"/>
                <w:sz w:val="20"/>
                <w:szCs w:val="20"/>
              </w:rPr>
              <w:instrText xml:space="preserve"> HYPERLINK  \l "_Anatomical_Pathology_(Histology)" </w:instrText>
            </w:r>
            <w:r w:rsidRPr="00232A7E">
              <w:rPr>
                <w:rFonts w:cs="Arial"/>
                <w:b w:val="0"/>
                <w:sz w:val="20"/>
                <w:szCs w:val="20"/>
              </w:rPr>
              <w:fldChar w:fldCharType="separate"/>
            </w:r>
            <w:bookmarkStart w:id="16" w:name="_Toc161909782"/>
            <w:r w:rsidR="00B33933" w:rsidRPr="00232A7E">
              <w:rPr>
                <w:rStyle w:val="Hyperlink"/>
                <w:rFonts w:cs="Arial"/>
                <w:b w:val="0"/>
                <w:sz w:val="20"/>
                <w:szCs w:val="20"/>
              </w:rPr>
              <w:t>Anatomic Pathology</w:t>
            </w:r>
            <w:bookmarkEnd w:id="16"/>
            <w:r w:rsidRPr="00232A7E">
              <w:rPr>
                <w:rFonts w:cs="Arial"/>
                <w:b w:val="0"/>
                <w:sz w:val="20"/>
                <w:szCs w:val="20"/>
              </w:rPr>
              <w:fldChar w:fldCharType="end"/>
            </w:r>
          </w:p>
        </w:tc>
        <w:tc>
          <w:tcPr>
            <w:tcW w:w="1461" w:type="pct"/>
            <w:tcBorders>
              <w:bottom w:val="threeDEmboss" w:sz="12" w:space="0" w:color="auto"/>
            </w:tcBorders>
            <w:shd w:val="clear" w:color="auto" w:fill="C0C0C0"/>
            <w:vAlign w:val="center"/>
          </w:tcPr>
          <w:p w:rsidR="00B33933" w:rsidRPr="00232A7E" w:rsidRDefault="00F127D1" w:rsidP="007D6C7F">
            <w:pPr>
              <w:autoSpaceDE w:val="0"/>
              <w:autoSpaceDN w:val="0"/>
              <w:adjustRightInd w:val="0"/>
              <w:jc w:val="both"/>
              <w:rPr>
                <w:rFonts w:cs="Arial"/>
                <w:b/>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47" w:type="pct"/>
            <w:tcBorders>
              <w:bottom w:val="threeDEmboss" w:sz="12" w:space="0" w:color="auto"/>
            </w:tcBorders>
            <w:shd w:val="clear" w:color="auto" w:fill="C0C0C0"/>
            <w:vAlign w:val="center"/>
          </w:tcPr>
          <w:p w:rsidR="00B33933" w:rsidRPr="00232A7E" w:rsidRDefault="00F127D1" w:rsidP="007D6C7F">
            <w:pPr>
              <w:autoSpaceDE w:val="0"/>
              <w:autoSpaceDN w:val="0"/>
              <w:adjustRightInd w:val="0"/>
              <w:jc w:val="both"/>
              <w:rPr>
                <w:rFonts w:cs="Arial"/>
                <w:b/>
                <w:bCs/>
                <w:sz w:val="20"/>
                <w:lang w:eastAsia="en-GB"/>
              </w:rPr>
            </w:pPr>
            <w:r w:rsidRPr="00232A7E">
              <w:rPr>
                <w:rFonts w:cs="Arial"/>
                <w:b/>
                <w:color w:val="000000"/>
                <w:sz w:val="20"/>
                <w:lang w:eastAsia="en-GB"/>
              </w:rPr>
              <w:t>Phone/ Bleep</w:t>
            </w:r>
          </w:p>
        </w:tc>
      </w:tr>
      <w:tr w:rsidR="007E113A" w:rsidRPr="005E4031" w:rsidTr="0087421C">
        <w:trPr>
          <w:trHeight w:val="280"/>
          <w:jc w:val="center"/>
        </w:trPr>
        <w:tc>
          <w:tcPr>
            <w:tcW w:w="1793" w:type="pct"/>
            <w:tcBorders>
              <w:bottom w:val="single" w:sz="4" w:space="0" w:color="auto"/>
              <w:right w:val="single" w:sz="4" w:space="0" w:color="auto"/>
            </w:tcBorders>
            <w:shd w:val="clear" w:color="auto" w:fill="auto"/>
            <w:vAlign w:val="center"/>
          </w:tcPr>
          <w:p w:rsidR="007E113A" w:rsidRPr="005E4031" w:rsidRDefault="007E113A" w:rsidP="007D6C7F">
            <w:pPr>
              <w:jc w:val="both"/>
              <w:rPr>
                <w:rFonts w:cs="Arial"/>
                <w:bCs/>
                <w:sz w:val="20"/>
                <w:lang w:val="en-IE"/>
              </w:rPr>
            </w:pPr>
            <w:r w:rsidRPr="005E4031">
              <w:rPr>
                <w:rFonts w:cs="Arial"/>
                <w:sz w:val="20"/>
                <w:lang w:val="en-IE"/>
              </w:rPr>
              <w:t>Consultant Pathologists</w:t>
            </w:r>
          </w:p>
        </w:tc>
        <w:tc>
          <w:tcPr>
            <w:tcW w:w="1461" w:type="pct"/>
            <w:tcBorders>
              <w:left w:val="single" w:sz="4" w:space="0" w:color="auto"/>
              <w:bottom w:val="single" w:sz="4"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 xml:space="preserve">Dr </w:t>
            </w:r>
            <w:smartTag w:uri="urn:schemas-microsoft-com:office:smarttags" w:element="PersonName">
              <w:r w:rsidRPr="005E4031">
                <w:rPr>
                  <w:rFonts w:cs="Arial"/>
                  <w:sz w:val="20"/>
                  <w:lang w:val="en-IE"/>
                </w:rPr>
                <w:t>Eoghan Mooney</w:t>
              </w:r>
            </w:smartTag>
          </w:p>
          <w:p w:rsidR="009007B3" w:rsidRPr="005E4031" w:rsidRDefault="009007B3" w:rsidP="007D6C7F">
            <w:pPr>
              <w:jc w:val="both"/>
              <w:rPr>
                <w:rFonts w:cs="Arial"/>
                <w:sz w:val="22"/>
                <w:lang w:val="en-IE"/>
              </w:rPr>
            </w:pPr>
            <w:r w:rsidRPr="005E4031">
              <w:rPr>
                <w:rFonts w:cs="Arial"/>
                <w:sz w:val="20"/>
                <w:szCs w:val="18"/>
                <w:lang w:eastAsia="en-GB"/>
              </w:rPr>
              <w:t>Dr Paul Downey</w:t>
            </w:r>
          </w:p>
          <w:p w:rsidR="007E113A" w:rsidRPr="005E4031" w:rsidRDefault="007E113A" w:rsidP="007D6C7F">
            <w:pPr>
              <w:jc w:val="both"/>
              <w:rPr>
                <w:rFonts w:cs="Arial"/>
                <w:sz w:val="20"/>
                <w:lang w:val="en-IE"/>
              </w:rPr>
            </w:pPr>
            <w:r w:rsidRPr="005E4031">
              <w:rPr>
                <w:rFonts w:cs="Arial"/>
                <w:sz w:val="20"/>
                <w:lang w:val="en-IE"/>
              </w:rPr>
              <w:t>Dr David Gibbons</w:t>
            </w:r>
          </w:p>
        </w:tc>
        <w:tc>
          <w:tcPr>
            <w:tcW w:w="1747" w:type="pct"/>
            <w:tcBorders>
              <w:left w:val="single" w:sz="4" w:space="0" w:color="auto"/>
              <w:bottom w:val="single" w:sz="4" w:space="0" w:color="auto"/>
            </w:tcBorders>
            <w:shd w:val="clear" w:color="auto" w:fill="auto"/>
            <w:vAlign w:val="center"/>
          </w:tcPr>
          <w:p w:rsidR="007E113A" w:rsidRPr="005E4031" w:rsidRDefault="00CF5F76" w:rsidP="007D6C7F">
            <w:pPr>
              <w:jc w:val="both"/>
              <w:rPr>
                <w:rFonts w:cs="Arial"/>
                <w:sz w:val="20"/>
                <w:lang w:val="en-IE"/>
              </w:rPr>
            </w:pPr>
            <w:r w:rsidRPr="005E4031">
              <w:rPr>
                <w:rFonts w:cs="Arial"/>
                <w:sz w:val="20"/>
                <w:lang w:val="en-IE"/>
              </w:rPr>
              <w:t xml:space="preserve">Ext: </w:t>
            </w:r>
            <w:r w:rsidR="007E113A" w:rsidRPr="005E4031">
              <w:rPr>
                <w:rFonts w:cs="Arial"/>
                <w:sz w:val="20"/>
                <w:lang w:val="en-IE"/>
              </w:rPr>
              <w:t>3181</w:t>
            </w:r>
          </w:p>
          <w:p w:rsidR="007E113A" w:rsidRPr="005E4031" w:rsidRDefault="00F824C3" w:rsidP="007D6C7F">
            <w:pPr>
              <w:jc w:val="both"/>
              <w:rPr>
                <w:rFonts w:cs="Arial"/>
                <w:sz w:val="20"/>
              </w:rPr>
            </w:pPr>
            <w:r w:rsidRPr="005E4031">
              <w:rPr>
                <w:rFonts w:cs="Arial"/>
                <w:sz w:val="20"/>
                <w:lang w:val="en-IE"/>
              </w:rPr>
              <w:t xml:space="preserve">Ext: </w:t>
            </w:r>
            <w:r w:rsidR="009007B3" w:rsidRPr="005E4031">
              <w:rPr>
                <w:rFonts w:cs="Arial"/>
                <w:sz w:val="20"/>
              </w:rPr>
              <w:t>3135</w:t>
            </w:r>
          </w:p>
          <w:p w:rsidR="00F824C3" w:rsidRPr="005E4031" w:rsidRDefault="00F824C3" w:rsidP="007D6C7F">
            <w:pPr>
              <w:jc w:val="both"/>
              <w:rPr>
                <w:rFonts w:cs="Arial"/>
                <w:sz w:val="20"/>
                <w:lang w:val="en-IE"/>
              </w:rPr>
            </w:pPr>
            <w:r w:rsidRPr="005E4031">
              <w:rPr>
                <w:rFonts w:cs="Arial"/>
                <w:sz w:val="20"/>
                <w:lang w:val="en-IE"/>
              </w:rPr>
              <w:t xml:space="preserve">Ext: </w:t>
            </w:r>
            <w:r w:rsidR="009007B3" w:rsidRPr="005E4031">
              <w:rPr>
                <w:rFonts w:cs="Arial"/>
                <w:sz w:val="20"/>
              </w:rPr>
              <w:t>3531</w:t>
            </w:r>
          </w:p>
        </w:tc>
      </w:tr>
      <w:tr w:rsidR="007E113A" w:rsidRPr="005E4031" w:rsidTr="0087421C">
        <w:trPr>
          <w:trHeight w:val="397"/>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A75F2C" w:rsidP="007D6C7F">
            <w:pPr>
              <w:jc w:val="both"/>
              <w:rPr>
                <w:rFonts w:cs="Arial"/>
                <w:lang w:val="en-IE"/>
              </w:rPr>
            </w:pPr>
            <w:r w:rsidRPr="005E4031">
              <w:rPr>
                <w:rFonts w:cs="Arial"/>
                <w:sz w:val="20"/>
                <w:lang w:val="en-IE"/>
              </w:rPr>
              <w:t xml:space="preserve">Chief </w:t>
            </w:r>
            <w:r w:rsidR="007E113A" w:rsidRPr="005E4031">
              <w:rPr>
                <w:rFonts w:cs="Arial"/>
                <w:sz w:val="20"/>
                <w:lang w:val="en-IE"/>
              </w:rPr>
              <w:t>Medical Scientist</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BC7699" w:rsidRPr="005E4031" w:rsidRDefault="00D009AF" w:rsidP="007D6C7F">
            <w:pPr>
              <w:jc w:val="both"/>
              <w:rPr>
                <w:rFonts w:cs="Arial"/>
                <w:sz w:val="20"/>
                <w:lang w:val="en-IE"/>
              </w:rPr>
            </w:pPr>
            <w:r w:rsidRPr="005E4031">
              <w:rPr>
                <w:rFonts w:cs="Arial"/>
                <w:sz w:val="20"/>
                <w:lang w:val="en-IE"/>
              </w:rPr>
              <w:t>Paula Whyte</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00A75F2C" w:rsidRPr="005E4031">
              <w:rPr>
                <w:rFonts w:cs="Arial"/>
                <w:sz w:val="20"/>
                <w:lang w:val="en-IE"/>
              </w:rPr>
              <w:t>3263</w:t>
            </w:r>
          </w:p>
        </w:tc>
      </w:tr>
      <w:tr w:rsidR="007E113A" w:rsidRPr="005E4031" w:rsidTr="0087421C">
        <w:trPr>
          <w:trHeight w:val="28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A75F2C" w:rsidP="007D6C7F">
            <w:pPr>
              <w:jc w:val="both"/>
              <w:rPr>
                <w:rFonts w:cs="Arial"/>
                <w:sz w:val="20"/>
                <w:lang w:val="en-IE"/>
              </w:rPr>
            </w:pPr>
            <w:r w:rsidRPr="005E4031">
              <w:rPr>
                <w:rFonts w:cs="Arial"/>
                <w:sz w:val="20"/>
                <w:lang w:val="en-IE"/>
              </w:rPr>
              <w:t>Senior Medical Scientist</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570E01" w:rsidRPr="005E4031" w:rsidRDefault="00570E01" w:rsidP="007D6C7F">
            <w:pPr>
              <w:jc w:val="both"/>
              <w:rPr>
                <w:rFonts w:cs="Arial"/>
                <w:sz w:val="20"/>
                <w:lang w:val="en-IE"/>
              </w:rPr>
            </w:pPr>
            <w:r w:rsidRPr="005E4031">
              <w:rPr>
                <w:rFonts w:cs="Arial"/>
                <w:sz w:val="20"/>
                <w:lang w:val="en-IE"/>
              </w:rPr>
              <w:t>Declan Ryan</w:t>
            </w:r>
          </w:p>
          <w:p w:rsidR="00316A8E" w:rsidRPr="005E4031" w:rsidRDefault="00316A8E" w:rsidP="007D6C7F">
            <w:pPr>
              <w:jc w:val="both"/>
              <w:rPr>
                <w:rFonts w:cs="Arial"/>
                <w:color w:val="FF0000"/>
                <w:sz w:val="20"/>
                <w:lang w:val="en-IE"/>
              </w:rPr>
            </w:pPr>
            <w:r w:rsidRPr="005E4031">
              <w:rPr>
                <w:rFonts w:cs="Arial"/>
                <w:sz w:val="20"/>
                <w:lang w:val="en-IE"/>
              </w:rPr>
              <w:t>David Mahon</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3180</w:t>
            </w:r>
          </w:p>
        </w:tc>
      </w:tr>
      <w:tr w:rsidR="00A75F2C"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A75F2C" w:rsidRPr="005E4031" w:rsidRDefault="00A75F2C" w:rsidP="007D6C7F">
            <w:pPr>
              <w:jc w:val="both"/>
              <w:rPr>
                <w:rFonts w:cs="Arial"/>
                <w:sz w:val="20"/>
                <w:lang w:val="en-IE"/>
              </w:rPr>
            </w:pPr>
            <w:r w:rsidRPr="005E4031">
              <w:rPr>
                <w:rFonts w:cs="Arial"/>
                <w:sz w:val="20"/>
                <w:lang w:val="en-IE"/>
              </w:rPr>
              <w:t>Routine Laboratory</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A75F2C" w:rsidRPr="005E4031" w:rsidRDefault="00A75F2C" w:rsidP="007D6C7F">
            <w:pPr>
              <w:jc w:val="both"/>
              <w:rPr>
                <w:rFonts w:cs="Arial"/>
                <w:sz w:val="20"/>
                <w:lang w:val="en-IE"/>
              </w:rPr>
            </w:pPr>
          </w:p>
        </w:tc>
        <w:tc>
          <w:tcPr>
            <w:tcW w:w="1747" w:type="pct"/>
            <w:tcBorders>
              <w:top w:val="single" w:sz="4" w:space="0" w:color="auto"/>
              <w:left w:val="single" w:sz="4" w:space="0" w:color="auto"/>
              <w:bottom w:val="single" w:sz="4" w:space="0" w:color="auto"/>
            </w:tcBorders>
            <w:shd w:val="clear" w:color="auto" w:fill="auto"/>
            <w:vAlign w:val="center"/>
          </w:tcPr>
          <w:p w:rsidR="00A75F2C" w:rsidRPr="005E4031" w:rsidRDefault="00A75F2C" w:rsidP="007D6C7F">
            <w:pPr>
              <w:jc w:val="both"/>
              <w:rPr>
                <w:rFonts w:cs="Arial"/>
                <w:sz w:val="20"/>
                <w:lang w:val="en-IE"/>
              </w:rPr>
            </w:pPr>
            <w:r w:rsidRPr="005E4031">
              <w:rPr>
                <w:rFonts w:cs="Arial"/>
                <w:sz w:val="20"/>
                <w:lang w:val="en-IE"/>
              </w:rPr>
              <w:t>Ext: 3531/3180</w:t>
            </w:r>
          </w:p>
        </w:tc>
      </w:tr>
      <w:tr w:rsidR="007E113A"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CF5F76" w:rsidP="007D6C7F">
            <w:pPr>
              <w:jc w:val="both"/>
              <w:rPr>
                <w:rFonts w:cs="Arial"/>
                <w:sz w:val="20"/>
                <w:lang w:val="en-IE"/>
              </w:rPr>
            </w:pPr>
            <w:r w:rsidRPr="005E4031">
              <w:rPr>
                <w:rFonts w:cs="Arial"/>
                <w:sz w:val="20"/>
                <w:lang w:val="en-IE"/>
              </w:rPr>
              <w:t xml:space="preserve">Senior </w:t>
            </w:r>
            <w:r w:rsidR="007E113A" w:rsidRPr="005E4031">
              <w:rPr>
                <w:rFonts w:cs="Arial"/>
                <w:sz w:val="20"/>
                <w:lang w:val="en-IE"/>
              </w:rPr>
              <w:t>Pathology Technician</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7E113A" w:rsidRPr="005E4031" w:rsidRDefault="00D009AF" w:rsidP="007D6C7F">
            <w:pPr>
              <w:jc w:val="both"/>
              <w:rPr>
                <w:rFonts w:cs="Arial"/>
                <w:sz w:val="20"/>
                <w:lang w:val="en-IE"/>
              </w:rPr>
            </w:pPr>
            <w:smartTag w:uri="urn:schemas-microsoft-com:office:smarttags" w:element="PersonName">
              <w:r w:rsidRPr="005E4031">
                <w:rPr>
                  <w:rFonts w:cs="Arial"/>
                  <w:sz w:val="20"/>
                  <w:lang w:val="en-IE"/>
                </w:rPr>
                <w:t>John Long</w:t>
              </w:r>
            </w:smartTag>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w:t>
            </w:r>
            <w:r w:rsidR="00A75F2C" w:rsidRPr="005E4031">
              <w:rPr>
                <w:rFonts w:cs="Arial"/>
                <w:sz w:val="20"/>
                <w:lang w:val="en-IE"/>
              </w:rPr>
              <w:t>531</w:t>
            </w:r>
          </w:p>
        </w:tc>
      </w:tr>
      <w:tr w:rsidR="007E113A" w:rsidRPr="005E4031" w:rsidTr="0087421C">
        <w:trPr>
          <w:trHeight w:val="340"/>
          <w:jc w:val="center"/>
        </w:trPr>
        <w:tc>
          <w:tcPr>
            <w:tcW w:w="1793" w:type="pct"/>
            <w:tcBorders>
              <w:top w:val="single" w:sz="4" w:space="0" w:color="auto"/>
              <w:bottom w:val="single" w:sz="4"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Reports/Administration</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7E113A" w:rsidRPr="005E4031" w:rsidRDefault="00561E0D" w:rsidP="007D6C7F">
            <w:pPr>
              <w:jc w:val="both"/>
              <w:rPr>
                <w:rFonts w:cs="Arial"/>
                <w:sz w:val="20"/>
                <w:lang w:val="en-IE"/>
              </w:rPr>
            </w:pPr>
            <w:r>
              <w:rPr>
                <w:rFonts w:cs="Arial"/>
                <w:sz w:val="20"/>
                <w:lang w:val="en-IE"/>
              </w:rPr>
              <w:t>Edel Connolly</w:t>
            </w:r>
          </w:p>
        </w:tc>
        <w:tc>
          <w:tcPr>
            <w:tcW w:w="1747" w:type="pct"/>
            <w:tcBorders>
              <w:top w:val="single" w:sz="4" w:space="0" w:color="auto"/>
              <w:left w:val="single" w:sz="4" w:space="0" w:color="auto"/>
              <w:bottom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3531</w:t>
            </w:r>
          </w:p>
        </w:tc>
      </w:tr>
      <w:tr w:rsidR="007E113A" w:rsidRPr="005E4031" w:rsidTr="0087421C">
        <w:trPr>
          <w:trHeight w:val="340"/>
          <w:jc w:val="center"/>
        </w:trPr>
        <w:tc>
          <w:tcPr>
            <w:tcW w:w="1793" w:type="pct"/>
            <w:tcBorders>
              <w:top w:val="single" w:sz="4" w:space="0" w:color="auto"/>
              <w:bottom w:val="threeDEmboss" w:sz="12"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smartTag w:uri="urn:schemas-microsoft-com:office:smarttags" w:element="PersonName">
              <w:r w:rsidRPr="005E4031">
                <w:rPr>
                  <w:rFonts w:cs="Arial"/>
                  <w:sz w:val="20"/>
                  <w:lang w:val="en-IE"/>
                </w:rPr>
                <w:t>Pathology Registrar</w:t>
              </w:r>
            </w:smartTag>
          </w:p>
        </w:tc>
        <w:tc>
          <w:tcPr>
            <w:tcW w:w="1461" w:type="pct"/>
            <w:tcBorders>
              <w:top w:val="single" w:sz="4" w:space="0" w:color="auto"/>
              <w:left w:val="single" w:sz="4" w:space="0" w:color="auto"/>
              <w:bottom w:val="threeDEmboss" w:sz="12" w:space="0" w:color="auto"/>
              <w:right w:val="single" w:sz="4"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Rotational</w:t>
            </w:r>
          </w:p>
        </w:tc>
        <w:tc>
          <w:tcPr>
            <w:tcW w:w="1747" w:type="pct"/>
            <w:tcBorders>
              <w:top w:val="single" w:sz="4" w:space="0" w:color="auto"/>
              <w:left w:val="single" w:sz="4" w:space="0" w:color="auto"/>
              <w:bottom w:val="threeDEmboss" w:sz="12" w:space="0" w:color="auto"/>
            </w:tcBorders>
            <w:shd w:val="clear" w:color="auto" w:fill="auto"/>
            <w:vAlign w:val="center"/>
          </w:tcPr>
          <w:p w:rsidR="007E113A" w:rsidRPr="005E4031" w:rsidRDefault="007E113A" w:rsidP="007D6C7F">
            <w:pPr>
              <w:jc w:val="both"/>
              <w:rPr>
                <w:rFonts w:cs="Arial"/>
                <w:sz w:val="20"/>
                <w:lang w:val="en-IE"/>
              </w:rPr>
            </w:pPr>
            <w:r w:rsidRPr="005E4031">
              <w:rPr>
                <w:rFonts w:cs="Arial"/>
                <w:sz w:val="20"/>
                <w:lang w:val="en-IE"/>
              </w:rPr>
              <w:t>Ext</w:t>
            </w:r>
            <w:r w:rsidR="00CF5F76" w:rsidRPr="005E4031">
              <w:rPr>
                <w:rFonts w:cs="Arial"/>
                <w:sz w:val="20"/>
                <w:lang w:val="en-IE"/>
              </w:rPr>
              <w:t>:</w:t>
            </w:r>
            <w:r w:rsidRPr="005E4031">
              <w:rPr>
                <w:rFonts w:cs="Arial"/>
                <w:sz w:val="20"/>
                <w:lang w:val="en-IE"/>
              </w:rPr>
              <w:t xml:space="preserve"> 3</w:t>
            </w:r>
            <w:r w:rsidR="00C86DE0" w:rsidRPr="005E4031">
              <w:rPr>
                <w:rFonts w:cs="Arial"/>
                <w:sz w:val="20"/>
                <w:lang w:val="en-IE"/>
              </w:rPr>
              <w:t>252</w:t>
            </w:r>
          </w:p>
        </w:tc>
      </w:tr>
    </w:tbl>
    <w:p w:rsidR="00DE20D6" w:rsidRPr="005E4031" w:rsidRDefault="00DE20D6" w:rsidP="007D6C7F">
      <w:pPr>
        <w:pStyle w:val="Caption"/>
        <w:jc w:val="both"/>
        <w:rPr>
          <w:rFonts w:cs="Arial"/>
        </w:rPr>
      </w:pPr>
    </w:p>
    <w:p w:rsidR="0087421C" w:rsidRPr="00561E0D" w:rsidRDefault="00565373" w:rsidP="007D6C7F">
      <w:pPr>
        <w:pStyle w:val="Caption"/>
        <w:ind w:firstLine="720"/>
        <w:jc w:val="both"/>
        <w:rPr>
          <w:rFonts w:cs="Arial"/>
        </w:rPr>
      </w:pPr>
      <w:bookmarkStart w:id="17" w:name="_Toc135754633"/>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3</w:t>
      </w:r>
      <w:r w:rsidR="00355061" w:rsidRPr="005E4031">
        <w:rPr>
          <w:rFonts w:cs="Arial"/>
        </w:rPr>
        <w:fldChar w:fldCharType="end"/>
      </w:r>
      <w:r w:rsidRPr="005E4031">
        <w:rPr>
          <w:rFonts w:cs="Arial"/>
        </w:rPr>
        <w:t>: Biochemistry Telephone Numbers</w:t>
      </w:r>
      <w:bookmarkEnd w:id="17"/>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shd w:val="clear" w:color="auto" w:fill="D9D9D9"/>
        <w:tblLook w:val="0000" w:firstRow="0" w:lastRow="0" w:firstColumn="0" w:lastColumn="0" w:noHBand="0" w:noVBand="0"/>
      </w:tblPr>
      <w:tblGrid>
        <w:gridCol w:w="3979"/>
        <w:gridCol w:w="3436"/>
        <w:gridCol w:w="4139"/>
      </w:tblGrid>
      <w:tr w:rsidR="007E113A" w:rsidRPr="005E4031" w:rsidTr="0087421C">
        <w:trPr>
          <w:trHeight w:val="340"/>
          <w:jc w:val="center"/>
        </w:trPr>
        <w:tc>
          <w:tcPr>
            <w:tcW w:w="1722" w:type="pct"/>
            <w:tcBorders>
              <w:bottom w:val="threeDEmboss" w:sz="12" w:space="0" w:color="auto"/>
            </w:tcBorders>
            <w:shd w:val="clear" w:color="auto" w:fill="C0C0C0"/>
            <w:vAlign w:val="center"/>
          </w:tcPr>
          <w:bookmarkStart w:id="18" w:name="_Biochemistry"/>
          <w:bookmarkEnd w:id="18"/>
          <w:p w:rsidR="007E113A" w:rsidRPr="00232A7E" w:rsidRDefault="00355061" w:rsidP="007D6C7F">
            <w:pPr>
              <w:pStyle w:val="Heading3"/>
              <w:spacing w:before="0" w:after="0"/>
              <w:jc w:val="both"/>
              <w:rPr>
                <w:rFonts w:cs="Arial"/>
                <w:b w:val="0"/>
                <w:sz w:val="20"/>
                <w:szCs w:val="20"/>
              </w:rPr>
            </w:pPr>
            <w:r w:rsidRPr="00232A7E">
              <w:rPr>
                <w:rFonts w:cs="Arial"/>
                <w:b w:val="0"/>
                <w:sz w:val="20"/>
                <w:szCs w:val="20"/>
              </w:rPr>
              <w:fldChar w:fldCharType="begin"/>
            </w:r>
            <w:r w:rsidR="00E13ECC" w:rsidRPr="00232A7E">
              <w:rPr>
                <w:rFonts w:cs="Arial"/>
                <w:b w:val="0"/>
                <w:sz w:val="20"/>
                <w:szCs w:val="20"/>
              </w:rPr>
              <w:instrText xml:space="preserve"> HYPERLINK  \l "_Biochemistry_DEPARTMENT" </w:instrText>
            </w:r>
            <w:r w:rsidRPr="00232A7E">
              <w:rPr>
                <w:rFonts w:cs="Arial"/>
                <w:b w:val="0"/>
                <w:sz w:val="20"/>
                <w:szCs w:val="20"/>
              </w:rPr>
              <w:fldChar w:fldCharType="separate"/>
            </w:r>
            <w:bookmarkStart w:id="19" w:name="_Toc161909783"/>
            <w:r w:rsidR="00B9060F" w:rsidRPr="00232A7E">
              <w:rPr>
                <w:rStyle w:val="Hyperlink"/>
                <w:rFonts w:cs="Arial"/>
                <w:b w:val="0"/>
                <w:sz w:val="20"/>
                <w:szCs w:val="20"/>
              </w:rPr>
              <w:t>Biochemistry</w:t>
            </w:r>
            <w:bookmarkEnd w:id="19"/>
            <w:r w:rsidRPr="00232A7E">
              <w:rPr>
                <w:rFonts w:cs="Arial"/>
                <w:b w:val="0"/>
                <w:sz w:val="20"/>
                <w:szCs w:val="20"/>
              </w:rPr>
              <w:fldChar w:fldCharType="end"/>
            </w:r>
          </w:p>
        </w:tc>
        <w:tc>
          <w:tcPr>
            <w:tcW w:w="1487"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91" w:type="pct"/>
            <w:tcBorders>
              <w:bottom w:val="threeDEmboss" w:sz="12" w:space="0" w:color="auto"/>
            </w:tcBorders>
            <w:shd w:val="clear" w:color="auto" w:fill="C0C0C0"/>
            <w:vAlign w:val="center"/>
          </w:tcPr>
          <w:p w:rsidR="007E113A" w:rsidRPr="00232A7E" w:rsidRDefault="00F127D1" w:rsidP="007D6C7F">
            <w:pPr>
              <w:autoSpaceDE w:val="0"/>
              <w:autoSpaceDN w:val="0"/>
              <w:adjustRightInd w:val="0"/>
              <w:jc w:val="both"/>
              <w:rPr>
                <w:rFonts w:cs="Arial"/>
                <w:b/>
                <w:bCs/>
                <w:sz w:val="20"/>
                <w:lang w:eastAsia="en-GB"/>
              </w:rPr>
            </w:pPr>
            <w:r w:rsidRPr="00232A7E">
              <w:rPr>
                <w:rFonts w:cs="Arial"/>
                <w:b/>
                <w:bCs/>
                <w:sz w:val="20"/>
                <w:lang w:eastAsia="en-GB"/>
              </w:rPr>
              <w:t>Phone/ Bleep</w:t>
            </w:r>
          </w:p>
        </w:tc>
      </w:tr>
      <w:tr w:rsidR="006B0D6F" w:rsidRPr="005E4031" w:rsidTr="0087421C">
        <w:trPr>
          <w:trHeight w:val="510"/>
          <w:jc w:val="center"/>
        </w:trPr>
        <w:tc>
          <w:tcPr>
            <w:tcW w:w="1722" w:type="pct"/>
            <w:tcBorders>
              <w:bottom w:val="single" w:sz="4" w:space="0" w:color="auto"/>
              <w:right w:val="single" w:sz="4" w:space="0" w:color="auto"/>
            </w:tcBorders>
            <w:shd w:val="clear" w:color="auto" w:fill="auto"/>
            <w:vAlign w:val="center"/>
          </w:tcPr>
          <w:p w:rsidR="006B0D6F" w:rsidRPr="005E4031" w:rsidRDefault="006B0D6F" w:rsidP="007D6C7F">
            <w:pPr>
              <w:jc w:val="both"/>
              <w:rPr>
                <w:rFonts w:cs="Arial"/>
                <w:sz w:val="20"/>
                <w:lang w:val="en-IE"/>
              </w:rPr>
            </w:pPr>
            <w:r w:rsidRPr="005E4031">
              <w:rPr>
                <w:rFonts w:cs="Arial"/>
                <w:sz w:val="20"/>
                <w:lang w:val="en-IE"/>
              </w:rPr>
              <w:t xml:space="preserve">Consultant </w:t>
            </w:r>
            <w:r w:rsidR="00A862A0" w:rsidRPr="005E4031">
              <w:rPr>
                <w:rFonts w:cs="Arial"/>
                <w:sz w:val="20"/>
                <w:lang w:val="en-IE"/>
              </w:rPr>
              <w:t>Clinical Chemist</w:t>
            </w:r>
          </w:p>
        </w:tc>
        <w:tc>
          <w:tcPr>
            <w:tcW w:w="1487" w:type="pct"/>
            <w:tcBorders>
              <w:left w:val="single" w:sz="4" w:space="0" w:color="auto"/>
              <w:bottom w:val="single" w:sz="4" w:space="0" w:color="auto"/>
              <w:right w:val="single" w:sz="4" w:space="0" w:color="auto"/>
            </w:tcBorders>
            <w:shd w:val="clear" w:color="auto" w:fill="auto"/>
            <w:vAlign w:val="center"/>
          </w:tcPr>
          <w:p w:rsidR="006B0D6F" w:rsidRPr="005E4031" w:rsidRDefault="00F75E6F" w:rsidP="007D6C7F">
            <w:pPr>
              <w:jc w:val="both"/>
              <w:rPr>
                <w:rFonts w:cs="Arial"/>
                <w:sz w:val="20"/>
              </w:rPr>
            </w:pPr>
            <w:r>
              <w:rPr>
                <w:rFonts w:cs="Arial"/>
                <w:sz w:val="20"/>
              </w:rPr>
              <w:t xml:space="preserve">Carel Le Roux </w:t>
            </w:r>
          </w:p>
        </w:tc>
        <w:tc>
          <w:tcPr>
            <w:tcW w:w="1791" w:type="pct"/>
            <w:tcBorders>
              <w:left w:val="single" w:sz="4" w:space="0" w:color="auto"/>
              <w:bottom w:val="single" w:sz="4" w:space="0" w:color="auto"/>
            </w:tcBorders>
            <w:shd w:val="clear" w:color="auto" w:fill="auto"/>
            <w:vAlign w:val="center"/>
          </w:tcPr>
          <w:p w:rsidR="006B0D6F" w:rsidRPr="00F75E6F" w:rsidRDefault="00AE1F73" w:rsidP="007D6C7F">
            <w:pPr>
              <w:pStyle w:val="NormalWeb"/>
              <w:jc w:val="both"/>
              <w:rPr>
                <w:rFonts w:ascii="Arial" w:hAnsi="Arial" w:cs="Arial"/>
                <w:color w:val="FF0000"/>
                <w:sz w:val="20"/>
                <w:szCs w:val="20"/>
              </w:rPr>
            </w:pPr>
            <w:r w:rsidRPr="00F75E6F">
              <w:rPr>
                <w:rFonts w:ascii="Arial" w:hAnsi="Arial" w:cs="Arial"/>
                <w:color w:val="FF0000"/>
                <w:sz w:val="20"/>
                <w:szCs w:val="20"/>
              </w:rPr>
              <w:t>Ext: 3490</w:t>
            </w:r>
            <w:r w:rsidR="00CF1CEE" w:rsidRPr="00F75E6F">
              <w:rPr>
                <w:rFonts w:ascii="Arial" w:hAnsi="Arial" w:cs="Arial"/>
                <w:color w:val="FF0000"/>
                <w:sz w:val="20"/>
                <w:szCs w:val="20"/>
              </w:rPr>
              <w:t>/</w:t>
            </w:r>
            <w:r w:rsidR="0097327A" w:rsidRPr="00F75E6F">
              <w:rPr>
                <w:rFonts w:ascii="Arial" w:hAnsi="Arial" w:cs="Arial"/>
                <w:color w:val="FF0000"/>
                <w:sz w:val="20"/>
                <w:szCs w:val="20"/>
              </w:rPr>
              <w:t>3546</w:t>
            </w:r>
          </w:p>
          <w:p w:rsidR="0097327A" w:rsidRPr="005E4031" w:rsidRDefault="00CF1CEE" w:rsidP="007D6C7F">
            <w:pPr>
              <w:jc w:val="both"/>
              <w:rPr>
                <w:rFonts w:cs="Arial"/>
                <w:sz w:val="20"/>
              </w:rPr>
            </w:pPr>
            <w:r w:rsidRPr="00F75E6F">
              <w:rPr>
                <w:rFonts w:cs="Arial"/>
                <w:color w:val="FF0000"/>
                <w:sz w:val="20"/>
              </w:rPr>
              <w:t>SVUH: 01</w:t>
            </w:r>
            <w:r w:rsidR="0097327A" w:rsidRPr="00F75E6F">
              <w:rPr>
                <w:rFonts w:cs="Arial"/>
                <w:color w:val="FF0000"/>
                <w:sz w:val="20"/>
              </w:rPr>
              <w:t xml:space="preserve"> 221</w:t>
            </w:r>
            <w:r w:rsidR="00A862A0" w:rsidRPr="00F75E6F">
              <w:rPr>
                <w:rFonts w:cs="Arial"/>
                <w:color w:val="FF0000"/>
                <w:sz w:val="20"/>
              </w:rPr>
              <w:t>4607</w:t>
            </w:r>
            <w:r w:rsidR="00F75E6F">
              <w:rPr>
                <w:rFonts w:cs="Arial"/>
                <w:color w:val="FF0000"/>
                <w:sz w:val="20"/>
              </w:rPr>
              <w:t>???</w:t>
            </w:r>
          </w:p>
        </w:tc>
      </w:tr>
      <w:tr w:rsidR="00624BAB"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624BAB" w:rsidRPr="005E4031" w:rsidRDefault="00624BAB" w:rsidP="007D6C7F">
            <w:pPr>
              <w:jc w:val="both"/>
              <w:rPr>
                <w:rFonts w:cs="Arial"/>
                <w:sz w:val="20"/>
                <w:lang w:val="en-IE"/>
              </w:rPr>
            </w:pPr>
            <w:r w:rsidRPr="005E4031">
              <w:rPr>
                <w:rFonts w:cs="Arial"/>
                <w:sz w:val="20"/>
                <w:lang w:val="en-IE"/>
              </w:rPr>
              <w:t>Chief Medical Scientist</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FE688A" w:rsidRPr="007C4276" w:rsidRDefault="00F75E6F" w:rsidP="009C229C">
            <w:pPr>
              <w:jc w:val="both"/>
              <w:rPr>
                <w:rFonts w:cs="Arial"/>
                <w:strike/>
                <w:color w:val="FF0000"/>
                <w:sz w:val="20"/>
              </w:rPr>
            </w:pPr>
            <w:r>
              <w:rPr>
                <w:rFonts w:cs="Arial"/>
                <w:sz w:val="20"/>
              </w:rPr>
              <w:t>Catherine Doughty</w:t>
            </w:r>
          </w:p>
        </w:tc>
        <w:tc>
          <w:tcPr>
            <w:tcW w:w="1791" w:type="pct"/>
            <w:tcBorders>
              <w:top w:val="single" w:sz="4" w:space="0" w:color="auto"/>
              <w:left w:val="single" w:sz="4" w:space="0" w:color="auto"/>
              <w:bottom w:val="single" w:sz="4" w:space="0" w:color="auto"/>
            </w:tcBorders>
            <w:shd w:val="clear" w:color="auto" w:fill="auto"/>
            <w:vAlign w:val="center"/>
          </w:tcPr>
          <w:p w:rsidR="00624BAB" w:rsidRPr="005E4031" w:rsidRDefault="00624BAB" w:rsidP="007D6C7F">
            <w:pPr>
              <w:pStyle w:val="NormalWeb"/>
              <w:jc w:val="both"/>
              <w:rPr>
                <w:rFonts w:ascii="Arial" w:hAnsi="Arial" w:cs="Arial"/>
                <w:sz w:val="20"/>
                <w:szCs w:val="20"/>
              </w:rPr>
            </w:pPr>
            <w:r w:rsidRPr="005E4031">
              <w:rPr>
                <w:rFonts w:ascii="Arial" w:hAnsi="Arial" w:cs="Arial"/>
                <w:sz w:val="20"/>
                <w:szCs w:val="20"/>
              </w:rPr>
              <w:t>Ext: 3546</w:t>
            </w:r>
          </w:p>
        </w:tc>
      </w:tr>
      <w:tr w:rsidR="00086072"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086072" w:rsidRPr="005E4031" w:rsidRDefault="00086072" w:rsidP="007D6C7F">
            <w:pPr>
              <w:jc w:val="both"/>
              <w:rPr>
                <w:rFonts w:cs="Arial"/>
                <w:sz w:val="20"/>
              </w:rPr>
            </w:pPr>
            <w:r w:rsidRPr="005E4031">
              <w:rPr>
                <w:rFonts w:cs="Arial"/>
                <w:sz w:val="20"/>
                <w:lang w:val="en-IE"/>
              </w:rPr>
              <w:t>Senior Medical Scientist</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F75E6F" w:rsidRDefault="00F75E6F" w:rsidP="007D6C7F">
            <w:pPr>
              <w:jc w:val="both"/>
              <w:rPr>
                <w:rFonts w:cs="Arial"/>
                <w:sz w:val="20"/>
              </w:rPr>
            </w:pPr>
            <w:r>
              <w:rPr>
                <w:rFonts w:cs="Arial"/>
                <w:sz w:val="20"/>
              </w:rPr>
              <w:t>Philip Clarke</w:t>
            </w:r>
          </w:p>
          <w:p w:rsidR="006173C3" w:rsidRPr="00A3314A" w:rsidRDefault="006173C3" w:rsidP="007D6C7F">
            <w:pPr>
              <w:jc w:val="both"/>
              <w:rPr>
                <w:rFonts w:cs="Arial"/>
                <w:sz w:val="20"/>
              </w:rPr>
            </w:pPr>
            <w:r w:rsidRPr="00A3314A">
              <w:rPr>
                <w:rFonts w:cs="Arial"/>
                <w:sz w:val="20"/>
              </w:rPr>
              <w:t>Sarah Brady</w:t>
            </w:r>
          </w:p>
        </w:tc>
        <w:tc>
          <w:tcPr>
            <w:tcW w:w="1791" w:type="pct"/>
            <w:tcBorders>
              <w:top w:val="single" w:sz="4" w:space="0" w:color="auto"/>
              <w:left w:val="single" w:sz="4" w:space="0" w:color="auto"/>
              <w:bottom w:val="single" w:sz="4" w:space="0" w:color="auto"/>
            </w:tcBorders>
            <w:shd w:val="clear" w:color="auto" w:fill="auto"/>
            <w:vAlign w:val="center"/>
          </w:tcPr>
          <w:p w:rsidR="00086072" w:rsidRPr="00A3314A" w:rsidRDefault="00086072" w:rsidP="007D6C7F">
            <w:pPr>
              <w:pStyle w:val="NormalWeb"/>
              <w:jc w:val="both"/>
              <w:rPr>
                <w:rFonts w:ascii="Arial" w:hAnsi="Arial" w:cs="Arial"/>
                <w:sz w:val="20"/>
                <w:szCs w:val="20"/>
              </w:rPr>
            </w:pPr>
            <w:r w:rsidRPr="00A3314A">
              <w:rPr>
                <w:rFonts w:ascii="Arial" w:hAnsi="Arial" w:cs="Arial"/>
                <w:sz w:val="20"/>
                <w:szCs w:val="20"/>
              </w:rPr>
              <w:t>Ext</w:t>
            </w:r>
            <w:r w:rsidR="00CF5F76" w:rsidRPr="00A3314A">
              <w:rPr>
                <w:rFonts w:ascii="Arial" w:hAnsi="Arial" w:cs="Arial"/>
                <w:sz w:val="20"/>
                <w:szCs w:val="20"/>
              </w:rPr>
              <w:t>:</w:t>
            </w:r>
            <w:r w:rsidRPr="00A3314A">
              <w:rPr>
                <w:rFonts w:ascii="Arial" w:hAnsi="Arial" w:cs="Arial"/>
                <w:sz w:val="20"/>
                <w:szCs w:val="20"/>
              </w:rPr>
              <w:t xml:space="preserve"> 3546</w:t>
            </w:r>
          </w:p>
        </w:tc>
      </w:tr>
      <w:tr w:rsidR="006B0D6F" w:rsidRPr="005E4031" w:rsidTr="0087421C">
        <w:trPr>
          <w:trHeight w:val="340"/>
          <w:jc w:val="center"/>
        </w:trPr>
        <w:tc>
          <w:tcPr>
            <w:tcW w:w="1722" w:type="pct"/>
            <w:tcBorders>
              <w:top w:val="single" w:sz="4" w:space="0" w:color="auto"/>
              <w:bottom w:val="single" w:sz="4" w:space="0" w:color="auto"/>
              <w:right w:val="single" w:sz="4" w:space="0" w:color="auto"/>
            </w:tcBorders>
            <w:shd w:val="clear" w:color="auto" w:fill="auto"/>
            <w:vAlign w:val="center"/>
          </w:tcPr>
          <w:p w:rsidR="006B0D6F" w:rsidRPr="005E4031" w:rsidRDefault="006B0D6F" w:rsidP="007D6C7F">
            <w:pPr>
              <w:jc w:val="both"/>
              <w:rPr>
                <w:rFonts w:cs="Arial"/>
                <w:sz w:val="20"/>
              </w:rPr>
            </w:pPr>
            <w:r w:rsidRPr="005E4031">
              <w:rPr>
                <w:rFonts w:cs="Arial"/>
                <w:bCs/>
                <w:sz w:val="20"/>
              </w:rPr>
              <w:t>Routine Laboratory</w:t>
            </w:r>
          </w:p>
        </w:tc>
        <w:tc>
          <w:tcPr>
            <w:tcW w:w="1487" w:type="pct"/>
            <w:tcBorders>
              <w:top w:val="single" w:sz="4" w:space="0" w:color="auto"/>
              <w:left w:val="single" w:sz="4" w:space="0" w:color="auto"/>
              <w:bottom w:val="single" w:sz="4" w:space="0" w:color="auto"/>
              <w:right w:val="single" w:sz="4" w:space="0" w:color="auto"/>
            </w:tcBorders>
            <w:shd w:val="clear" w:color="auto" w:fill="auto"/>
            <w:vAlign w:val="center"/>
          </w:tcPr>
          <w:p w:rsidR="006B0D6F" w:rsidRPr="00A3314A" w:rsidRDefault="006B0D6F" w:rsidP="007D6C7F">
            <w:pPr>
              <w:jc w:val="both"/>
              <w:rPr>
                <w:rFonts w:cs="Arial"/>
                <w:sz w:val="20"/>
              </w:rPr>
            </w:pPr>
          </w:p>
        </w:tc>
        <w:tc>
          <w:tcPr>
            <w:tcW w:w="1791" w:type="pct"/>
            <w:tcBorders>
              <w:top w:val="single" w:sz="4" w:space="0" w:color="auto"/>
              <w:left w:val="single" w:sz="4" w:space="0" w:color="auto"/>
              <w:bottom w:val="single" w:sz="4" w:space="0" w:color="auto"/>
            </w:tcBorders>
            <w:shd w:val="clear" w:color="auto" w:fill="auto"/>
            <w:vAlign w:val="center"/>
          </w:tcPr>
          <w:p w:rsidR="006B0D6F" w:rsidRPr="00A3314A" w:rsidRDefault="006B0D6F" w:rsidP="007D6C7F">
            <w:pPr>
              <w:jc w:val="both"/>
              <w:rPr>
                <w:rFonts w:cs="Arial"/>
                <w:sz w:val="20"/>
              </w:rPr>
            </w:pPr>
            <w:r w:rsidRPr="00A3314A">
              <w:rPr>
                <w:rFonts w:cs="Arial"/>
                <w:sz w:val="20"/>
              </w:rPr>
              <w:t>Ext: 3546</w:t>
            </w:r>
          </w:p>
        </w:tc>
      </w:tr>
      <w:tr w:rsidR="006B0D6F" w:rsidRPr="005E4031" w:rsidTr="0087421C">
        <w:trPr>
          <w:trHeight w:val="340"/>
          <w:jc w:val="center"/>
        </w:trPr>
        <w:tc>
          <w:tcPr>
            <w:tcW w:w="1722" w:type="pct"/>
            <w:tcBorders>
              <w:top w:val="single" w:sz="4" w:space="0" w:color="auto"/>
              <w:right w:val="single" w:sz="4" w:space="0" w:color="auto"/>
            </w:tcBorders>
            <w:shd w:val="clear" w:color="auto" w:fill="auto"/>
            <w:vAlign w:val="center"/>
          </w:tcPr>
          <w:p w:rsidR="006B0D6F" w:rsidRPr="005E4031" w:rsidRDefault="006B0D6F" w:rsidP="007D6C7F">
            <w:pPr>
              <w:jc w:val="both"/>
              <w:rPr>
                <w:rFonts w:cs="Arial"/>
                <w:sz w:val="20"/>
                <w:lang w:val="en-IE"/>
              </w:rPr>
            </w:pPr>
            <w:r w:rsidRPr="005E4031">
              <w:rPr>
                <w:rFonts w:cs="Arial"/>
                <w:sz w:val="20"/>
                <w:lang w:val="en-IE"/>
              </w:rPr>
              <w:t>Emergency On Call</w:t>
            </w:r>
          </w:p>
        </w:tc>
        <w:tc>
          <w:tcPr>
            <w:tcW w:w="1487" w:type="pct"/>
            <w:tcBorders>
              <w:top w:val="single" w:sz="4" w:space="0" w:color="auto"/>
              <w:left w:val="single" w:sz="4" w:space="0" w:color="auto"/>
              <w:right w:val="single" w:sz="4" w:space="0" w:color="auto"/>
            </w:tcBorders>
            <w:shd w:val="clear" w:color="auto" w:fill="auto"/>
            <w:vAlign w:val="center"/>
          </w:tcPr>
          <w:p w:rsidR="006B0D6F" w:rsidRPr="00A3314A" w:rsidRDefault="006B0D6F" w:rsidP="007D6C7F">
            <w:pPr>
              <w:jc w:val="both"/>
              <w:rPr>
                <w:rFonts w:cs="Arial"/>
                <w:sz w:val="20"/>
                <w:lang w:val="en-IE"/>
              </w:rPr>
            </w:pPr>
            <w:r w:rsidRPr="00A3314A">
              <w:rPr>
                <w:rFonts w:cs="Arial"/>
                <w:sz w:val="20"/>
                <w:lang w:val="en-IE"/>
              </w:rPr>
              <w:t>Medical Scientist On Call</w:t>
            </w:r>
          </w:p>
        </w:tc>
        <w:tc>
          <w:tcPr>
            <w:tcW w:w="1791" w:type="pct"/>
            <w:tcBorders>
              <w:top w:val="single" w:sz="4" w:space="0" w:color="auto"/>
              <w:left w:val="single" w:sz="4" w:space="0" w:color="auto"/>
            </w:tcBorders>
            <w:shd w:val="clear" w:color="auto" w:fill="auto"/>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6B0D6F"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601DAA" w:rsidRDefault="00601DAA" w:rsidP="007D6C7F">
      <w:pPr>
        <w:jc w:val="both"/>
        <w:rPr>
          <w:rFonts w:cs="Arial"/>
        </w:rPr>
      </w:pPr>
    </w:p>
    <w:p w:rsidR="00610EDF" w:rsidRDefault="00610EDF" w:rsidP="007D6C7F">
      <w:pPr>
        <w:jc w:val="both"/>
        <w:rPr>
          <w:rFonts w:cs="Arial"/>
        </w:rPr>
      </w:pPr>
    </w:p>
    <w:p w:rsidR="00C00358" w:rsidRDefault="00C00358" w:rsidP="007D6C7F">
      <w:pPr>
        <w:jc w:val="both"/>
        <w:rPr>
          <w:rFonts w:cs="Arial"/>
        </w:rPr>
      </w:pPr>
    </w:p>
    <w:p w:rsidR="00610EDF" w:rsidRDefault="00610EDF" w:rsidP="007D6C7F">
      <w:pPr>
        <w:jc w:val="both"/>
        <w:rPr>
          <w:rFonts w:cs="Arial"/>
        </w:rPr>
      </w:pPr>
    </w:p>
    <w:p w:rsidR="001C58D1" w:rsidRDefault="001C58D1" w:rsidP="007D6C7F">
      <w:pPr>
        <w:jc w:val="both"/>
        <w:rPr>
          <w:rFonts w:cs="Arial"/>
        </w:rPr>
      </w:pPr>
    </w:p>
    <w:p w:rsidR="00610EDF" w:rsidRPr="005E4031" w:rsidRDefault="00610EDF" w:rsidP="007D6C7F">
      <w:pPr>
        <w:jc w:val="both"/>
        <w:rPr>
          <w:rFonts w:cs="Arial"/>
        </w:rPr>
      </w:pPr>
    </w:p>
    <w:p w:rsidR="003368A4" w:rsidRPr="003368A4" w:rsidRDefault="00565373" w:rsidP="007D6C7F">
      <w:pPr>
        <w:pStyle w:val="Caption"/>
        <w:ind w:firstLine="720"/>
        <w:jc w:val="both"/>
        <w:rPr>
          <w:rFonts w:cs="Arial"/>
        </w:rPr>
      </w:pPr>
      <w:bookmarkStart w:id="20" w:name="_Toc135754634"/>
      <w:r w:rsidRPr="005E4031">
        <w:rPr>
          <w:rFonts w:cs="Arial"/>
        </w:rPr>
        <w:lastRenderedPageBreak/>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4</w:t>
      </w:r>
      <w:r w:rsidR="00355061" w:rsidRPr="005E4031">
        <w:rPr>
          <w:rFonts w:cs="Arial"/>
        </w:rPr>
        <w:fldChar w:fldCharType="end"/>
      </w:r>
      <w:r w:rsidRPr="005E4031">
        <w:rPr>
          <w:rFonts w:cs="Arial"/>
        </w:rPr>
        <w:t>: Blood Transfusion Telephone Numbers</w:t>
      </w:r>
      <w:bookmarkEnd w:id="20"/>
    </w:p>
    <w:tbl>
      <w:tblPr>
        <w:tblpPr w:leftFromText="180" w:rightFromText="180" w:vertAnchor="text" w:horzAnchor="margin" w:tblpXSpec="center" w:tblpY="265"/>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975"/>
        <w:gridCol w:w="3445"/>
        <w:gridCol w:w="4134"/>
      </w:tblGrid>
      <w:tr w:rsidR="00EB5FE7" w:rsidRPr="005E4031" w:rsidTr="0087421C">
        <w:trPr>
          <w:trHeight w:val="397"/>
        </w:trPr>
        <w:tc>
          <w:tcPr>
            <w:tcW w:w="1720" w:type="pct"/>
            <w:tcBorders>
              <w:bottom w:val="threeDEmboss" w:sz="12" w:space="0" w:color="auto"/>
            </w:tcBorders>
            <w:shd w:val="clear" w:color="auto" w:fill="C0C0C0"/>
            <w:vAlign w:val="center"/>
          </w:tcPr>
          <w:p w:rsidR="00EB5FE7" w:rsidRPr="00232A7E" w:rsidRDefault="00010493" w:rsidP="007D6C7F">
            <w:pPr>
              <w:pStyle w:val="Heading3"/>
              <w:spacing w:before="0" w:after="0"/>
              <w:jc w:val="both"/>
              <w:rPr>
                <w:rFonts w:cs="Arial"/>
                <w:b w:val="0"/>
                <w:bCs/>
                <w:sz w:val="20"/>
                <w:szCs w:val="20"/>
                <w:lang w:eastAsia="en-GB"/>
              </w:rPr>
            </w:pPr>
            <w:hyperlink w:anchor="_BLOOD_TRANSFUSION_DEPARTMENT" w:history="1">
              <w:bookmarkStart w:id="21" w:name="_Toc399140310"/>
              <w:bookmarkStart w:id="22" w:name="_Toc161909784"/>
              <w:r w:rsidR="00EB5FE7" w:rsidRPr="00232A7E">
                <w:rPr>
                  <w:rStyle w:val="Hyperlink"/>
                  <w:rFonts w:cs="Arial"/>
                  <w:b w:val="0"/>
                  <w:bCs/>
                  <w:sz w:val="20"/>
                  <w:szCs w:val="20"/>
                  <w:lang w:eastAsia="en-GB"/>
                </w:rPr>
                <w:t>Blood Transfusion</w:t>
              </w:r>
              <w:bookmarkEnd w:id="21"/>
              <w:bookmarkEnd w:id="22"/>
            </w:hyperlink>
          </w:p>
        </w:tc>
        <w:tc>
          <w:tcPr>
            <w:tcW w:w="1491" w:type="pct"/>
            <w:tcBorders>
              <w:bottom w:val="threeDEmboss" w:sz="12" w:space="0" w:color="auto"/>
            </w:tcBorders>
            <w:shd w:val="clear" w:color="auto" w:fill="C0C0C0"/>
            <w:vAlign w:val="center"/>
          </w:tcPr>
          <w:p w:rsidR="00EB5FE7" w:rsidRPr="00232A7E" w:rsidRDefault="006D3974"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89" w:type="pct"/>
            <w:tcBorders>
              <w:bottom w:val="threeDEmboss" w:sz="12" w:space="0" w:color="auto"/>
            </w:tcBorders>
            <w:shd w:val="clear" w:color="auto" w:fill="C0C0C0"/>
            <w:vAlign w:val="center"/>
          </w:tcPr>
          <w:p w:rsidR="00EB5FE7" w:rsidRPr="00232A7E" w:rsidRDefault="00EB5FE7" w:rsidP="007D6C7F">
            <w:pPr>
              <w:jc w:val="both"/>
              <w:rPr>
                <w:rFonts w:cs="Arial"/>
                <w:b/>
                <w:bCs/>
                <w:color w:val="000000"/>
                <w:sz w:val="20"/>
                <w:lang w:eastAsia="en-GB"/>
              </w:rPr>
            </w:pPr>
            <w:r w:rsidRPr="00232A7E">
              <w:rPr>
                <w:rFonts w:cs="Arial"/>
                <w:b/>
                <w:bCs/>
                <w:color w:val="000000"/>
                <w:sz w:val="20"/>
                <w:lang w:eastAsia="en-GB"/>
              </w:rPr>
              <w:t>Phone/ Bleep</w:t>
            </w:r>
          </w:p>
        </w:tc>
      </w:tr>
      <w:tr w:rsidR="00EB5FE7" w:rsidRPr="005E4031" w:rsidTr="0087421C">
        <w:trPr>
          <w:trHeight w:val="397"/>
        </w:trPr>
        <w:tc>
          <w:tcPr>
            <w:tcW w:w="1720" w:type="pct"/>
            <w:tcBorders>
              <w:bottom w:val="single" w:sz="4" w:space="0" w:color="auto"/>
              <w:right w:val="single" w:sz="4" w:space="0" w:color="auto"/>
            </w:tcBorders>
            <w:vAlign w:val="center"/>
          </w:tcPr>
          <w:p w:rsidR="00EB5FE7" w:rsidRPr="005E4031" w:rsidRDefault="00EB5FE7" w:rsidP="007D6C7F">
            <w:pPr>
              <w:autoSpaceDE w:val="0"/>
              <w:autoSpaceDN w:val="0"/>
              <w:adjustRightInd w:val="0"/>
              <w:jc w:val="both"/>
              <w:rPr>
                <w:rFonts w:cs="Arial"/>
                <w:sz w:val="20"/>
                <w:lang w:eastAsia="en-GB"/>
              </w:rPr>
            </w:pPr>
            <w:r w:rsidRPr="005E4031">
              <w:rPr>
                <w:rFonts w:cs="Arial"/>
                <w:sz w:val="20"/>
                <w:lang w:eastAsia="en-GB"/>
              </w:rPr>
              <w:t>Consultant Haematologist</w:t>
            </w:r>
          </w:p>
        </w:tc>
        <w:tc>
          <w:tcPr>
            <w:tcW w:w="1491" w:type="pct"/>
            <w:tcBorders>
              <w:left w:val="single" w:sz="4" w:space="0" w:color="auto"/>
              <w:bottom w:val="single" w:sz="4" w:space="0" w:color="auto"/>
              <w:right w:val="single" w:sz="4" w:space="0" w:color="auto"/>
            </w:tcBorders>
            <w:vAlign w:val="center"/>
          </w:tcPr>
          <w:p w:rsidR="00EB5FE7" w:rsidRPr="005E4031" w:rsidRDefault="00CF1CEE" w:rsidP="007D6C7F">
            <w:pPr>
              <w:jc w:val="both"/>
              <w:rPr>
                <w:rFonts w:cs="Arial"/>
                <w:sz w:val="20"/>
                <w:lang w:val="es-ES"/>
              </w:rPr>
            </w:pPr>
            <w:r>
              <w:rPr>
                <w:rFonts w:cs="Arial"/>
                <w:sz w:val="20"/>
                <w:lang w:val="es-ES"/>
              </w:rPr>
              <w:t>Dr</w:t>
            </w:r>
            <w:r w:rsidR="00EB5FE7" w:rsidRPr="005E4031">
              <w:rPr>
                <w:rFonts w:cs="Arial"/>
                <w:sz w:val="20"/>
                <w:lang w:val="es-ES"/>
              </w:rPr>
              <w:t xml:space="preserve"> Joan Fitzgerald</w:t>
            </w:r>
          </w:p>
          <w:p w:rsidR="00EB5FE7" w:rsidRPr="005E4031" w:rsidRDefault="00EB5FE7" w:rsidP="007D6C7F">
            <w:pPr>
              <w:jc w:val="both"/>
              <w:rPr>
                <w:rFonts w:cs="Arial"/>
                <w:sz w:val="20"/>
                <w:lang w:val="es-ES"/>
              </w:rPr>
            </w:pPr>
          </w:p>
        </w:tc>
        <w:tc>
          <w:tcPr>
            <w:tcW w:w="1789" w:type="pct"/>
            <w:tcBorders>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b/>
                <w:bCs/>
                <w:sz w:val="20"/>
                <w:lang w:val="en-IE"/>
              </w:rPr>
              <w:t>Routine</w:t>
            </w:r>
            <w:r w:rsidR="00CF1CEE">
              <w:rPr>
                <w:rFonts w:cs="Arial"/>
                <w:sz w:val="20"/>
                <w:lang w:val="en-IE"/>
              </w:rPr>
              <w:t>: 01</w:t>
            </w:r>
            <w:r w:rsidRPr="005E4031">
              <w:rPr>
                <w:rFonts w:cs="Arial"/>
                <w:sz w:val="20"/>
                <w:lang w:val="en-IE"/>
              </w:rPr>
              <w:t xml:space="preserve"> 2213125</w:t>
            </w:r>
          </w:p>
          <w:p w:rsidR="00EB5FE7" w:rsidRPr="005E4031" w:rsidRDefault="00EB5FE7" w:rsidP="007D6C7F">
            <w:pPr>
              <w:jc w:val="both"/>
              <w:rPr>
                <w:rFonts w:cs="Arial"/>
                <w:sz w:val="20"/>
                <w:lang w:val="en-IE"/>
              </w:rPr>
            </w:pPr>
            <w:r w:rsidRPr="005E4031">
              <w:rPr>
                <w:rFonts w:cs="Arial"/>
                <w:sz w:val="20"/>
                <w:lang w:val="en-IE"/>
              </w:rPr>
              <w:t>Ext: 3382</w:t>
            </w:r>
            <w:r w:rsidR="00F25782" w:rsidRPr="005E4031">
              <w:rPr>
                <w:rFonts w:cs="Arial"/>
                <w:sz w:val="20"/>
                <w:lang w:val="en-IE"/>
              </w:rPr>
              <w:t>(SVUH)</w:t>
            </w:r>
          </w:p>
          <w:p w:rsidR="00EB5FE7" w:rsidRPr="005E4031" w:rsidRDefault="00EB5FE7" w:rsidP="007D6C7F">
            <w:pPr>
              <w:jc w:val="both"/>
              <w:rPr>
                <w:rFonts w:cs="Arial"/>
                <w:sz w:val="20"/>
                <w:lang w:val="en-IE"/>
              </w:rPr>
            </w:pPr>
            <w:r w:rsidRPr="005E4031">
              <w:rPr>
                <w:rFonts w:cs="Arial"/>
                <w:b/>
                <w:bCs/>
                <w:sz w:val="20"/>
                <w:lang w:val="en-IE"/>
              </w:rPr>
              <w:t>Emergency</w:t>
            </w:r>
            <w:r w:rsidRPr="005E4031">
              <w:rPr>
                <w:rFonts w:cs="Arial"/>
                <w:sz w:val="20"/>
                <w:lang w:val="en-IE"/>
              </w:rPr>
              <w:t>: On Call Haematology Consultant  (Speed Dial) 17301</w:t>
            </w:r>
            <w:r w:rsidR="00F25782" w:rsidRPr="005E4031">
              <w:rPr>
                <w:rFonts w:cs="Arial"/>
                <w:sz w:val="20"/>
                <w:lang w:val="en-IE"/>
              </w:rPr>
              <w:t>(SVUH)</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B05BB9" w:rsidP="007D6C7F">
            <w:pPr>
              <w:jc w:val="both"/>
              <w:rPr>
                <w:rFonts w:cs="Arial"/>
                <w:sz w:val="20"/>
                <w:lang w:val="en-IE"/>
              </w:rPr>
            </w:pPr>
            <w:r>
              <w:rPr>
                <w:rFonts w:cs="Arial"/>
                <w:sz w:val="20"/>
              </w:rPr>
              <w:t>Specialist</w:t>
            </w:r>
            <w:r w:rsidR="00EB5FE7" w:rsidRPr="005E4031">
              <w:rPr>
                <w:rFonts w:cs="Arial"/>
                <w:sz w:val="20"/>
              </w:rPr>
              <w:t xml:space="preserve"> 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AF2E8D" w:rsidRPr="00CF1CEE" w:rsidRDefault="00B05BB9" w:rsidP="007D6C7F">
            <w:pPr>
              <w:jc w:val="both"/>
              <w:rPr>
                <w:rFonts w:cs="Arial"/>
                <w:sz w:val="20"/>
                <w:lang w:val="en-IE"/>
              </w:rPr>
            </w:pPr>
            <w:r w:rsidRPr="005E4031">
              <w:rPr>
                <w:rFonts w:cs="Arial"/>
                <w:sz w:val="20"/>
                <w:lang w:val="en-IE"/>
              </w:rPr>
              <w:t>Aoife Reynolds</w:t>
            </w:r>
          </w:p>
        </w:tc>
        <w:tc>
          <w:tcPr>
            <w:tcW w:w="1789" w:type="pct"/>
            <w:tcBorders>
              <w:top w:val="single" w:sz="4" w:space="0" w:color="auto"/>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Senior Medical Scientists</w:t>
            </w:r>
          </w:p>
        </w:tc>
        <w:tc>
          <w:tcPr>
            <w:tcW w:w="1491" w:type="pct"/>
            <w:tcBorders>
              <w:top w:val="single" w:sz="4" w:space="0" w:color="auto"/>
              <w:left w:val="single" w:sz="4" w:space="0" w:color="auto"/>
              <w:bottom w:val="single" w:sz="4" w:space="0" w:color="auto"/>
              <w:right w:val="single" w:sz="4" w:space="0" w:color="auto"/>
            </w:tcBorders>
            <w:vAlign w:val="center"/>
          </w:tcPr>
          <w:p w:rsidR="00316A8E" w:rsidRPr="00A3314A" w:rsidRDefault="00316A8E" w:rsidP="007D6C7F">
            <w:pPr>
              <w:jc w:val="both"/>
              <w:rPr>
                <w:rFonts w:cs="Arial"/>
                <w:strike/>
                <w:sz w:val="20"/>
                <w:lang w:val="en-IE"/>
              </w:rPr>
            </w:pPr>
            <w:r w:rsidRPr="00A3314A">
              <w:rPr>
                <w:rFonts w:cs="Arial"/>
                <w:sz w:val="20"/>
                <w:lang w:val="en-IE"/>
              </w:rPr>
              <w:t xml:space="preserve">Donal Noonan </w:t>
            </w:r>
          </w:p>
          <w:p w:rsidR="00EE3831" w:rsidRDefault="00A84947" w:rsidP="007D6C7F">
            <w:pPr>
              <w:jc w:val="both"/>
              <w:rPr>
                <w:rFonts w:cs="Arial"/>
                <w:sz w:val="20"/>
                <w:lang w:val="en-IE"/>
              </w:rPr>
            </w:pPr>
            <w:r w:rsidRPr="00A3314A">
              <w:rPr>
                <w:rFonts w:cs="Arial"/>
                <w:sz w:val="20"/>
                <w:lang w:val="en-IE"/>
              </w:rPr>
              <w:t>Carly Keegan</w:t>
            </w:r>
          </w:p>
          <w:p w:rsidR="00F75E6F" w:rsidRPr="00A3314A" w:rsidRDefault="00F75E6F" w:rsidP="007D6C7F">
            <w:pPr>
              <w:jc w:val="both"/>
              <w:rPr>
                <w:rFonts w:cs="Arial"/>
                <w:sz w:val="20"/>
                <w:lang w:val="en-IE"/>
              </w:rPr>
            </w:pPr>
            <w:r>
              <w:rPr>
                <w:rFonts w:cs="Arial"/>
                <w:sz w:val="20"/>
                <w:lang w:val="en-IE"/>
              </w:rPr>
              <w:t>Christine Clifford</w:t>
            </w:r>
          </w:p>
        </w:tc>
        <w:tc>
          <w:tcPr>
            <w:tcW w:w="1789" w:type="pct"/>
            <w:tcBorders>
              <w:top w:val="single" w:sz="4" w:space="0" w:color="auto"/>
              <w:left w:val="single" w:sz="4" w:space="0" w:color="auto"/>
              <w:bottom w:val="single" w:sz="4" w:space="0" w:color="auto"/>
            </w:tcBorders>
            <w:vAlign w:val="center"/>
          </w:tcPr>
          <w:p w:rsidR="00EB5FE7" w:rsidRPr="00A3314A" w:rsidRDefault="00EB5FE7" w:rsidP="007D6C7F">
            <w:pPr>
              <w:jc w:val="both"/>
              <w:rPr>
                <w:rFonts w:cs="Arial"/>
                <w:sz w:val="20"/>
                <w:lang w:val="en-IE"/>
              </w:rPr>
            </w:pPr>
            <w:r w:rsidRPr="00A3314A">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autoSpaceDE w:val="0"/>
              <w:autoSpaceDN w:val="0"/>
              <w:adjustRightInd w:val="0"/>
              <w:jc w:val="both"/>
              <w:rPr>
                <w:rFonts w:cs="Arial"/>
                <w:sz w:val="20"/>
                <w:lang w:eastAsia="en-GB"/>
              </w:rPr>
            </w:pPr>
            <w:r w:rsidRPr="005E4031">
              <w:rPr>
                <w:rFonts w:cs="Arial"/>
                <w:sz w:val="20"/>
              </w:rPr>
              <w:t>Routine Laboratory</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A3314A" w:rsidRDefault="00EB5FE7" w:rsidP="007D6C7F">
            <w:pPr>
              <w:autoSpaceDE w:val="0"/>
              <w:autoSpaceDN w:val="0"/>
              <w:adjustRightInd w:val="0"/>
              <w:jc w:val="both"/>
              <w:rPr>
                <w:rFonts w:cs="Arial"/>
                <w:sz w:val="20"/>
                <w:lang w:eastAsia="en-GB"/>
              </w:rPr>
            </w:pPr>
          </w:p>
        </w:tc>
        <w:tc>
          <w:tcPr>
            <w:tcW w:w="1789" w:type="pct"/>
            <w:tcBorders>
              <w:top w:val="single" w:sz="4" w:space="0" w:color="auto"/>
              <w:left w:val="single" w:sz="4" w:space="0" w:color="auto"/>
              <w:bottom w:val="single" w:sz="4" w:space="0" w:color="auto"/>
            </w:tcBorders>
            <w:vAlign w:val="center"/>
          </w:tcPr>
          <w:p w:rsidR="00EB5FE7" w:rsidRPr="00A3314A" w:rsidRDefault="00EB5FE7" w:rsidP="007D6C7F">
            <w:pPr>
              <w:autoSpaceDE w:val="0"/>
              <w:autoSpaceDN w:val="0"/>
              <w:adjustRightInd w:val="0"/>
              <w:jc w:val="both"/>
              <w:rPr>
                <w:rFonts w:cs="Arial"/>
                <w:sz w:val="20"/>
                <w:lang w:eastAsia="en-GB"/>
              </w:rPr>
            </w:pPr>
            <w:r w:rsidRPr="00A3314A">
              <w:rPr>
                <w:rFonts w:cs="Arial"/>
                <w:sz w:val="20"/>
                <w:lang w:val="en-IE"/>
              </w:rPr>
              <w:t>Ext: 3547</w:t>
            </w:r>
          </w:p>
        </w:tc>
      </w:tr>
      <w:tr w:rsidR="00EB5FE7" w:rsidRPr="005E4031" w:rsidTr="0087421C">
        <w:trPr>
          <w:trHeight w:val="397"/>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Emergency On Call</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A3314A" w:rsidRDefault="00EB5FE7" w:rsidP="007D6C7F">
            <w:pPr>
              <w:jc w:val="both"/>
              <w:rPr>
                <w:rFonts w:cs="Arial"/>
                <w:sz w:val="20"/>
                <w:lang w:val="en-IE"/>
              </w:rPr>
            </w:pPr>
            <w:r w:rsidRPr="00A3314A">
              <w:rPr>
                <w:rFonts w:cs="Arial"/>
                <w:sz w:val="20"/>
                <w:lang w:val="en-IE"/>
              </w:rPr>
              <w:t>Medical Scientist On Call</w:t>
            </w:r>
          </w:p>
        </w:tc>
        <w:tc>
          <w:tcPr>
            <w:tcW w:w="1789" w:type="pct"/>
            <w:tcBorders>
              <w:top w:val="single" w:sz="4" w:space="0" w:color="auto"/>
              <w:left w:val="single" w:sz="4" w:space="0" w:color="auto"/>
              <w:bottom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EB5FE7"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r w:rsidR="00EB5FE7" w:rsidRPr="005E4031" w:rsidTr="0087421C">
        <w:trPr>
          <w:trHeight w:val="510"/>
        </w:trPr>
        <w:tc>
          <w:tcPr>
            <w:tcW w:w="1720" w:type="pct"/>
            <w:tcBorders>
              <w:top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Major Haemorrhage Emergency Phone</w:t>
            </w:r>
          </w:p>
        </w:tc>
        <w:tc>
          <w:tcPr>
            <w:tcW w:w="1491" w:type="pct"/>
            <w:tcBorders>
              <w:top w:val="single" w:sz="4" w:space="0" w:color="auto"/>
              <w:left w:val="single" w:sz="4" w:space="0" w:color="auto"/>
              <w:bottom w:val="single" w:sz="4" w:space="0" w:color="auto"/>
              <w:right w:val="single" w:sz="4" w:space="0" w:color="auto"/>
            </w:tcBorders>
            <w:vAlign w:val="center"/>
          </w:tcPr>
          <w:p w:rsidR="00EB5FE7" w:rsidRPr="005E4031" w:rsidRDefault="00EB5FE7" w:rsidP="007D6C7F">
            <w:pPr>
              <w:jc w:val="both"/>
              <w:rPr>
                <w:rFonts w:cs="Arial"/>
                <w:sz w:val="20"/>
                <w:lang w:val="en-IE"/>
              </w:rPr>
            </w:pPr>
          </w:p>
        </w:tc>
        <w:tc>
          <w:tcPr>
            <w:tcW w:w="1789" w:type="pct"/>
            <w:tcBorders>
              <w:top w:val="single" w:sz="4" w:space="0" w:color="auto"/>
              <w:left w:val="single" w:sz="4" w:space="0" w:color="auto"/>
              <w:bottom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Ext: 3584 Diverts to emergency mobile out of hours</w:t>
            </w:r>
          </w:p>
        </w:tc>
      </w:tr>
      <w:tr w:rsidR="00EB5FE7" w:rsidRPr="005E4031" w:rsidTr="0087421C">
        <w:trPr>
          <w:trHeight w:val="510"/>
        </w:trPr>
        <w:tc>
          <w:tcPr>
            <w:tcW w:w="1720" w:type="pct"/>
            <w:tcBorders>
              <w:top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Haemovigilance Officer</w:t>
            </w:r>
          </w:p>
        </w:tc>
        <w:tc>
          <w:tcPr>
            <w:tcW w:w="1491" w:type="pct"/>
            <w:tcBorders>
              <w:top w:val="single" w:sz="4" w:space="0" w:color="auto"/>
              <w:left w:val="single" w:sz="4" w:space="0" w:color="auto"/>
              <w:right w:val="single" w:sz="4" w:space="0" w:color="auto"/>
            </w:tcBorders>
            <w:vAlign w:val="center"/>
          </w:tcPr>
          <w:p w:rsidR="00EB5FE7" w:rsidRPr="005E4031" w:rsidRDefault="00EB5FE7" w:rsidP="007D6C7F">
            <w:pPr>
              <w:jc w:val="both"/>
              <w:rPr>
                <w:rFonts w:cs="Arial"/>
                <w:sz w:val="20"/>
                <w:lang w:val="en-IE"/>
              </w:rPr>
            </w:pPr>
            <w:r w:rsidRPr="005E4031">
              <w:rPr>
                <w:rFonts w:cs="Arial"/>
                <w:sz w:val="20"/>
                <w:lang w:val="en-IE"/>
              </w:rPr>
              <w:t>Bridget Carew</w:t>
            </w:r>
          </w:p>
        </w:tc>
        <w:tc>
          <w:tcPr>
            <w:tcW w:w="1789" w:type="pct"/>
            <w:tcBorders>
              <w:top w:val="single" w:sz="4" w:space="0" w:color="auto"/>
              <w:left w:val="single" w:sz="4" w:space="0" w:color="auto"/>
            </w:tcBorders>
            <w:vAlign w:val="center"/>
          </w:tcPr>
          <w:p w:rsidR="00CF1CEE" w:rsidRDefault="00CF1CEE" w:rsidP="007D6C7F">
            <w:pPr>
              <w:jc w:val="both"/>
              <w:rPr>
                <w:rFonts w:cs="Arial"/>
                <w:sz w:val="20"/>
                <w:lang w:val="en-IE"/>
              </w:rPr>
            </w:pPr>
            <w:r>
              <w:rPr>
                <w:rFonts w:cs="Arial"/>
                <w:sz w:val="20"/>
                <w:lang w:val="en-IE"/>
              </w:rPr>
              <w:t xml:space="preserve">Ext: 3569 </w:t>
            </w:r>
          </w:p>
          <w:p w:rsidR="00EB5FE7" w:rsidRPr="005E4031" w:rsidRDefault="00EB5FE7" w:rsidP="007D6C7F">
            <w:pPr>
              <w:jc w:val="both"/>
              <w:rPr>
                <w:rFonts w:cs="Arial"/>
                <w:sz w:val="20"/>
                <w:lang w:val="en-IE"/>
              </w:rPr>
            </w:pPr>
            <w:r w:rsidRPr="005E4031">
              <w:rPr>
                <w:rFonts w:cs="Arial"/>
                <w:sz w:val="20"/>
                <w:lang w:val="en-IE"/>
              </w:rPr>
              <w:t>Bleep</w:t>
            </w:r>
            <w:r w:rsidR="00CF1CEE">
              <w:rPr>
                <w:rFonts w:cs="Arial"/>
                <w:sz w:val="20"/>
                <w:lang w:val="en-IE"/>
              </w:rPr>
              <w:t>:</w:t>
            </w:r>
            <w:r w:rsidRPr="005E4031">
              <w:rPr>
                <w:rFonts w:cs="Arial"/>
                <w:sz w:val="20"/>
                <w:lang w:val="en-IE"/>
              </w:rPr>
              <w:t xml:space="preserve"> 095</w:t>
            </w:r>
          </w:p>
        </w:tc>
      </w:tr>
    </w:tbl>
    <w:p w:rsidR="009C229C" w:rsidRDefault="009C229C" w:rsidP="007D6C7F">
      <w:pPr>
        <w:pStyle w:val="Caption"/>
        <w:ind w:firstLine="720"/>
        <w:jc w:val="both"/>
        <w:rPr>
          <w:rFonts w:cs="Arial"/>
        </w:rPr>
      </w:pPr>
      <w:bookmarkStart w:id="23" w:name="_Blood_Transfusion_"/>
      <w:bookmarkStart w:id="24" w:name="_Toc135754635"/>
      <w:bookmarkEnd w:id="23"/>
    </w:p>
    <w:p w:rsidR="00565373" w:rsidRPr="005E4031" w:rsidRDefault="00EB5FE7" w:rsidP="007D6C7F">
      <w:pPr>
        <w:pStyle w:val="Caption"/>
        <w:ind w:firstLine="720"/>
        <w:jc w:val="both"/>
        <w:rPr>
          <w:rFonts w:cs="Arial"/>
        </w:rPr>
      </w:pPr>
      <w:r w:rsidRPr="005E4031">
        <w:rPr>
          <w:rFonts w:cs="Arial"/>
        </w:rPr>
        <w:t>F</w:t>
      </w:r>
      <w:r w:rsidR="00565373" w:rsidRPr="005E4031">
        <w:rPr>
          <w:rFonts w:cs="Arial"/>
        </w:rPr>
        <w:t>igu</w:t>
      </w:r>
      <w:r w:rsidRPr="005E4031">
        <w:rPr>
          <w:rFonts w:cs="Arial"/>
        </w:rPr>
        <w:t>r</w:t>
      </w:r>
      <w:r w:rsidR="00565373" w:rsidRPr="005E4031">
        <w:rPr>
          <w:rFonts w:cs="Arial"/>
        </w:rPr>
        <w:t xml:space="preserve">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5</w:t>
      </w:r>
      <w:r w:rsidR="00355061" w:rsidRPr="005E4031">
        <w:rPr>
          <w:rFonts w:cs="Arial"/>
        </w:rPr>
        <w:fldChar w:fldCharType="end"/>
      </w:r>
      <w:r w:rsidR="00565373" w:rsidRPr="005E4031">
        <w:rPr>
          <w:rFonts w:cs="Arial"/>
        </w:rPr>
        <w:t>: Haematology Telephone Numbers</w:t>
      </w:r>
      <w:bookmarkEnd w:id="24"/>
    </w:p>
    <w:p w:rsidR="00F45CE9" w:rsidRPr="005E4031" w:rsidRDefault="00F45CE9" w:rsidP="007D6C7F">
      <w:pPr>
        <w:jc w:val="both"/>
        <w:rPr>
          <w:rFonts w:cs="Arial"/>
          <w:szCs w:val="24"/>
        </w:rPr>
      </w:pPr>
    </w:p>
    <w:tbl>
      <w:tblPr>
        <w:tblpPr w:leftFromText="180" w:rightFromText="180" w:vertAnchor="text" w:horzAnchor="margin" w:tblpXSpec="center" w:tblpY="-11"/>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968"/>
        <w:gridCol w:w="3443"/>
        <w:gridCol w:w="4143"/>
      </w:tblGrid>
      <w:tr w:rsidR="00DE20D6" w:rsidRPr="005E4031" w:rsidTr="0087421C">
        <w:trPr>
          <w:trHeight w:val="366"/>
        </w:trPr>
        <w:tc>
          <w:tcPr>
            <w:tcW w:w="1717" w:type="pct"/>
            <w:tcBorders>
              <w:bottom w:val="threeDEmboss" w:sz="12" w:space="0" w:color="auto"/>
            </w:tcBorders>
            <w:shd w:val="clear" w:color="auto" w:fill="C0C0C0"/>
            <w:vAlign w:val="center"/>
          </w:tcPr>
          <w:p w:rsidR="00DE20D6" w:rsidRPr="00232A7E" w:rsidRDefault="00010493" w:rsidP="007D6C7F">
            <w:pPr>
              <w:pStyle w:val="Heading3"/>
              <w:spacing w:before="0" w:after="0"/>
              <w:jc w:val="both"/>
              <w:rPr>
                <w:rFonts w:cs="Arial"/>
                <w:b w:val="0"/>
                <w:bCs/>
                <w:sz w:val="20"/>
                <w:szCs w:val="20"/>
                <w:lang w:eastAsia="en-GB"/>
              </w:rPr>
            </w:pPr>
            <w:hyperlink w:anchor="_HAEMATOLOGY" w:history="1">
              <w:bookmarkStart w:id="25" w:name="_Toc399140311"/>
              <w:bookmarkStart w:id="26" w:name="_Toc161909785"/>
              <w:r w:rsidR="00DE20D6" w:rsidRPr="00232A7E">
                <w:rPr>
                  <w:rStyle w:val="Hyperlink"/>
                  <w:rFonts w:cs="Arial"/>
                  <w:b w:val="0"/>
                  <w:bCs/>
                  <w:sz w:val="20"/>
                  <w:szCs w:val="20"/>
                  <w:lang w:eastAsia="en-GB"/>
                </w:rPr>
                <w:t>Haematology</w:t>
              </w:r>
              <w:bookmarkEnd w:id="25"/>
              <w:bookmarkEnd w:id="26"/>
            </w:hyperlink>
          </w:p>
        </w:tc>
        <w:tc>
          <w:tcPr>
            <w:tcW w:w="1490" w:type="pct"/>
            <w:tcBorders>
              <w:bottom w:val="threeDEmboss" w:sz="12" w:space="0" w:color="auto"/>
            </w:tcBorders>
            <w:shd w:val="clear" w:color="auto" w:fill="C0C0C0"/>
            <w:vAlign w:val="center"/>
          </w:tcPr>
          <w:p w:rsidR="00DE20D6" w:rsidRPr="00232A7E" w:rsidRDefault="00DE20D6"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93" w:type="pct"/>
            <w:tcBorders>
              <w:bottom w:val="threeDEmboss" w:sz="12" w:space="0" w:color="auto"/>
            </w:tcBorders>
            <w:shd w:val="clear" w:color="auto" w:fill="C0C0C0"/>
            <w:vAlign w:val="center"/>
          </w:tcPr>
          <w:p w:rsidR="00DE20D6" w:rsidRPr="00232A7E" w:rsidRDefault="00DE20D6" w:rsidP="007D6C7F">
            <w:pPr>
              <w:jc w:val="both"/>
              <w:rPr>
                <w:rFonts w:cs="Arial"/>
                <w:b/>
                <w:bCs/>
                <w:color w:val="000000"/>
                <w:sz w:val="20"/>
                <w:lang w:eastAsia="en-GB"/>
              </w:rPr>
            </w:pPr>
            <w:r w:rsidRPr="00232A7E">
              <w:rPr>
                <w:rFonts w:cs="Arial"/>
                <w:b/>
                <w:bCs/>
                <w:color w:val="000000"/>
                <w:sz w:val="20"/>
                <w:lang w:eastAsia="en-GB"/>
              </w:rPr>
              <w:t>Phone/ Bleep</w:t>
            </w:r>
          </w:p>
        </w:tc>
      </w:tr>
      <w:tr w:rsidR="00DE20D6" w:rsidRPr="005E4031" w:rsidTr="0087421C">
        <w:trPr>
          <w:trHeight w:val="340"/>
        </w:trPr>
        <w:tc>
          <w:tcPr>
            <w:tcW w:w="1717" w:type="pct"/>
            <w:tcBorders>
              <w:bottom w:val="single" w:sz="4" w:space="0" w:color="auto"/>
              <w:right w:val="single" w:sz="4" w:space="0" w:color="auto"/>
            </w:tcBorders>
            <w:vAlign w:val="center"/>
          </w:tcPr>
          <w:p w:rsidR="00DE20D6" w:rsidRPr="005E4031" w:rsidRDefault="00DE20D6" w:rsidP="007D6C7F">
            <w:pPr>
              <w:autoSpaceDE w:val="0"/>
              <w:autoSpaceDN w:val="0"/>
              <w:adjustRightInd w:val="0"/>
              <w:jc w:val="both"/>
              <w:rPr>
                <w:rFonts w:cs="Arial"/>
                <w:sz w:val="20"/>
                <w:lang w:eastAsia="en-GB"/>
              </w:rPr>
            </w:pPr>
            <w:r w:rsidRPr="005E4031">
              <w:rPr>
                <w:rFonts w:cs="Arial"/>
                <w:sz w:val="20"/>
                <w:lang w:eastAsia="en-GB"/>
              </w:rPr>
              <w:t>Consultant Haematologist</w:t>
            </w:r>
          </w:p>
        </w:tc>
        <w:tc>
          <w:tcPr>
            <w:tcW w:w="1490" w:type="pct"/>
            <w:tcBorders>
              <w:left w:val="single" w:sz="4" w:space="0" w:color="auto"/>
              <w:bottom w:val="single" w:sz="4" w:space="0" w:color="auto"/>
              <w:right w:val="single" w:sz="4" w:space="0" w:color="auto"/>
            </w:tcBorders>
            <w:vAlign w:val="center"/>
          </w:tcPr>
          <w:p w:rsidR="00DE20D6" w:rsidRPr="005E4031" w:rsidRDefault="00CF1CEE" w:rsidP="007D6C7F">
            <w:pPr>
              <w:jc w:val="both"/>
              <w:rPr>
                <w:rFonts w:cs="Arial"/>
                <w:sz w:val="20"/>
                <w:lang w:val="es-ES"/>
              </w:rPr>
            </w:pPr>
            <w:r>
              <w:rPr>
                <w:rFonts w:cs="Arial"/>
                <w:sz w:val="20"/>
                <w:lang w:val="es-ES"/>
              </w:rPr>
              <w:t>Dr</w:t>
            </w:r>
            <w:r w:rsidR="00115B73">
              <w:rPr>
                <w:rFonts w:cs="Arial"/>
                <w:sz w:val="20"/>
                <w:lang w:val="es-ES"/>
              </w:rPr>
              <w:t xml:space="preserve"> </w:t>
            </w:r>
            <w:r w:rsidR="00226FB6" w:rsidRPr="005E4031">
              <w:rPr>
                <w:rFonts w:cs="Arial"/>
                <w:sz w:val="20"/>
                <w:lang w:val="es-ES"/>
              </w:rPr>
              <w:t>Joan Fitzgerald</w:t>
            </w:r>
          </w:p>
        </w:tc>
        <w:tc>
          <w:tcPr>
            <w:tcW w:w="1793" w:type="pct"/>
            <w:tcBorders>
              <w:left w:val="single" w:sz="4" w:space="0" w:color="auto"/>
              <w:bottom w:val="single" w:sz="4" w:space="0" w:color="auto"/>
            </w:tcBorders>
            <w:vAlign w:val="center"/>
          </w:tcPr>
          <w:p w:rsidR="00DE20D6" w:rsidRPr="005E4031" w:rsidRDefault="00DE20D6" w:rsidP="007D6C7F">
            <w:pPr>
              <w:jc w:val="both"/>
              <w:rPr>
                <w:rFonts w:cs="Arial"/>
                <w:sz w:val="20"/>
                <w:lang w:val="en-IE"/>
              </w:rPr>
            </w:pPr>
            <w:r w:rsidRPr="005E4031">
              <w:rPr>
                <w:rFonts w:cs="Arial"/>
                <w:b/>
                <w:bCs/>
                <w:sz w:val="20"/>
                <w:lang w:val="en-IE"/>
              </w:rPr>
              <w:t>Routine</w:t>
            </w:r>
            <w:r w:rsidR="00CF1CEE">
              <w:rPr>
                <w:rFonts w:cs="Arial"/>
                <w:sz w:val="20"/>
                <w:lang w:val="en-IE"/>
              </w:rPr>
              <w:t>: 01</w:t>
            </w:r>
            <w:r w:rsidRPr="005E4031">
              <w:rPr>
                <w:rFonts w:cs="Arial"/>
                <w:sz w:val="20"/>
                <w:lang w:val="en-IE"/>
              </w:rPr>
              <w:t xml:space="preserve"> 2213125</w:t>
            </w:r>
          </w:p>
          <w:p w:rsidR="00DE20D6" w:rsidRPr="005E4031" w:rsidRDefault="00DE20D6" w:rsidP="007D6C7F">
            <w:pPr>
              <w:jc w:val="both"/>
              <w:rPr>
                <w:rFonts w:cs="Arial"/>
                <w:sz w:val="20"/>
                <w:lang w:val="en-IE"/>
              </w:rPr>
            </w:pPr>
            <w:r w:rsidRPr="005E4031">
              <w:rPr>
                <w:rFonts w:cs="Arial"/>
                <w:sz w:val="20"/>
                <w:lang w:val="en-IE"/>
              </w:rPr>
              <w:t>Ext: 3382</w:t>
            </w:r>
            <w:r w:rsidR="00F25782" w:rsidRPr="005E4031">
              <w:rPr>
                <w:rFonts w:cs="Arial"/>
                <w:sz w:val="20"/>
                <w:lang w:val="en-IE"/>
              </w:rPr>
              <w:t>(SVUH)</w:t>
            </w:r>
          </w:p>
          <w:p w:rsidR="00DE20D6" w:rsidRPr="005E4031" w:rsidRDefault="00DE20D6" w:rsidP="007D6C7F">
            <w:pPr>
              <w:jc w:val="both"/>
              <w:rPr>
                <w:rFonts w:cs="Arial"/>
                <w:sz w:val="20"/>
                <w:lang w:val="en-IE"/>
              </w:rPr>
            </w:pPr>
            <w:r w:rsidRPr="005E4031">
              <w:rPr>
                <w:rFonts w:cs="Arial"/>
                <w:b/>
                <w:bCs/>
                <w:sz w:val="20"/>
                <w:lang w:val="en-IE"/>
              </w:rPr>
              <w:t>Emergency*</w:t>
            </w:r>
            <w:r w:rsidRPr="005E4031">
              <w:rPr>
                <w:rFonts w:cs="Arial"/>
                <w:sz w:val="20"/>
                <w:lang w:val="en-IE"/>
              </w:rPr>
              <w:t>: On Call Haematology Consultant  (Speed Dial) 17301</w:t>
            </w:r>
            <w:r w:rsidR="00F25782" w:rsidRPr="005E4031">
              <w:rPr>
                <w:rFonts w:cs="Arial"/>
                <w:sz w:val="20"/>
                <w:lang w:val="en-IE"/>
              </w:rPr>
              <w:t>(SVUH)</w:t>
            </w:r>
          </w:p>
        </w:tc>
      </w:tr>
      <w:tr w:rsidR="00DE20D6" w:rsidRPr="005E4031" w:rsidTr="0087421C">
        <w:trPr>
          <w:trHeight w:val="340"/>
        </w:trPr>
        <w:tc>
          <w:tcPr>
            <w:tcW w:w="1717" w:type="pct"/>
            <w:tcBorders>
              <w:top w:val="single" w:sz="4" w:space="0" w:color="auto"/>
              <w:bottom w:val="single" w:sz="4" w:space="0" w:color="auto"/>
              <w:right w:val="single" w:sz="4" w:space="0" w:color="auto"/>
            </w:tcBorders>
            <w:vAlign w:val="center"/>
          </w:tcPr>
          <w:p w:rsidR="00DE20D6" w:rsidRPr="005E4031" w:rsidRDefault="005D733D" w:rsidP="007D6C7F">
            <w:pPr>
              <w:autoSpaceDE w:val="0"/>
              <w:autoSpaceDN w:val="0"/>
              <w:adjustRightInd w:val="0"/>
              <w:jc w:val="both"/>
              <w:rPr>
                <w:rFonts w:cs="Arial"/>
                <w:sz w:val="20"/>
                <w:lang w:eastAsia="en-GB"/>
              </w:rPr>
            </w:pPr>
            <w:r w:rsidRPr="005E4031">
              <w:rPr>
                <w:rFonts w:cs="Arial"/>
                <w:sz w:val="20"/>
                <w:lang w:val="en-IE"/>
              </w:rPr>
              <w:t>Chief</w:t>
            </w:r>
            <w:r w:rsidR="00DE20D6" w:rsidRPr="005E4031">
              <w:rPr>
                <w:rFonts w:cs="Arial"/>
                <w:sz w:val="20"/>
                <w:lang w:val="en-IE"/>
              </w:rPr>
              <w:t xml:space="preserve"> Medical Scientist</w:t>
            </w:r>
          </w:p>
        </w:tc>
        <w:tc>
          <w:tcPr>
            <w:tcW w:w="1490" w:type="pct"/>
            <w:tcBorders>
              <w:top w:val="single" w:sz="4" w:space="0" w:color="auto"/>
              <w:left w:val="single" w:sz="4" w:space="0" w:color="auto"/>
              <w:bottom w:val="single" w:sz="4" w:space="0" w:color="auto"/>
              <w:right w:val="single" w:sz="4" w:space="0" w:color="auto"/>
            </w:tcBorders>
            <w:vAlign w:val="center"/>
          </w:tcPr>
          <w:p w:rsidR="00DE20D6" w:rsidRPr="00A3314A" w:rsidRDefault="00F75E6F" w:rsidP="007D6C7F">
            <w:pPr>
              <w:autoSpaceDE w:val="0"/>
              <w:autoSpaceDN w:val="0"/>
              <w:adjustRightInd w:val="0"/>
              <w:jc w:val="both"/>
              <w:rPr>
                <w:rFonts w:cs="Arial"/>
                <w:sz w:val="20"/>
                <w:lang w:eastAsia="en-GB"/>
              </w:rPr>
            </w:pPr>
            <w:r>
              <w:rPr>
                <w:rFonts w:cs="Arial"/>
                <w:sz w:val="20"/>
                <w:lang w:eastAsia="en-GB"/>
              </w:rPr>
              <w:t>Laura Kennedy</w:t>
            </w:r>
          </w:p>
        </w:tc>
        <w:tc>
          <w:tcPr>
            <w:tcW w:w="1793" w:type="pct"/>
            <w:tcBorders>
              <w:top w:val="single" w:sz="4" w:space="0" w:color="auto"/>
              <w:left w:val="single" w:sz="4" w:space="0" w:color="auto"/>
              <w:bottom w:val="single" w:sz="4" w:space="0" w:color="auto"/>
            </w:tcBorders>
            <w:vAlign w:val="center"/>
          </w:tcPr>
          <w:p w:rsidR="00DE20D6" w:rsidRPr="00A3314A" w:rsidRDefault="00DE20D6" w:rsidP="007D6C7F">
            <w:pPr>
              <w:autoSpaceDE w:val="0"/>
              <w:autoSpaceDN w:val="0"/>
              <w:adjustRightInd w:val="0"/>
              <w:jc w:val="both"/>
              <w:rPr>
                <w:rFonts w:cs="Arial"/>
                <w:sz w:val="20"/>
                <w:lang w:val="en-IE"/>
              </w:rPr>
            </w:pPr>
            <w:r w:rsidRPr="00A3314A">
              <w:rPr>
                <w:rFonts w:cs="Arial"/>
                <w:sz w:val="20"/>
                <w:lang w:val="en-IE"/>
              </w:rPr>
              <w:t>Ext: 3548</w:t>
            </w:r>
          </w:p>
        </w:tc>
      </w:tr>
      <w:tr w:rsidR="005D733D" w:rsidRPr="005E4031" w:rsidTr="0087421C">
        <w:trPr>
          <w:trHeight w:val="340"/>
        </w:trPr>
        <w:tc>
          <w:tcPr>
            <w:tcW w:w="1717" w:type="pct"/>
            <w:tcBorders>
              <w:top w:val="single" w:sz="4" w:space="0" w:color="auto"/>
              <w:bottom w:val="single" w:sz="4" w:space="0" w:color="auto"/>
              <w:right w:val="single" w:sz="4" w:space="0" w:color="auto"/>
            </w:tcBorders>
            <w:vAlign w:val="center"/>
          </w:tcPr>
          <w:p w:rsidR="005D733D" w:rsidRPr="005E4031" w:rsidRDefault="005D733D" w:rsidP="007D6C7F">
            <w:pPr>
              <w:autoSpaceDE w:val="0"/>
              <w:autoSpaceDN w:val="0"/>
              <w:adjustRightInd w:val="0"/>
              <w:jc w:val="both"/>
              <w:rPr>
                <w:rFonts w:cs="Arial"/>
                <w:sz w:val="20"/>
              </w:rPr>
            </w:pPr>
            <w:r w:rsidRPr="005E4031">
              <w:rPr>
                <w:rFonts w:cs="Arial"/>
                <w:sz w:val="20"/>
              </w:rPr>
              <w:t>Senior Medical Scientist</w:t>
            </w:r>
          </w:p>
        </w:tc>
        <w:tc>
          <w:tcPr>
            <w:tcW w:w="1490" w:type="pct"/>
            <w:tcBorders>
              <w:top w:val="single" w:sz="4" w:space="0" w:color="auto"/>
              <w:left w:val="single" w:sz="4" w:space="0" w:color="auto"/>
              <w:bottom w:val="single" w:sz="4" w:space="0" w:color="auto"/>
              <w:right w:val="single" w:sz="4" w:space="0" w:color="auto"/>
            </w:tcBorders>
            <w:vAlign w:val="center"/>
          </w:tcPr>
          <w:p w:rsidR="005D733D" w:rsidRPr="00A3314A" w:rsidRDefault="00F75E6F" w:rsidP="007D6C7F">
            <w:pPr>
              <w:autoSpaceDE w:val="0"/>
              <w:autoSpaceDN w:val="0"/>
              <w:adjustRightInd w:val="0"/>
              <w:jc w:val="both"/>
              <w:rPr>
                <w:rFonts w:cs="Arial"/>
                <w:sz w:val="20"/>
                <w:lang w:eastAsia="en-GB"/>
              </w:rPr>
            </w:pPr>
            <w:r>
              <w:rPr>
                <w:rFonts w:cs="Arial"/>
                <w:sz w:val="20"/>
                <w:lang w:eastAsia="en-GB"/>
              </w:rPr>
              <w:t>Sinead O’Brien</w:t>
            </w:r>
          </w:p>
        </w:tc>
        <w:tc>
          <w:tcPr>
            <w:tcW w:w="1793" w:type="pct"/>
            <w:tcBorders>
              <w:top w:val="single" w:sz="4" w:space="0" w:color="auto"/>
              <w:left w:val="single" w:sz="4" w:space="0" w:color="auto"/>
              <w:bottom w:val="single" w:sz="4" w:space="0" w:color="auto"/>
            </w:tcBorders>
            <w:vAlign w:val="center"/>
          </w:tcPr>
          <w:p w:rsidR="005D733D" w:rsidRPr="00A3314A" w:rsidRDefault="005D733D" w:rsidP="007D6C7F">
            <w:pPr>
              <w:autoSpaceDE w:val="0"/>
              <w:autoSpaceDN w:val="0"/>
              <w:adjustRightInd w:val="0"/>
              <w:jc w:val="both"/>
              <w:rPr>
                <w:rFonts w:cs="Arial"/>
                <w:sz w:val="20"/>
                <w:lang w:val="en-IE"/>
              </w:rPr>
            </w:pPr>
            <w:r w:rsidRPr="00A3314A">
              <w:rPr>
                <w:rFonts w:cs="Arial"/>
                <w:sz w:val="20"/>
                <w:lang w:val="en-IE"/>
              </w:rPr>
              <w:t>Ext: 3548</w:t>
            </w:r>
          </w:p>
        </w:tc>
      </w:tr>
      <w:tr w:rsidR="00DE20D6" w:rsidRPr="005E4031" w:rsidTr="0087421C">
        <w:trPr>
          <w:trHeight w:val="340"/>
        </w:trPr>
        <w:tc>
          <w:tcPr>
            <w:tcW w:w="1717" w:type="pct"/>
            <w:tcBorders>
              <w:top w:val="single" w:sz="4" w:space="0" w:color="auto"/>
              <w:bottom w:val="single" w:sz="4" w:space="0" w:color="auto"/>
              <w:right w:val="single" w:sz="4" w:space="0" w:color="auto"/>
            </w:tcBorders>
            <w:vAlign w:val="center"/>
          </w:tcPr>
          <w:p w:rsidR="00DE20D6" w:rsidRPr="005E4031" w:rsidRDefault="00DE20D6" w:rsidP="007D6C7F">
            <w:pPr>
              <w:autoSpaceDE w:val="0"/>
              <w:autoSpaceDN w:val="0"/>
              <w:adjustRightInd w:val="0"/>
              <w:jc w:val="both"/>
              <w:rPr>
                <w:rFonts w:cs="Arial"/>
                <w:sz w:val="20"/>
                <w:lang w:val="en-IE"/>
              </w:rPr>
            </w:pPr>
            <w:r w:rsidRPr="005E4031">
              <w:rPr>
                <w:rFonts w:cs="Arial"/>
                <w:sz w:val="20"/>
              </w:rPr>
              <w:t>Routine Laboratory</w:t>
            </w:r>
          </w:p>
        </w:tc>
        <w:tc>
          <w:tcPr>
            <w:tcW w:w="1490" w:type="pct"/>
            <w:tcBorders>
              <w:top w:val="single" w:sz="4" w:space="0" w:color="auto"/>
              <w:left w:val="single" w:sz="4" w:space="0" w:color="auto"/>
              <w:bottom w:val="single" w:sz="4" w:space="0" w:color="auto"/>
              <w:right w:val="single" w:sz="4" w:space="0" w:color="auto"/>
            </w:tcBorders>
            <w:vAlign w:val="center"/>
          </w:tcPr>
          <w:p w:rsidR="00DE20D6" w:rsidRPr="00A3314A" w:rsidRDefault="00DE20D6" w:rsidP="007D6C7F">
            <w:pPr>
              <w:autoSpaceDE w:val="0"/>
              <w:autoSpaceDN w:val="0"/>
              <w:adjustRightInd w:val="0"/>
              <w:jc w:val="both"/>
              <w:rPr>
                <w:rFonts w:cs="Arial"/>
                <w:sz w:val="20"/>
                <w:lang w:eastAsia="en-GB"/>
              </w:rPr>
            </w:pPr>
          </w:p>
        </w:tc>
        <w:tc>
          <w:tcPr>
            <w:tcW w:w="1793" w:type="pct"/>
            <w:tcBorders>
              <w:top w:val="single" w:sz="4" w:space="0" w:color="auto"/>
              <w:left w:val="single" w:sz="4" w:space="0" w:color="auto"/>
              <w:bottom w:val="single" w:sz="4" w:space="0" w:color="auto"/>
            </w:tcBorders>
            <w:vAlign w:val="center"/>
          </w:tcPr>
          <w:p w:rsidR="00DE20D6" w:rsidRPr="00A3314A" w:rsidRDefault="00DE20D6" w:rsidP="007D6C7F">
            <w:pPr>
              <w:autoSpaceDE w:val="0"/>
              <w:autoSpaceDN w:val="0"/>
              <w:adjustRightInd w:val="0"/>
              <w:jc w:val="both"/>
              <w:rPr>
                <w:rFonts w:cs="Arial"/>
                <w:sz w:val="20"/>
                <w:lang w:eastAsia="en-GB"/>
              </w:rPr>
            </w:pPr>
            <w:r w:rsidRPr="00A3314A">
              <w:rPr>
                <w:rFonts w:cs="Arial"/>
                <w:sz w:val="20"/>
                <w:lang w:val="en-IE"/>
              </w:rPr>
              <w:t>Ext: 3548</w:t>
            </w:r>
          </w:p>
        </w:tc>
      </w:tr>
      <w:tr w:rsidR="00DE20D6" w:rsidRPr="005E4031" w:rsidTr="0087421C">
        <w:trPr>
          <w:trHeight w:val="340"/>
        </w:trPr>
        <w:tc>
          <w:tcPr>
            <w:tcW w:w="1717" w:type="pct"/>
            <w:tcBorders>
              <w:top w:val="single" w:sz="4" w:space="0" w:color="auto"/>
              <w:right w:val="single" w:sz="4" w:space="0" w:color="auto"/>
            </w:tcBorders>
            <w:vAlign w:val="center"/>
          </w:tcPr>
          <w:p w:rsidR="00DE20D6" w:rsidRPr="005E4031" w:rsidRDefault="00DE20D6" w:rsidP="007D6C7F">
            <w:pPr>
              <w:jc w:val="both"/>
              <w:rPr>
                <w:rFonts w:cs="Arial"/>
                <w:sz w:val="20"/>
                <w:lang w:val="en-IE"/>
              </w:rPr>
            </w:pPr>
            <w:r w:rsidRPr="005E4031">
              <w:rPr>
                <w:rFonts w:cs="Arial"/>
                <w:sz w:val="20"/>
                <w:lang w:val="en-IE"/>
              </w:rPr>
              <w:t>Emergency On Call</w:t>
            </w:r>
          </w:p>
        </w:tc>
        <w:tc>
          <w:tcPr>
            <w:tcW w:w="1490" w:type="pct"/>
            <w:tcBorders>
              <w:top w:val="single" w:sz="4" w:space="0" w:color="auto"/>
              <w:left w:val="single" w:sz="4" w:space="0" w:color="auto"/>
              <w:right w:val="single" w:sz="4" w:space="0" w:color="auto"/>
            </w:tcBorders>
            <w:vAlign w:val="center"/>
          </w:tcPr>
          <w:p w:rsidR="00DE20D6" w:rsidRPr="00A3314A" w:rsidRDefault="00DE20D6" w:rsidP="007D6C7F">
            <w:pPr>
              <w:jc w:val="both"/>
              <w:rPr>
                <w:rFonts w:cs="Arial"/>
                <w:sz w:val="20"/>
                <w:lang w:val="en-IE"/>
              </w:rPr>
            </w:pPr>
            <w:r w:rsidRPr="00A3314A">
              <w:rPr>
                <w:rFonts w:cs="Arial"/>
                <w:sz w:val="20"/>
                <w:lang w:val="en-IE"/>
              </w:rPr>
              <w:t>Medical Scientist On Call</w:t>
            </w:r>
          </w:p>
        </w:tc>
        <w:tc>
          <w:tcPr>
            <w:tcW w:w="1793" w:type="pct"/>
            <w:tcBorders>
              <w:top w:val="single" w:sz="4" w:space="0" w:color="auto"/>
              <w:left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DE20D6" w:rsidRPr="00A3314A"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bl>
    <w:p w:rsidR="00EE3831" w:rsidRDefault="00EE3831" w:rsidP="007D6C7F">
      <w:pPr>
        <w:pStyle w:val="Caption"/>
        <w:ind w:firstLine="0"/>
        <w:jc w:val="both"/>
        <w:rPr>
          <w:rFonts w:cs="Arial"/>
        </w:rPr>
      </w:pPr>
      <w:bookmarkStart w:id="27" w:name="_Haematology_"/>
      <w:bookmarkStart w:id="28" w:name="_Toc135754636"/>
      <w:bookmarkEnd w:id="27"/>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Default="00EE3831" w:rsidP="007D6C7F">
      <w:pPr>
        <w:pStyle w:val="Caption"/>
        <w:ind w:firstLine="0"/>
        <w:jc w:val="both"/>
        <w:rPr>
          <w:rFonts w:cs="Arial"/>
        </w:rPr>
      </w:pPr>
    </w:p>
    <w:p w:rsidR="00EE3831" w:rsidRPr="00EE3831" w:rsidRDefault="00EE3831" w:rsidP="00EE3831"/>
    <w:p w:rsidR="00565373" w:rsidRPr="00561E0D" w:rsidRDefault="00565373" w:rsidP="007D6C7F">
      <w:pPr>
        <w:pStyle w:val="Caption"/>
        <w:ind w:firstLine="0"/>
        <w:jc w:val="both"/>
        <w:rPr>
          <w:rFonts w:cs="Arial"/>
        </w:rPr>
      </w:pPr>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6</w:t>
      </w:r>
      <w:r w:rsidR="00355061" w:rsidRPr="005E4031">
        <w:rPr>
          <w:rFonts w:cs="Arial"/>
        </w:rPr>
        <w:fldChar w:fldCharType="end"/>
      </w:r>
      <w:r w:rsidRPr="005E4031">
        <w:rPr>
          <w:rFonts w:cs="Arial"/>
        </w:rPr>
        <w:t>: Microbiology Telephone Numbers</w:t>
      </w:r>
      <w:bookmarkEnd w:id="28"/>
    </w:p>
    <w:tbl>
      <w:tblPr>
        <w:tblpPr w:leftFromText="180" w:rightFromText="180" w:vertAnchor="text" w:horzAnchor="margin" w:tblpXSpec="center" w:tblpY="197"/>
        <w:tblW w:w="5000" w:type="pct"/>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975"/>
        <w:gridCol w:w="3445"/>
        <w:gridCol w:w="4134"/>
      </w:tblGrid>
      <w:tr w:rsidR="002B6C76" w:rsidRPr="005E4031" w:rsidTr="0087421C">
        <w:trPr>
          <w:trHeight w:val="474"/>
          <w:tblHeader/>
        </w:trPr>
        <w:tc>
          <w:tcPr>
            <w:tcW w:w="1720" w:type="pct"/>
            <w:tcBorders>
              <w:bottom w:val="threeDEmboss" w:sz="12" w:space="0" w:color="auto"/>
            </w:tcBorders>
            <w:shd w:val="clear" w:color="auto" w:fill="C0C0C0"/>
            <w:vAlign w:val="center"/>
          </w:tcPr>
          <w:p w:rsidR="002B6C76" w:rsidRPr="00232A7E" w:rsidRDefault="00010493" w:rsidP="007D6C7F">
            <w:pPr>
              <w:pStyle w:val="Heading3"/>
              <w:spacing w:before="0" w:after="0"/>
              <w:jc w:val="both"/>
              <w:rPr>
                <w:rFonts w:cs="Arial"/>
                <w:b w:val="0"/>
                <w:bCs/>
                <w:caps/>
                <w:sz w:val="20"/>
                <w:szCs w:val="20"/>
                <w:lang w:eastAsia="en-GB"/>
              </w:rPr>
            </w:pPr>
            <w:hyperlink w:anchor="_Microbiology_Laboratory" w:history="1">
              <w:bookmarkStart w:id="29" w:name="_Toc161909786"/>
              <w:r w:rsidR="002B6C76" w:rsidRPr="00232A7E">
                <w:rPr>
                  <w:rStyle w:val="Hyperlink"/>
                  <w:rFonts w:cs="Arial"/>
                  <w:b w:val="0"/>
                  <w:bCs/>
                  <w:sz w:val="20"/>
                  <w:szCs w:val="20"/>
                  <w:lang w:eastAsia="en-GB"/>
                </w:rPr>
                <w:t>Microbiology</w:t>
              </w:r>
              <w:bookmarkEnd w:id="29"/>
            </w:hyperlink>
          </w:p>
        </w:tc>
        <w:tc>
          <w:tcPr>
            <w:tcW w:w="1491" w:type="pct"/>
            <w:tcBorders>
              <w:bottom w:val="threeDEmboss" w:sz="12" w:space="0" w:color="auto"/>
            </w:tcBorders>
            <w:shd w:val="clear" w:color="auto" w:fill="C0C0C0"/>
            <w:vAlign w:val="center"/>
          </w:tcPr>
          <w:p w:rsidR="002B6C76" w:rsidRPr="00232A7E" w:rsidRDefault="002B6C76" w:rsidP="007D6C7F">
            <w:pPr>
              <w:autoSpaceDE w:val="0"/>
              <w:autoSpaceDN w:val="0"/>
              <w:adjustRightInd w:val="0"/>
              <w:jc w:val="both"/>
              <w:rPr>
                <w:rFonts w:cs="Arial"/>
                <w:b/>
                <w:color w:val="000000"/>
                <w:sz w:val="20"/>
                <w:lang w:eastAsia="en-GB"/>
              </w:rPr>
            </w:pPr>
            <w:r w:rsidRPr="00232A7E">
              <w:rPr>
                <w:rFonts w:cs="Arial"/>
                <w:b/>
                <w:sz w:val="20"/>
                <w:lang w:eastAsia="en-GB"/>
              </w:rPr>
              <w:sym w:font="Wingdings" w:char="F0DF"/>
            </w:r>
            <w:r w:rsidRPr="00232A7E">
              <w:rPr>
                <w:rFonts w:cs="Arial"/>
                <w:b/>
                <w:sz w:val="20"/>
                <w:lang w:eastAsia="en-GB"/>
              </w:rPr>
              <w:t xml:space="preserve"> [CTRL + Click on link to go  to </w:t>
            </w:r>
            <w:r w:rsidR="006F3E0B" w:rsidRPr="00232A7E">
              <w:rPr>
                <w:rFonts w:cs="Arial"/>
                <w:b/>
                <w:sz w:val="20"/>
                <w:lang w:eastAsia="en-GB"/>
              </w:rPr>
              <w:t>dept.</w:t>
            </w:r>
            <w:r w:rsidRPr="00232A7E">
              <w:rPr>
                <w:rFonts w:cs="Arial"/>
                <w:b/>
                <w:sz w:val="20"/>
                <w:lang w:eastAsia="en-GB"/>
              </w:rPr>
              <w:t xml:space="preserve"> details]</w:t>
            </w:r>
          </w:p>
        </w:tc>
        <w:tc>
          <w:tcPr>
            <w:tcW w:w="1789" w:type="pct"/>
            <w:tcBorders>
              <w:bottom w:val="threeDEmboss" w:sz="12" w:space="0" w:color="auto"/>
            </w:tcBorders>
            <w:shd w:val="clear" w:color="auto" w:fill="C0C0C0"/>
            <w:vAlign w:val="center"/>
          </w:tcPr>
          <w:p w:rsidR="002B6C76" w:rsidRPr="00232A7E" w:rsidRDefault="002B6C76" w:rsidP="007D6C7F">
            <w:pPr>
              <w:jc w:val="both"/>
              <w:rPr>
                <w:rFonts w:cs="Arial"/>
                <w:b/>
                <w:bCs/>
                <w:color w:val="000000"/>
                <w:sz w:val="20"/>
                <w:lang w:eastAsia="en-GB"/>
              </w:rPr>
            </w:pPr>
            <w:r w:rsidRPr="00232A7E">
              <w:rPr>
                <w:rFonts w:cs="Arial"/>
                <w:b/>
                <w:bCs/>
                <w:color w:val="000000"/>
                <w:sz w:val="20"/>
                <w:lang w:eastAsia="en-GB"/>
              </w:rPr>
              <w:t>Phone/ Bleep</w:t>
            </w:r>
          </w:p>
        </w:tc>
      </w:tr>
      <w:tr w:rsidR="002B6C76" w:rsidRPr="005E4031" w:rsidTr="0087421C">
        <w:trPr>
          <w:trHeight w:val="280"/>
        </w:trPr>
        <w:tc>
          <w:tcPr>
            <w:tcW w:w="1720" w:type="pct"/>
            <w:tcBorders>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Consultant Microbiologist</w:t>
            </w:r>
          </w:p>
        </w:tc>
        <w:tc>
          <w:tcPr>
            <w:tcW w:w="1491" w:type="pct"/>
            <w:tcBorders>
              <w:left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 xml:space="preserve">Dr </w:t>
            </w:r>
            <w:smartTag w:uri="urn:schemas-microsoft-com:office:smarttags" w:element="PersonName">
              <w:r w:rsidRPr="005E4031">
                <w:rPr>
                  <w:rFonts w:cs="Arial"/>
                  <w:sz w:val="20"/>
                </w:rPr>
                <w:t>Susan Knowles</w:t>
              </w:r>
            </w:smartTag>
          </w:p>
        </w:tc>
        <w:tc>
          <w:tcPr>
            <w:tcW w:w="1789" w:type="pct"/>
            <w:tcBorders>
              <w:left w:val="single" w:sz="4" w:space="0" w:color="auto"/>
              <w:bottom w:val="single" w:sz="4" w:space="0" w:color="auto"/>
            </w:tcBorders>
            <w:vAlign w:val="center"/>
          </w:tcPr>
          <w:p w:rsidR="002B6C76" w:rsidRPr="005E4031" w:rsidRDefault="002B6C76" w:rsidP="007D6C7F">
            <w:pPr>
              <w:jc w:val="both"/>
              <w:rPr>
                <w:rFonts w:cs="Arial"/>
                <w:sz w:val="20"/>
              </w:rPr>
            </w:pPr>
            <w:r w:rsidRPr="005E4031">
              <w:rPr>
                <w:rFonts w:cs="Arial"/>
                <w:sz w:val="20"/>
              </w:rPr>
              <w:t>Ext: 3578 or</w:t>
            </w:r>
          </w:p>
          <w:p w:rsidR="002B6C76" w:rsidRPr="005E4031" w:rsidRDefault="002B6C76" w:rsidP="007D6C7F">
            <w:pPr>
              <w:jc w:val="both"/>
              <w:rPr>
                <w:rFonts w:cs="Arial"/>
                <w:szCs w:val="24"/>
              </w:rPr>
            </w:pPr>
            <w:r w:rsidRPr="005E4031">
              <w:rPr>
                <w:rFonts w:cs="Arial"/>
                <w:sz w:val="20"/>
              </w:rPr>
              <w:t>Contact on mobile phone through hospital switch</w:t>
            </w:r>
          </w:p>
        </w:tc>
      </w:tr>
      <w:tr w:rsidR="002B6C76" w:rsidRPr="005E4031" w:rsidTr="0087421C">
        <w:trPr>
          <w:trHeight w:val="340"/>
        </w:trPr>
        <w:tc>
          <w:tcPr>
            <w:tcW w:w="1720" w:type="pct"/>
            <w:tcBorders>
              <w:top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Chief 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2B6C76" w:rsidRPr="005E4031" w:rsidRDefault="002B6C76" w:rsidP="007D6C7F">
            <w:pPr>
              <w:jc w:val="both"/>
              <w:rPr>
                <w:rFonts w:cs="Arial"/>
                <w:sz w:val="20"/>
              </w:rPr>
            </w:pPr>
            <w:r w:rsidRPr="005E4031">
              <w:rPr>
                <w:rFonts w:cs="Arial"/>
                <w:sz w:val="20"/>
              </w:rPr>
              <w:t>Anya Curry</w:t>
            </w:r>
          </w:p>
        </w:tc>
        <w:tc>
          <w:tcPr>
            <w:tcW w:w="1789" w:type="pct"/>
            <w:tcBorders>
              <w:top w:val="single" w:sz="4" w:space="0" w:color="auto"/>
              <w:left w:val="single" w:sz="4" w:space="0" w:color="auto"/>
              <w:bottom w:val="single" w:sz="4" w:space="0" w:color="auto"/>
            </w:tcBorders>
            <w:vAlign w:val="center"/>
          </w:tcPr>
          <w:p w:rsidR="002B6C76" w:rsidRPr="005E4031" w:rsidRDefault="00CF1CEE" w:rsidP="007D6C7F">
            <w:pPr>
              <w:jc w:val="both"/>
              <w:rPr>
                <w:rFonts w:cs="Arial"/>
                <w:sz w:val="20"/>
              </w:rPr>
            </w:pPr>
            <w:r>
              <w:rPr>
                <w:rFonts w:cs="Arial"/>
                <w:sz w:val="20"/>
              </w:rPr>
              <w:t>Ext: 3179/</w:t>
            </w:r>
            <w:r w:rsidR="002B6C76"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 xml:space="preserve">Specialist Medical Scientist </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Gráinne O’Dea</w:t>
            </w: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b/>
                <w:sz w:val="20"/>
              </w:rPr>
            </w:pPr>
            <w:r w:rsidRPr="005E4031">
              <w:rPr>
                <w:rFonts w:eastAsia="SimSun" w:cs="Arial"/>
                <w:sz w:val="20"/>
              </w:rPr>
              <w:t>Ext</w:t>
            </w:r>
            <w:r w:rsidR="00CF1CEE">
              <w:rPr>
                <w:rFonts w:eastAsia="SimSun" w:cs="Arial"/>
                <w:sz w:val="20"/>
              </w:rPr>
              <w:t>: 3179/</w:t>
            </w:r>
            <w:r w:rsidRPr="005E4031">
              <w:rPr>
                <w:rFonts w:eastAsia="SimSun" w:cs="Arial"/>
                <w:sz w:val="20"/>
              </w:rPr>
              <w:t>2004</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Surveillance Scientist</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Carol O’Connor</w:t>
            </w: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jc w:val="both"/>
              <w:rPr>
                <w:rFonts w:cs="Arial"/>
                <w:sz w:val="20"/>
              </w:rPr>
            </w:pPr>
            <w:r>
              <w:rPr>
                <w:rFonts w:cs="Arial"/>
                <w:sz w:val="20"/>
              </w:rPr>
              <w:t>Ext: 3179/</w:t>
            </w:r>
            <w:r w:rsidR="008B481A"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Senior Medical Scientist</w:t>
            </w:r>
          </w:p>
        </w:tc>
        <w:tc>
          <w:tcPr>
            <w:tcW w:w="1491" w:type="pct"/>
            <w:tcBorders>
              <w:top w:val="single" w:sz="4" w:space="0" w:color="auto"/>
              <w:left w:val="single" w:sz="4" w:space="0" w:color="auto"/>
              <w:bottom w:val="single" w:sz="4" w:space="0" w:color="auto"/>
              <w:right w:val="single" w:sz="4" w:space="0" w:color="auto"/>
            </w:tcBorders>
            <w:vAlign w:val="center"/>
          </w:tcPr>
          <w:p w:rsidR="00F75E6F" w:rsidRDefault="008B481A" w:rsidP="007D6C7F">
            <w:pPr>
              <w:jc w:val="both"/>
              <w:rPr>
                <w:rFonts w:cs="Arial"/>
                <w:sz w:val="20"/>
              </w:rPr>
            </w:pPr>
            <w:r w:rsidRPr="005E4031">
              <w:rPr>
                <w:rFonts w:cs="Arial"/>
                <w:sz w:val="20"/>
              </w:rPr>
              <w:t>Gwen Connolly</w:t>
            </w:r>
          </w:p>
          <w:p w:rsidR="008B481A" w:rsidRPr="005E4031" w:rsidRDefault="00F75E6F" w:rsidP="007D6C7F">
            <w:pPr>
              <w:jc w:val="both"/>
              <w:rPr>
                <w:rFonts w:cs="Arial"/>
                <w:sz w:val="20"/>
              </w:rPr>
            </w:pPr>
            <w:r>
              <w:rPr>
                <w:rFonts w:cs="Arial"/>
                <w:sz w:val="20"/>
              </w:rPr>
              <w:t>Andrew O’Keeffe</w:t>
            </w:r>
            <w:r w:rsidR="008B481A" w:rsidRPr="005E4031">
              <w:rPr>
                <w:rFonts w:cs="Arial"/>
                <w:sz w:val="20"/>
              </w:rPr>
              <w:t xml:space="preserve"> </w:t>
            </w: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jc w:val="both"/>
              <w:rPr>
                <w:rFonts w:cs="Arial"/>
                <w:sz w:val="20"/>
              </w:rPr>
            </w:pPr>
            <w:r>
              <w:rPr>
                <w:rFonts w:cs="Arial"/>
                <w:sz w:val="20"/>
              </w:rPr>
              <w:t>Ext: 3179/</w:t>
            </w:r>
            <w:r w:rsidR="008B481A" w:rsidRPr="005E4031">
              <w:rPr>
                <w:rFonts w:cs="Arial"/>
                <w:sz w:val="20"/>
              </w:rPr>
              <w:t>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Microbiology Office</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Ext: 3179</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cs="Arial"/>
                <w:sz w:val="20"/>
              </w:rPr>
              <w:t>Routine Laboratory</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Ext: 3533</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r w:rsidRPr="005E4031">
              <w:rPr>
                <w:rFonts w:eastAsia="SimSun" w:cs="Arial"/>
                <w:sz w:val="20"/>
              </w:rPr>
              <w:t>Molecular Microbiology</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jc w:val="both"/>
              <w:rPr>
                <w:rFonts w:cs="Arial"/>
                <w:sz w:val="20"/>
              </w:rPr>
            </w:pPr>
            <w:r w:rsidRPr="005E4031">
              <w:rPr>
                <w:rFonts w:cs="Arial"/>
                <w:sz w:val="20"/>
              </w:rPr>
              <w:t xml:space="preserve">Ext: </w:t>
            </w:r>
            <w:r w:rsidRPr="005E4031">
              <w:rPr>
                <w:rFonts w:eastAsia="SimSun" w:cs="Arial"/>
                <w:sz w:val="20"/>
              </w:rPr>
              <w:t>2004</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lang w:val="en-IE"/>
              </w:rPr>
            </w:pPr>
            <w:r w:rsidRPr="005E4031">
              <w:rPr>
                <w:rFonts w:cs="Arial"/>
                <w:sz w:val="20"/>
                <w:lang w:val="en-IE"/>
              </w:rPr>
              <w:t>Emergency On Call</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jc w:val="both"/>
              <w:rPr>
                <w:rFonts w:cs="Arial"/>
                <w:sz w:val="20"/>
                <w:lang w:val="en-IE"/>
              </w:rPr>
            </w:pPr>
            <w:r w:rsidRPr="005E4031">
              <w:rPr>
                <w:rFonts w:cs="Arial"/>
                <w:sz w:val="20"/>
                <w:lang w:val="en-IE"/>
              </w:rPr>
              <w:t>Medical Scientist On Call</w:t>
            </w:r>
          </w:p>
        </w:tc>
        <w:tc>
          <w:tcPr>
            <w:tcW w:w="1789" w:type="pct"/>
            <w:tcBorders>
              <w:top w:val="single" w:sz="4" w:space="0" w:color="auto"/>
              <w:left w:val="single" w:sz="4" w:space="0" w:color="auto"/>
              <w:bottom w:val="single" w:sz="4" w:space="0" w:color="auto"/>
            </w:tcBorders>
            <w:vAlign w:val="center"/>
          </w:tcPr>
          <w:p w:rsidR="00C718CE" w:rsidRPr="00A3314A" w:rsidRDefault="00C718CE" w:rsidP="007D6C7F">
            <w:pPr>
              <w:jc w:val="both"/>
              <w:rPr>
                <w:rFonts w:cs="Arial"/>
                <w:sz w:val="20"/>
                <w:lang w:val="en-IE"/>
              </w:rPr>
            </w:pPr>
            <w:r w:rsidRPr="00A3314A">
              <w:rPr>
                <w:rFonts w:cs="Arial"/>
                <w:sz w:val="20"/>
                <w:lang w:val="en-IE"/>
              </w:rPr>
              <w:t>Mobile: 086 385 3277*</w:t>
            </w:r>
          </w:p>
          <w:p w:rsidR="008B481A" w:rsidRPr="005E4031" w:rsidRDefault="00C718CE" w:rsidP="007D6C7F">
            <w:pPr>
              <w:jc w:val="both"/>
              <w:rPr>
                <w:rFonts w:cs="Arial"/>
                <w:sz w:val="20"/>
                <w:lang w:val="en-IE"/>
              </w:rPr>
            </w:pPr>
            <w:r w:rsidRPr="00A3314A">
              <w:rPr>
                <w:rFonts w:cs="Arial"/>
                <w:sz w:val="20"/>
                <w:lang w:val="en-IE"/>
              </w:rPr>
              <w:t>*</w:t>
            </w:r>
            <w:r w:rsidRPr="00A3314A">
              <w:rPr>
                <w:rFonts w:cs="Arial"/>
                <w:i/>
                <w:sz w:val="20"/>
                <w:lang w:val="en-IE"/>
              </w:rPr>
              <w:t>Current primary contact source</w:t>
            </w:r>
          </w:p>
        </w:tc>
      </w:tr>
      <w:tr w:rsidR="008B481A" w:rsidRPr="005E4031" w:rsidTr="0087421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sz w:val="20"/>
                <w:lang w:eastAsia="en-GB"/>
              </w:rPr>
            </w:pPr>
            <w:r w:rsidRPr="005E4031">
              <w:rPr>
                <w:rFonts w:cs="Arial"/>
                <w:sz w:val="20"/>
                <w:lang w:eastAsia="en-GB"/>
              </w:rPr>
              <w:t>Virology Dispatch</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color w:val="000000"/>
                <w:sz w:val="20"/>
                <w:lang w:eastAsia="en-GB"/>
              </w:rPr>
            </w:pPr>
          </w:p>
        </w:tc>
        <w:tc>
          <w:tcPr>
            <w:tcW w:w="1789" w:type="pct"/>
            <w:tcBorders>
              <w:top w:val="single" w:sz="4" w:space="0" w:color="auto"/>
              <w:left w:val="single" w:sz="4" w:space="0" w:color="auto"/>
              <w:bottom w:val="single" w:sz="4" w:space="0" w:color="auto"/>
            </w:tcBorders>
            <w:vAlign w:val="center"/>
          </w:tcPr>
          <w:p w:rsidR="008B481A" w:rsidRPr="005E4031" w:rsidRDefault="00CF1CEE" w:rsidP="007D6C7F">
            <w:pPr>
              <w:autoSpaceDE w:val="0"/>
              <w:autoSpaceDN w:val="0"/>
              <w:adjustRightInd w:val="0"/>
              <w:jc w:val="both"/>
              <w:rPr>
                <w:rFonts w:cs="Arial"/>
                <w:color w:val="000000"/>
                <w:sz w:val="20"/>
                <w:lang w:eastAsia="en-GB"/>
              </w:rPr>
            </w:pPr>
            <w:r>
              <w:rPr>
                <w:rFonts w:cs="Arial"/>
                <w:sz w:val="20"/>
              </w:rPr>
              <w:t>Ext:</w:t>
            </w:r>
            <w:r w:rsidR="008B481A" w:rsidRPr="005E4031">
              <w:rPr>
                <w:rFonts w:cs="Arial"/>
                <w:sz w:val="20"/>
              </w:rPr>
              <w:t xml:space="preserve"> 3178</w:t>
            </w:r>
          </w:p>
        </w:tc>
      </w:tr>
      <w:tr w:rsidR="008B481A" w:rsidRPr="005E4031" w:rsidTr="0036417C">
        <w:trPr>
          <w:trHeight w:val="340"/>
        </w:trPr>
        <w:tc>
          <w:tcPr>
            <w:tcW w:w="1720" w:type="pct"/>
            <w:tcBorders>
              <w:top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sz w:val="20"/>
                <w:lang w:eastAsia="en-GB"/>
              </w:rPr>
            </w:pPr>
            <w:r w:rsidRPr="005E4031">
              <w:rPr>
                <w:rFonts w:cs="Arial"/>
                <w:sz w:val="20"/>
                <w:lang w:eastAsia="en-GB"/>
              </w:rPr>
              <w:t>Virology Results</w:t>
            </w:r>
          </w:p>
        </w:tc>
        <w:tc>
          <w:tcPr>
            <w:tcW w:w="1491" w:type="pct"/>
            <w:tcBorders>
              <w:top w:val="single" w:sz="4" w:space="0" w:color="auto"/>
              <w:left w:val="single" w:sz="4" w:space="0" w:color="auto"/>
              <w:bottom w:val="single" w:sz="4" w:space="0" w:color="auto"/>
              <w:right w:val="single" w:sz="4" w:space="0" w:color="auto"/>
            </w:tcBorders>
            <w:vAlign w:val="center"/>
          </w:tcPr>
          <w:p w:rsidR="008B481A" w:rsidRPr="005E4031" w:rsidRDefault="008B481A" w:rsidP="007D6C7F">
            <w:pPr>
              <w:autoSpaceDE w:val="0"/>
              <w:autoSpaceDN w:val="0"/>
              <w:adjustRightInd w:val="0"/>
              <w:jc w:val="both"/>
              <w:rPr>
                <w:rFonts w:cs="Arial"/>
                <w:color w:val="000000"/>
                <w:sz w:val="20"/>
                <w:lang w:eastAsia="en-GB"/>
              </w:rPr>
            </w:pPr>
          </w:p>
        </w:tc>
        <w:tc>
          <w:tcPr>
            <w:tcW w:w="1789" w:type="pct"/>
            <w:tcBorders>
              <w:top w:val="single" w:sz="4" w:space="0" w:color="auto"/>
              <w:left w:val="single" w:sz="4" w:space="0" w:color="auto"/>
              <w:bottom w:val="single" w:sz="4" w:space="0" w:color="auto"/>
            </w:tcBorders>
            <w:vAlign w:val="center"/>
          </w:tcPr>
          <w:p w:rsidR="008B481A" w:rsidRPr="005E4031" w:rsidRDefault="008B481A" w:rsidP="007D6C7F">
            <w:pPr>
              <w:autoSpaceDE w:val="0"/>
              <w:autoSpaceDN w:val="0"/>
              <w:adjustRightInd w:val="0"/>
              <w:jc w:val="both"/>
              <w:rPr>
                <w:rFonts w:cs="Arial"/>
                <w:sz w:val="20"/>
              </w:rPr>
            </w:pPr>
            <w:r w:rsidRPr="005E4031">
              <w:rPr>
                <w:rFonts w:cs="Arial"/>
                <w:sz w:val="20"/>
              </w:rPr>
              <w:t>Ext: 3178/3179/3533</w:t>
            </w:r>
          </w:p>
        </w:tc>
      </w:tr>
      <w:tr w:rsidR="0036417C" w:rsidRPr="005E4031" w:rsidTr="0087421C">
        <w:trPr>
          <w:trHeight w:val="340"/>
        </w:trPr>
        <w:tc>
          <w:tcPr>
            <w:tcW w:w="1720" w:type="pct"/>
            <w:tcBorders>
              <w:top w:val="single" w:sz="4" w:space="0" w:color="auto"/>
              <w:bottom w:val="threeDEmboss" w:sz="12" w:space="0" w:color="auto"/>
              <w:right w:val="single" w:sz="4" w:space="0" w:color="auto"/>
            </w:tcBorders>
            <w:vAlign w:val="center"/>
          </w:tcPr>
          <w:p w:rsidR="0036417C" w:rsidRPr="0007062E" w:rsidRDefault="0036417C" w:rsidP="007D6C7F">
            <w:pPr>
              <w:autoSpaceDE w:val="0"/>
              <w:autoSpaceDN w:val="0"/>
              <w:adjustRightInd w:val="0"/>
              <w:jc w:val="both"/>
              <w:rPr>
                <w:rFonts w:cs="Arial"/>
                <w:sz w:val="20"/>
                <w:lang w:eastAsia="en-GB"/>
              </w:rPr>
            </w:pPr>
            <w:r w:rsidRPr="0007062E">
              <w:rPr>
                <w:rFonts w:cs="Arial"/>
                <w:sz w:val="20"/>
                <w:lang w:eastAsia="en-GB"/>
              </w:rPr>
              <w:t>Microbiology Specialist Registrar</w:t>
            </w:r>
          </w:p>
        </w:tc>
        <w:tc>
          <w:tcPr>
            <w:tcW w:w="1491" w:type="pct"/>
            <w:tcBorders>
              <w:top w:val="single" w:sz="4" w:space="0" w:color="auto"/>
              <w:left w:val="single" w:sz="4" w:space="0" w:color="auto"/>
              <w:bottom w:val="threeDEmboss" w:sz="12" w:space="0" w:color="auto"/>
              <w:right w:val="single" w:sz="4" w:space="0" w:color="auto"/>
            </w:tcBorders>
            <w:vAlign w:val="center"/>
          </w:tcPr>
          <w:p w:rsidR="0036417C" w:rsidRPr="0007062E" w:rsidRDefault="0036417C" w:rsidP="007D6C7F">
            <w:pPr>
              <w:autoSpaceDE w:val="0"/>
              <w:autoSpaceDN w:val="0"/>
              <w:adjustRightInd w:val="0"/>
              <w:jc w:val="both"/>
              <w:rPr>
                <w:rFonts w:cs="Arial"/>
                <w:sz w:val="20"/>
                <w:lang w:eastAsia="en-GB"/>
              </w:rPr>
            </w:pPr>
            <w:r w:rsidRPr="0007062E">
              <w:rPr>
                <w:rFonts w:cs="Arial"/>
                <w:sz w:val="20"/>
                <w:lang w:eastAsia="en-GB"/>
              </w:rPr>
              <w:t>Rotational</w:t>
            </w:r>
          </w:p>
        </w:tc>
        <w:tc>
          <w:tcPr>
            <w:tcW w:w="1789" w:type="pct"/>
            <w:tcBorders>
              <w:top w:val="single" w:sz="4" w:space="0" w:color="auto"/>
              <w:left w:val="single" w:sz="4" w:space="0" w:color="auto"/>
              <w:bottom w:val="threeDEmboss" w:sz="12" w:space="0" w:color="auto"/>
            </w:tcBorders>
            <w:vAlign w:val="center"/>
          </w:tcPr>
          <w:p w:rsidR="0036417C" w:rsidRPr="0007062E" w:rsidRDefault="0036417C" w:rsidP="007D6C7F">
            <w:pPr>
              <w:autoSpaceDE w:val="0"/>
              <w:autoSpaceDN w:val="0"/>
              <w:adjustRightInd w:val="0"/>
              <w:jc w:val="both"/>
              <w:rPr>
                <w:rFonts w:cs="Arial"/>
                <w:sz w:val="20"/>
              </w:rPr>
            </w:pPr>
            <w:r w:rsidRPr="0007062E">
              <w:rPr>
                <w:rFonts w:cs="Arial"/>
                <w:sz w:val="20"/>
              </w:rPr>
              <w:t>Ext 2049 / bleep 315</w:t>
            </w:r>
          </w:p>
        </w:tc>
      </w:tr>
    </w:tbl>
    <w:p w:rsidR="009C229C" w:rsidRDefault="009C229C" w:rsidP="009C229C">
      <w:pPr>
        <w:pStyle w:val="Heading2"/>
        <w:numPr>
          <w:ilvl w:val="0"/>
          <w:numId w:val="0"/>
        </w:numPr>
        <w:spacing w:before="0" w:after="0"/>
        <w:ind w:left="576"/>
        <w:jc w:val="both"/>
        <w:rPr>
          <w:rFonts w:cs="Arial"/>
        </w:rPr>
      </w:pPr>
      <w:bookmarkStart w:id="30" w:name="_Microbiology"/>
      <w:bookmarkStart w:id="31" w:name="_Location_of_Pathology"/>
      <w:bookmarkEnd w:id="30"/>
      <w:bookmarkEnd w:id="31"/>
    </w:p>
    <w:p w:rsidR="002E6AE1" w:rsidRPr="005E4031" w:rsidRDefault="00F22E1C" w:rsidP="007D6C7F">
      <w:pPr>
        <w:pStyle w:val="Heading2"/>
        <w:spacing w:before="0" w:after="0"/>
        <w:jc w:val="both"/>
        <w:rPr>
          <w:rFonts w:cs="Arial"/>
        </w:rPr>
      </w:pPr>
      <w:bookmarkStart w:id="32" w:name="_Toc161909787"/>
      <w:r w:rsidRPr="005E4031">
        <w:rPr>
          <w:rFonts w:cs="Arial"/>
        </w:rPr>
        <w:t>Location of Pathology Department</w:t>
      </w:r>
      <w:r w:rsidR="001C4265" w:rsidRPr="005E4031">
        <w:rPr>
          <w:rFonts w:cs="Arial"/>
        </w:rPr>
        <w:t>s</w:t>
      </w:r>
      <w:bookmarkEnd w:id="32"/>
    </w:p>
    <w:p w:rsidR="00076D64" w:rsidRPr="005E4031" w:rsidRDefault="00076D64" w:rsidP="007D6C7F">
      <w:pPr>
        <w:pStyle w:val="Caption"/>
        <w:ind w:firstLine="576"/>
        <w:jc w:val="both"/>
        <w:rPr>
          <w:rFonts w:cs="Arial"/>
        </w:rPr>
      </w:pPr>
      <w:bookmarkStart w:id="33" w:name="_Ref438157188"/>
    </w:p>
    <w:p w:rsidR="0087421C" w:rsidRPr="00561E0D" w:rsidRDefault="00565373" w:rsidP="007D6C7F">
      <w:pPr>
        <w:pStyle w:val="Caption"/>
        <w:ind w:firstLine="576"/>
        <w:jc w:val="both"/>
        <w:rPr>
          <w:rFonts w:cs="Arial"/>
        </w:rPr>
      </w:pPr>
      <w:bookmarkStart w:id="34" w:name="_Toc135754637"/>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7</w:t>
      </w:r>
      <w:r w:rsidR="00355061" w:rsidRPr="005E4031">
        <w:rPr>
          <w:rFonts w:cs="Arial"/>
        </w:rPr>
        <w:fldChar w:fldCharType="end"/>
      </w:r>
      <w:r w:rsidRPr="005E4031">
        <w:rPr>
          <w:rFonts w:cs="Arial"/>
        </w:rPr>
        <w:t>: Department Location</w:t>
      </w:r>
      <w:bookmarkEnd w:id="33"/>
      <w:bookmarkEnd w:id="34"/>
    </w:p>
    <w:tbl>
      <w:tblPr>
        <w:tblW w:w="4684" w:type="pct"/>
        <w:jc w:val="center"/>
        <w:tblBorders>
          <w:top w:val="threeDEngrave" w:sz="12" w:space="0" w:color="auto"/>
          <w:left w:val="threeDEngrave" w:sz="12" w:space="0" w:color="auto"/>
          <w:bottom w:val="single" w:sz="4" w:space="0" w:color="auto"/>
          <w:right w:val="threeDEngrave" w:sz="12" w:space="0" w:color="auto"/>
          <w:insideH w:val="threeDEngrave" w:sz="12" w:space="0" w:color="auto"/>
          <w:insideV w:val="single" w:sz="4" w:space="0" w:color="auto"/>
        </w:tblBorders>
        <w:tblLook w:val="0000" w:firstRow="0" w:lastRow="0" w:firstColumn="0" w:lastColumn="0" w:noHBand="0" w:noVBand="0"/>
      </w:tblPr>
      <w:tblGrid>
        <w:gridCol w:w="4186"/>
        <w:gridCol w:w="4605"/>
        <w:gridCol w:w="2033"/>
      </w:tblGrid>
      <w:tr w:rsidR="001C58D1" w:rsidRPr="005E4031" w:rsidTr="001C58D1">
        <w:trPr>
          <w:trHeight w:val="340"/>
          <w:jc w:val="center"/>
        </w:trPr>
        <w:tc>
          <w:tcPr>
            <w:tcW w:w="1934" w:type="pct"/>
            <w:tcBorders>
              <w:bottom w:val="threeDEngrave" w:sz="12" w:space="0" w:color="auto"/>
            </w:tcBorders>
            <w:shd w:val="clear" w:color="auto" w:fill="C0C0C0"/>
            <w:vAlign w:val="center"/>
          </w:tcPr>
          <w:p w:rsidR="001E1C9A" w:rsidRPr="00232A7E" w:rsidRDefault="001E1C9A" w:rsidP="007D6C7F">
            <w:pPr>
              <w:jc w:val="both"/>
              <w:rPr>
                <w:rFonts w:cs="Arial"/>
                <w:b/>
                <w:bCs/>
                <w:sz w:val="20"/>
                <w:lang w:val="en-IE"/>
              </w:rPr>
            </w:pPr>
            <w:r w:rsidRPr="00232A7E">
              <w:rPr>
                <w:rFonts w:cs="Arial"/>
                <w:b/>
                <w:bCs/>
                <w:sz w:val="20"/>
                <w:lang w:val="en-IE"/>
              </w:rPr>
              <w:t>Department</w:t>
            </w:r>
          </w:p>
        </w:tc>
        <w:tc>
          <w:tcPr>
            <w:tcW w:w="2127" w:type="pct"/>
            <w:tcBorders>
              <w:bottom w:val="threeDEngrave" w:sz="12" w:space="0" w:color="auto"/>
            </w:tcBorders>
            <w:shd w:val="clear" w:color="auto" w:fill="C0C0C0"/>
            <w:vAlign w:val="center"/>
          </w:tcPr>
          <w:p w:rsidR="001E1C9A" w:rsidRPr="00232A7E" w:rsidRDefault="001E1C9A" w:rsidP="007D6C7F">
            <w:pPr>
              <w:ind w:right="-441"/>
              <w:jc w:val="both"/>
              <w:rPr>
                <w:rFonts w:cs="Arial"/>
                <w:b/>
                <w:bCs/>
                <w:sz w:val="20"/>
                <w:lang w:val="en-IE"/>
              </w:rPr>
            </w:pPr>
            <w:r w:rsidRPr="00232A7E">
              <w:rPr>
                <w:rFonts w:cs="Arial"/>
                <w:b/>
                <w:bCs/>
                <w:sz w:val="20"/>
                <w:lang w:val="en-IE"/>
              </w:rPr>
              <w:t>Location</w:t>
            </w:r>
          </w:p>
        </w:tc>
        <w:tc>
          <w:tcPr>
            <w:tcW w:w="939" w:type="pct"/>
            <w:tcBorders>
              <w:bottom w:val="threeDEngrave" w:sz="12" w:space="0" w:color="auto"/>
            </w:tcBorders>
            <w:shd w:val="clear" w:color="auto" w:fill="C0C0C0"/>
            <w:vAlign w:val="center"/>
          </w:tcPr>
          <w:p w:rsidR="001E1C9A" w:rsidRPr="00232A7E" w:rsidRDefault="00232A7E" w:rsidP="007D6C7F">
            <w:pPr>
              <w:ind w:right="-70"/>
              <w:jc w:val="center"/>
              <w:rPr>
                <w:rFonts w:cs="Arial"/>
                <w:b/>
                <w:bCs/>
                <w:sz w:val="20"/>
                <w:lang w:val="en-IE"/>
              </w:rPr>
            </w:pPr>
            <w:r>
              <w:rPr>
                <w:rFonts w:cs="Arial"/>
                <w:b/>
                <w:bCs/>
                <w:sz w:val="20"/>
                <w:lang w:val="en-IE"/>
              </w:rPr>
              <w:t>POD Station</w:t>
            </w:r>
          </w:p>
        </w:tc>
      </w:tr>
      <w:tr w:rsidR="001C58D1" w:rsidRPr="005E4031" w:rsidTr="001C58D1">
        <w:trPr>
          <w:trHeight w:val="208"/>
          <w:jc w:val="center"/>
        </w:trPr>
        <w:tc>
          <w:tcPr>
            <w:tcW w:w="1934" w:type="pct"/>
            <w:tcBorders>
              <w:bottom w:val="single" w:sz="4" w:space="0" w:color="auto"/>
            </w:tcBorders>
            <w:vAlign w:val="center"/>
          </w:tcPr>
          <w:p w:rsidR="001E1C9A" w:rsidRPr="005E4031" w:rsidRDefault="001E1C9A" w:rsidP="007D6C7F">
            <w:pPr>
              <w:jc w:val="both"/>
              <w:rPr>
                <w:rFonts w:cs="Arial"/>
                <w:b/>
                <w:sz w:val="20"/>
              </w:rPr>
            </w:pPr>
            <w:bookmarkStart w:id="35" w:name="_Anatomic_Pathology_"/>
            <w:bookmarkEnd w:id="35"/>
            <w:r w:rsidRPr="005E4031">
              <w:rPr>
                <w:rFonts w:cs="Arial"/>
                <w:b/>
                <w:sz w:val="20"/>
              </w:rPr>
              <w:t>Anatomic Pathology</w:t>
            </w:r>
          </w:p>
        </w:tc>
        <w:tc>
          <w:tcPr>
            <w:tcW w:w="2127" w:type="pct"/>
            <w:tcBorders>
              <w:bottom w:val="single" w:sz="4" w:space="0" w:color="auto"/>
            </w:tcBorders>
            <w:vAlign w:val="center"/>
          </w:tcPr>
          <w:p w:rsidR="001E1C9A" w:rsidRPr="005E4031" w:rsidRDefault="001E1C9A" w:rsidP="007D6C7F">
            <w:pPr>
              <w:jc w:val="both"/>
              <w:rPr>
                <w:rFonts w:cs="Arial"/>
                <w:lang w:val="en-IE"/>
              </w:rPr>
            </w:pPr>
            <w:r w:rsidRPr="005E4031">
              <w:rPr>
                <w:rFonts w:cs="Arial"/>
                <w:sz w:val="20"/>
                <w:lang w:val="en-IE"/>
              </w:rPr>
              <w:t>Above the outpatient clinic in the main hospital building</w:t>
            </w:r>
            <w:r w:rsidRPr="005E4031">
              <w:rPr>
                <w:rFonts w:cs="Arial"/>
                <w:lang w:val="en-IE"/>
              </w:rPr>
              <w:t xml:space="preserve">. </w:t>
            </w:r>
          </w:p>
        </w:tc>
        <w:tc>
          <w:tcPr>
            <w:tcW w:w="939" w:type="pct"/>
            <w:tcBorders>
              <w:bottom w:val="single" w:sz="4" w:space="0" w:color="auto"/>
            </w:tcBorders>
            <w:vAlign w:val="center"/>
          </w:tcPr>
          <w:p w:rsidR="001E1C9A" w:rsidRPr="005E4031" w:rsidRDefault="001E1C9A" w:rsidP="007D6C7F">
            <w:pPr>
              <w:jc w:val="center"/>
              <w:rPr>
                <w:rFonts w:cs="Arial"/>
                <w:b/>
                <w:sz w:val="20"/>
                <w:lang w:val="en-IE"/>
              </w:rPr>
            </w:pPr>
            <w:r w:rsidRPr="005E4031">
              <w:rPr>
                <w:rFonts w:cs="Arial"/>
                <w:b/>
                <w:sz w:val="20"/>
                <w:lang w:val="en-IE"/>
              </w:rPr>
              <w:t>11</w:t>
            </w:r>
          </w:p>
        </w:tc>
      </w:tr>
      <w:tr w:rsidR="001C58D1" w:rsidRPr="005E4031" w:rsidTr="001C58D1">
        <w:trPr>
          <w:jc w:val="center"/>
        </w:trPr>
        <w:tc>
          <w:tcPr>
            <w:tcW w:w="1934" w:type="pct"/>
            <w:tcBorders>
              <w:top w:val="single" w:sz="4" w:space="0" w:color="auto"/>
              <w:bottom w:val="single" w:sz="4" w:space="0" w:color="auto"/>
            </w:tcBorders>
            <w:vAlign w:val="center"/>
          </w:tcPr>
          <w:p w:rsidR="001E1C9A" w:rsidRPr="005E4031" w:rsidRDefault="001E1C9A" w:rsidP="007D6C7F">
            <w:pPr>
              <w:jc w:val="both"/>
              <w:rPr>
                <w:rFonts w:cs="Arial"/>
                <w:b/>
                <w:sz w:val="20"/>
              </w:rPr>
            </w:pPr>
            <w:bookmarkStart w:id="36" w:name="_Biochemistry_"/>
            <w:bookmarkEnd w:id="36"/>
            <w:r w:rsidRPr="005E4031">
              <w:rPr>
                <w:rFonts w:cs="Arial"/>
                <w:b/>
                <w:sz w:val="20"/>
              </w:rPr>
              <w:t>Biochemistry</w:t>
            </w:r>
          </w:p>
        </w:tc>
        <w:tc>
          <w:tcPr>
            <w:tcW w:w="2127" w:type="pct"/>
            <w:tcBorders>
              <w:top w:val="single" w:sz="4" w:space="0" w:color="auto"/>
              <w:bottom w:val="single" w:sz="4" w:space="0" w:color="auto"/>
            </w:tcBorders>
            <w:vAlign w:val="center"/>
          </w:tcPr>
          <w:p w:rsidR="001E1C9A" w:rsidRPr="005E4031" w:rsidRDefault="001E1C9A" w:rsidP="007D6C7F">
            <w:pPr>
              <w:jc w:val="both"/>
              <w:rPr>
                <w:rFonts w:cs="Arial"/>
                <w:lang w:val="en-IE"/>
              </w:rPr>
            </w:pPr>
            <w:r w:rsidRPr="005E4031">
              <w:rPr>
                <w:rFonts w:cs="Arial"/>
                <w:sz w:val="20"/>
                <w:lang w:val="en-IE"/>
              </w:rPr>
              <w:t>Blood Sciences laboratory on the g</w:t>
            </w:r>
            <w:r w:rsidRPr="005E4031">
              <w:rPr>
                <w:rFonts w:cs="Arial"/>
                <w:sz w:val="20"/>
              </w:rPr>
              <w:t xml:space="preserve">round floor in the </w:t>
            </w:r>
            <w:r w:rsidRPr="005E4031">
              <w:rPr>
                <w:rFonts w:cs="Arial"/>
                <w:sz w:val="20"/>
                <w:lang w:val="en-IE"/>
              </w:rPr>
              <w:t>new wing of the hospital</w:t>
            </w:r>
            <w:r w:rsidRPr="005E4031">
              <w:rPr>
                <w:rFonts w:cs="Arial"/>
                <w:lang w:val="en-IE"/>
              </w:rPr>
              <w:t>.</w:t>
            </w:r>
          </w:p>
        </w:tc>
        <w:tc>
          <w:tcPr>
            <w:tcW w:w="939" w:type="pct"/>
            <w:tcBorders>
              <w:top w:val="single" w:sz="4" w:space="0" w:color="auto"/>
              <w:bottom w:val="single" w:sz="4" w:space="0" w:color="auto"/>
            </w:tcBorders>
            <w:vAlign w:val="center"/>
          </w:tcPr>
          <w:p w:rsidR="001E1C9A" w:rsidRPr="005E4031" w:rsidRDefault="00F25782" w:rsidP="007D6C7F">
            <w:pPr>
              <w:jc w:val="center"/>
              <w:rPr>
                <w:rFonts w:cs="Arial"/>
                <w:b/>
                <w:sz w:val="20"/>
                <w:lang w:val="en-IE"/>
              </w:rPr>
            </w:pPr>
            <w:r w:rsidRPr="005E4031">
              <w:rPr>
                <w:rFonts w:cs="Arial"/>
                <w:b/>
                <w:sz w:val="20"/>
                <w:lang w:val="en-IE"/>
              </w:rPr>
              <w:t>12</w:t>
            </w:r>
          </w:p>
        </w:tc>
      </w:tr>
      <w:tr w:rsidR="001C58D1" w:rsidRPr="005E4031" w:rsidTr="001C58D1">
        <w:trPr>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37" w:name="_Blood_Transfusion_1"/>
            <w:bookmarkEnd w:id="37"/>
            <w:r w:rsidRPr="005E4031">
              <w:rPr>
                <w:rFonts w:cs="Arial"/>
                <w:b/>
                <w:sz w:val="20"/>
              </w:rPr>
              <w:t>Blood Transfusion</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lang w:val="en-IE"/>
              </w:rPr>
            </w:pPr>
            <w:bookmarkStart w:id="38" w:name="_Blood_Sciences_laboratory"/>
            <w:bookmarkEnd w:id="38"/>
            <w:r w:rsidRPr="005E4031">
              <w:rPr>
                <w:rFonts w:cs="Arial"/>
                <w:lang w:val="en-IE"/>
              </w:rPr>
              <w:t>Blood Sciences laboratory on the g</w:t>
            </w:r>
            <w:r w:rsidRPr="005E4031">
              <w:rPr>
                <w:rFonts w:cs="Arial"/>
              </w:rPr>
              <w:t xml:space="preserve">round floor in the </w:t>
            </w:r>
            <w:r w:rsidRPr="005E4031">
              <w:rPr>
                <w:rFonts w:cs="Arial"/>
                <w:lang w:val="en-IE"/>
              </w:rPr>
              <w:t>new wing of the hospital</w:t>
            </w:r>
          </w:p>
        </w:tc>
        <w:tc>
          <w:tcPr>
            <w:tcW w:w="939" w:type="pct"/>
            <w:tcBorders>
              <w:top w:val="single" w:sz="4" w:space="0" w:color="auto"/>
              <w:bottom w:val="single" w:sz="4" w:space="0" w:color="auto"/>
            </w:tcBorders>
            <w:vAlign w:val="center"/>
          </w:tcPr>
          <w:p w:rsidR="001E1C9A" w:rsidRPr="005E4031" w:rsidRDefault="00F25782" w:rsidP="007D6C7F">
            <w:pPr>
              <w:pStyle w:val="Heading7"/>
              <w:numPr>
                <w:ilvl w:val="0"/>
                <w:numId w:val="0"/>
              </w:numPr>
              <w:spacing w:before="0" w:after="0"/>
              <w:jc w:val="center"/>
              <w:rPr>
                <w:rFonts w:cs="Arial"/>
                <w:b/>
                <w:lang w:val="en-IE"/>
              </w:rPr>
            </w:pPr>
            <w:r w:rsidRPr="005E4031">
              <w:rPr>
                <w:rFonts w:cs="Arial"/>
                <w:b/>
                <w:lang w:val="en-IE"/>
              </w:rPr>
              <w:t>12</w:t>
            </w:r>
          </w:p>
        </w:tc>
      </w:tr>
      <w:tr w:rsidR="001C58D1" w:rsidRPr="005E4031" w:rsidTr="001C58D1">
        <w:trPr>
          <w:trHeight w:val="566"/>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39" w:name="_Haematology_1"/>
            <w:bookmarkEnd w:id="39"/>
            <w:r w:rsidRPr="005E4031">
              <w:rPr>
                <w:rFonts w:cs="Arial"/>
                <w:b/>
                <w:sz w:val="20"/>
              </w:rPr>
              <w:t>Haematology</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lang w:val="en-IE"/>
              </w:rPr>
            </w:pPr>
            <w:bookmarkStart w:id="40" w:name="_Blood_Sciences_laboratory_"/>
            <w:bookmarkEnd w:id="40"/>
            <w:r w:rsidRPr="005E4031">
              <w:rPr>
                <w:rFonts w:cs="Arial"/>
                <w:lang w:val="en-IE"/>
              </w:rPr>
              <w:t>Blood Sciences laboratory on the g</w:t>
            </w:r>
            <w:r w:rsidRPr="005E4031">
              <w:rPr>
                <w:rFonts w:cs="Arial"/>
              </w:rPr>
              <w:t xml:space="preserve">round floor in the </w:t>
            </w:r>
            <w:r w:rsidRPr="005E4031">
              <w:rPr>
                <w:rFonts w:cs="Arial"/>
                <w:lang w:val="en-IE"/>
              </w:rPr>
              <w:t>new wing of the hospital</w:t>
            </w:r>
          </w:p>
        </w:tc>
        <w:tc>
          <w:tcPr>
            <w:tcW w:w="939" w:type="pct"/>
            <w:tcBorders>
              <w:top w:val="single" w:sz="4" w:space="0" w:color="auto"/>
              <w:bottom w:val="single" w:sz="4" w:space="0" w:color="auto"/>
            </w:tcBorders>
            <w:vAlign w:val="center"/>
          </w:tcPr>
          <w:p w:rsidR="001E1C9A" w:rsidRPr="005E4031" w:rsidRDefault="00F25782" w:rsidP="007D6C7F">
            <w:pPr>
              <w:pStyle w:val="Heading7"/>
              <w:numPr>
                <w:ilvl w:val="0"/>
                <w:numId w:val="0"/>
              </w:numPr>
              <w:spacing w:before="0" w:after="0"/>
              <w:jc w:val="center"/>
              <w:rPr>
                <w:rFonts w:cs="Arial"/>
                <w:b/>
                <w:lang w:val="en-IE"/>
              </w:rPr>
            </w:pPr>
            <w:r w:rsidRPr="005E4031">
              <w:rPr>
                <w:rFonts w:cs="Arial"/>
                <w:b/>
                <w:lang w:val="en-IE"/>
              </w:rPr>
              <w:t>12</w:t>
            </w:r>
          </w:p>
        </w:tc>
      </w:tr>
      <w:tr w:rsidR="001C58D1" w:rsidRPr="005E4031" w:rsidTr="001C58D1">
        <w:trPr>
          <w:jc w:val="center"/>
        </w:trPr>
        <w:tc>
          <w:tcPr>
            <w:tcW w:w="1934" w:type="pct"/>
            <w:tcBorders>
              <w:top w:val="single" w:sz="4" w:space="0" w:color="auto"/>
              <w:bottom w:val="single" w:sz="4" w:space="0" w:color="auto"/>
            </w:tcBorders>
            <w:shd w:val="clear" w:color="auto" w:fill="auto"/>
            <w:vAlign w:val="center"/>
          </w:tcPr>
          <w:p w:rsidR="001E1C9A" w:rsidRPr="005E4031" w:rsidRDefault="001E1C9A" w:rsidP="007D6C7F">
            <w:pPr>
              <w:jc w:val="both"/>
              <w:rPr>
                <w:rFonts w:cs="Arial"/>
                <w:b/>
                <w:sz w:val="20"/>
              </w:rPr>
            </w:pPr>
            <w:bookmarkStart w:id="41" w:name="_Microbiology_"/>
            <w:bookmarkEnd w:id="41"/>
            <w:r w:rsidRPr="005E4031">
              <w:rPr>
                <w:rFonts w:cs="Arial"/>
                <w:b/>
                <w:sz w:val="20"/>
              </w:rPr>
              <w:t>Microbiology</w:t>
            </w:r>
          </w:p>
        </w:tc>
        <w:tc>
          <w:tcPr>
            <w:tcW w:w="2127" w:type="pct"/>
            <w:tcBorders>
              <w:top w:val="single" w:sz="4" w:space="0" w:color="auto"/>
              <w:bottom w:val="single" w:sz="4" w:space="0" w:color="auto"/>
            </w:tcBorders>
            <w:shd w:val="clear" w:color="auto" w:fill="auto"/>
            <w:vAlign w:val="center"/>
          </w:tcPr>
          <w:p w:rsidR="001E1C9A" w:rsidRPr="005E4031" w:rsidRDefault="001E1C9A" w:rsidP="007D6C7F">
            <w:pPr>
              <w:pStyle w:val="Heading7"/>
              <w:numPr>
                <w:ilvl w:val="0"/>
                <w:numId w:val="0"/>
              </w:numPr>
              <w:spacing w:before="0" w:after="0"/>
              <w:jc w:val="both"/>
              <w:rPr>
                <w:rFonts w:cs="Arial"/>
              </w:rPr>
            </w:pPr>
            <w:r w:rsidRPr="005E4031">
              <w:rPr>
                <w:rFonts w:cs="Arial"/>
              </w:rPr>
              <w:t>The Microbiology Laboratory is located in the basement of the new wing of the hospital</w:t>
            </w:r>
          </w:p>
        </w:tc>
        <w:tc>
          <w:tcPr>
            <w:tcW w:w="939" w:type="pct"/>
            <w:tcBorders>
              <w:top w:val="single" w:sz="4" w:space="0" w:color="auto"/>
              <w:bottom w:val="single" w:sz="4" w:space="0" w:color="auto"/>
            </w:tcBorders>
            <w:vAlign w:val="center"/>
          </w:tcPr>
          <w:p w:rsidR="001E1C9A" w:rsidRPr="005E4031" w:rsidRDefault="001E1C9A" w:rsidP="007D6C7F">
            <w:pPr>
              <w:pStyle w:val="Heading7"/>
              <w:numPr>
                <w:ilvl w:val="0"/>
                <w:numId w:val="0"/>
              </w:numPr>
              <w:spacing w:before="0" w:after="0"/>
              <w:jc w:val="center"/>
              <w:rPr>
                <w:rFonts w:cs="Arial"/>
                <w:b/>
              </w:rPr>
            </w:pPr>
            <w:r w:rsidRPr="005E4031">
              <w:rPr>
                <w:rFonts w:cs="Arial"/>
                <w:b/>
              </w:rPr>
              <w:t>13</w:t>
            </w:r>
          </w:p>
        </w:tc>
      </w:tr>
      <w:tr w:rsidR="001C58D1" w:rsidRPr="005E4031" w:rsidTr="001C58D1">
        <w:trPr>
          <w:trHeight w:val="448"/>
          <w:jc w:val="center"/>
        </w:trPr>
        <w:tc>
          <w:tcPr>
            <w:tcW w:w="1934" w:type="pct"/>
            <w:tcBorders>
              <w:top w:val="single" w:sz="4" w:space="0" w:color="auto"/>
              <w:bottom w:val="threeDEngrave" w:sz="12" w:space="0" w:color="auto"/>
            </w:tcBorders>
            <w:shd w:val="clear" w:color="auto" w:fill="auto"/>
            <w:vAlign w:val="center"/>
          </w:tcPr>
          <w:p w:rsidR="001E1C9A" w:rsidRPr="005E4031" w:rsidRDefault="001E1C9A" w:rsidP="007D6C7F">
            <w:pPr>
              <w:jc w:val="both"/>
              <w:rPr>
                <w:rFonts w:cs="Arial"/>
                <w:b/>
                <w:sz w:val="20"/>
              </w:rPr>
            </w:pPr>
            <w:r w:rsidRPr="005E4031">
              <w:rPr>
                <w:rFonts w:cs="Arial"/>
                <w:b/>
                <w:sz w:val="20"/>
              </w:rPr>
              <w:t>Specimen Reception</w:t>
            </w:r>
          </w:p>
        </w:tc>
        <w:tc>
          <w:tcPr>
            <w:tcW w:w="2127" w:type="pct"/>
            <w:tcBorders>
              <w:top w:val="single" w:sz="4" w:space="0" w:color="auto"/>
              <w:bottom w:val="threeDEngrave" w:sz="12" w:space="0" w:color="auto"/>
            </w:tcBorders>
            <w:shd w:val="clear" w:color="auto" w:fill="auto"/>
            <w:vAlign w:val="center"/>
          </w:tcPr>
          <w:p w:rsidR="001E1C9A" w:rsidRPr="005E4031" w:rsidRDefault="001E1C9A" w:rsidP="007D6C7F">
            <w:pPr>
              <w:jc w:val="both"/>
              <w:rPr>
                <w:rFonts w:cs="Arial"/>
                <w:sz w:val="20"/>
                <w:lang w:val="en-IE"/>
              </w:rPr>
            </w:pPr>
            <w:r w:rsidRPr="005E4031">
              <w:rPr>
                <w:rFonts w:cs="Arial"/>
                <w:sz w:val="20"/>
              </w:rPr>
              <w:t xml:space="preserve">Ground floor of the new wing of the hospital. Beside </w:t>
            </w:r>
            <w:r w:rsidRPr="005E4031">
              <w:rPr>
                <w:rFonts w:cs="Arial"/>
                <w:sz w:val="20"/>
                <w:lang w:val="en-IE"/>
              </w:rPr>
              <w:t>Blood Sciences laboratory</w:t>
            </w:r>
          </w:p>
        </w:tc>
        <w:tc>
          <w:tcPr>
            <w:tcW w:w="939" w:type="pct"/>
            <w:tcBorders>
              <w:top w:val="single" w:sz="4" w:space="0" w:color="auto"/>
              <w:bottom w:val="threeDEngrave" w:sz="12" w:space="0" w:color="auto"/>
            </w:tcBorders>
            <w:vAlign w:val="center"/>
          </w:tcPr>
          <w:p w:rsidR="001E1C9A" w:rsidRPr="005E4031" w:rsidRDefault="00F25782" w:rsidP="007D6C7F">
            <w:pPr>
              <w:jc w:val="center"/>
              <w:rPr>
                <w:rFonts w:cs="Arial"/>
                <w:b/>
                <w:sz w:val="20"/>
              </w:rPr>
            </w:pPr>
            <w:r w:rsidRPr="005E4031">
              <w:rPr>
                <w:rFonts w:cs="Arial"/>
                <w:b/>
                <w:sz w:val="20"/>
              </w:rPr>
              <w:t>12</w:t>
            </w:r>
          </w:p>
        </w:tc>
      </w:tr>
    </w:tbl>
    <w:p w:rsidR="00A12BDA" w:rsidRDefault="00A12BDA" w:rsidP="007D6C7F">
      <w:pPr>
        <w:jc w:val="both"/>
        <w:rPr>
          <w:rFonts w:cs="Arial"/>
        </w:rPr>
      </w:pPr>
      <w:bookmarkStart w:id="42" w:name="_Pathology_Department_Opening"/>
      <w:bookmarkStart w:id="43" w:name="_Toc199644801"/>
      <w:bookmarkEnd w:id="42"/>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Default="00EE3831" w:rsidP="007D6C7F">
      <w:pPr>
        <w:jc w:val="both"/>
        <w:rPr>
          <w:rFonts w:cs="Arial"/>
        </w:rPr>
      </w:pPr>
    </w:p>
    <w:p w:rsidR="00EE3831" w:rsidRPr="005E4031" w:rsidRDefault="00EE3831" w:rsidP="007D6C7F">
      <w:pPr>
        <w:jc w:val="both"/>
        <w:rPr>
          <w:rFonts w:cs="Arial"/>
        </w:rPr>
      </w:pPr>
    </w:p>
    <w:p w:rsidR="00C44DE1" w:rsidRPr="005E4031" w:rsidRDefault="00C44DE1" w:rsidP="007D6C7F">
      <w:pPr>
        <w:pStyle w:val="Heading2"/>
        <w:spacing w:before="0" w:after="0"/>
        <w:ind w:left="0" w:firstLine="0"/>
        <w:jc w:val="both"/>
        <w:rPr>
          <w:rFonts w:cs="Arial"/>
          <w:bCs/>
          <w:color w:val="000000"/>
        </w:rPr>
      </w:pPr>
      <w:bookmarkStart w:id="44" w:name="_Toc161909788"/>
      <w:r w:rsidRPr="005E4031">
        <w:rPr>
          <w:rFonts w:cs="Arial"/>
          <w:bCs/>
          <w:color w:val="000000"/>
        </w:rPr>
        <w:t>Pathology Department Opening Hours</w:t>
      </w:r>
      <w:bookmarkEnd w:id="44"/>
    </w:p>
    <w:p w:rsidR="00076D64" w:rsidRPr="005E4031" w:rsidRDefault="00076D64" w:rsidP="007D6C7F">
      <w:pPr>
        <w:pStyle w:val="Caption"/>
        <w:jc w:val="both"/>
        <w:rPr>
          <w:rFonts w:cs="Arial"/>
        </w:rPr>
      </w:pPr>
    </w:p>
    <w:p w:rsidR="0087421C" w:rsidRPr="00561E0D" w:rsidRDefault="00565373" w:rsidP="007D6C7F">
      <w:pPr>
        <w:pStyle w:val="Caption"/>
        <w:ind w:firstLine="720"/>
        <w:jc w:val="both"/>
        <w:rPr>
          <w:rFonts w:cs="Arial"/>
        </w:rPr>
      </w:pPr>
      <w:bookmarkStart w:id="45" w:name="_Toc135754638"/>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8</w:t>
      </w:r>
      <w:r w:rsidR="00355061" w:rsidRPr="005E4031">
        <w:rPr>
          <w:rFonts w:cs="Arial"/>
        </w:rPr>
        <w:fldChar w:fldCharType="end"/>
      </w:r>
      <w:r w:rsidRPr="005E4031">
        <w:rPr>
          <w:rFonts w:cs="Arial"/>
        </w:rPr>
        <w:t>: Department Hours</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5"/>
        <w:gridCol w:w="5969"/>
      </w:tblGrid>
      <w:tr w:rsidR="000E7465" w:rsidRPr="005E4031" w:rsidTr="0087421C">
        <w:trPr>
          <w:trHeight w:val="340"/>
          <w:jc w:val="center"/>
        </w:trPr>
        <w:tc>
          <w:tcPr>
            <w:tcW w:w="2417" w:type="pct"/>
            <w:tcBorders>
              <w:top w:val="threeDEngrave" w:sz="12" w:space="0" w:color="auto"/>
              <w:left w:val="threeDEngrave" w:sz="12" w:space="0" w:color="auto"/>
              <w:bottom w:val="threeDEngrave" w:sz="12" w:space="0" w:color="auto"/>
            </w:tcBorders>
            <w:shd w:val="clear" w:color="auto" w:fill="C0C0C0"/>
            <w:vAlign w:val="center"/>
          </w:tcPr>
          <w:p w:rsidR="00C44DE1" w:rsidRPr="00232A7E" w:rsidRDefault="00C44DE1" w:rsidP="007D6C7F">
            <w:pPr>
              <w:jc w:val="both"/>
              <w:rPr>
                <w:rFonts w:cs="Arial"/>
                <w:b/>
                <w:bCs/>
                <w:sz w:val="20"/>
                <w:lang w:val="en-IE"/>
              </w:rPr>
            </w:pPr>
            <w:r w:rsidRPr="00232A7E">
              <w:rPr>
                <w:rFonts w:cs="Arial"/>
                <w:b/>
                <w:bCs/>
                <w:sz w:val="20"/>
                <w:lang w:val="en-IE"/>
              </w:rPr>
              <w:t>Department/</w:t>
            </w:r>
            <w:r w:rsidR="00EC5B17" w:rsidRPr="00232A7E">
              <w:rPr>
                <w:rFonts w:cs="Arial"/>
                <w:b/>
                <w:bCs/>
                <w:sz w:val="20"/>
                <w:lang w:val="en-IE"/>
              </w:rPr>
              <w:t>A</w:t>
            </w:r>
            <w:r w:rsidRPr="00232A7E">
              <w:rPr>
                <w:rFonts w:cs="Arial"/>
                <w:b/>
                <w:bCs/>
                <w:sz w:val="20"/>
                <w:lang w:val="en-IE"/>
              </w:rPr>
              <w:t>ctivity</w:t>
            </w:r>
          </w:p>
        </w:tc>
        <w:tc>
          <w:tcPr>
            <w:tcW w:w="2583" w:type="pct"/>
            <w:tcBorders>
              <w:top w:val="threeDEngrave" w:sz="12" w:space="0" w:color="auto"/>
              <w:bottom w:val="threeDEngrave" w:sz="12" w:space="0" w:color="auto"/>
              <w:right w:val="threeDEngrave" w:sz="12" w:space="0" w:color="auto"/>
            </w:tcBorders>
            <w:shd w:val="clear" w:color="auto" w:fill="C0C0C0"/>
            <w:vAlign w:val="center"/>
          </w:tcPr>
          <w:p w:rsidR="00C44DE1" w:rsidRPr="00232A7E" w:rsidRDefault="00C44DE1" w:rsidP="007D6C7F">
            <w:pPr>
              <w:ind w:right="-441"/>
              <w:jc w:val="both"/>
              <w:rPr>
                <w:rFonts w:cs="Arial"/>
                <w:b/>
                <w:bCs/>
                <w:sz w:val="20"/>
                <w:lang w:val="en-IE"/>
              </w:rPr>
            </w:pPr>
            <w:r w:rsidRPr="00232A7E">
              <w:rPr>
                <w:rFonts w:cs="Arial"/>
                <w:b/>
                <w:bCs/>
                <w:sz w:val="20"/>
                <w:lang w:val="en-IE"/>
              </w:rPr>
              <w:t>Opening Hours</w:t>
            </w:r>
          </w:p>
        </w:tc>
      </w:tr>
      <w:tr w:rsidR="00DC72EC" w:rsidRPr="005E4031" w:rsidTr="0087421C">
        <w:trPr>
          <w:trHeight w:val="340"/>
          <w:jc w:val="center"/>
        </w:trPr>
        <w:tc>
          <w:tcPr>
            <w:tcW w:w="2417" w:type="pct"/>
            <w:tcBorders>
              <w:top w:val="threeDEngrave" w:sz="12" w:space="0" w:color="auto"/>
              <w:left w:val="threeDEngrave" w:sz="12" w:space="0" w:color="auto"/>
              <w:bottom w:val="single" w:sz="4" w:space="0" w:color="auto"/>
            </w:tcBorders>
            <w:shd w:val="clear" w:color="auto" w:fill="808080"/>
            <w:vAlign w:val="center"/>
          </w:tcPr>
          <w:p w:rsidR="00DC72EC" w:rsidRPr="005E4031" w:rsidRDefault="00DC72EC" w:rsidP="007D6C7F">
            <w:pPr>
              <w:jc w:val="both"/>
              <w:rPr>
                <w:rFonts w:cs="Arial"/>
                <w:b/>
                <w:bCs/>
                <w:sz w:val="20"/>
                <w:lang w:val="en-IE"/>
              </w:rPr>
            </w:pPr>
            <w:r w:rsidRPr="005E4031">
              <w:rPr>
                <w:rFonts w:cs="Arial"/>
                <w:b/>
                <w:bCs/>
                <w:sz w:val="20"/>
                <w:lang w:val="en-IE"/>
              </w:rPr>
              <w:t>Routine Service</w:t>
            </w:r>
          </w:p>
        </w:tc>
        <w:tc>
          <w:tcPr>
            <w:tcW w:w="2583" w:type="pct"/>
            <w:tcBorders>
              <w:top w:val="threeDEngrave" w:sz="12" w:space="0" w:color="auto"/>
              <w:bottom w:val="single" w:sz="4" w:space="0" w:color="auto"/>
              <w:right w:val="threeDEngrave" w:sz="12" w:space="0" w:color="auto"/>
            </w:tcBorders>
            <w:shd w:val="clear" w:color="auto" w:fill="F3F3F3"/>
            <w:vAlign w:val="center"/>
          </w:tcPr>
          <w:p w:rsidR="00DC72EC" w:rsidRPr="005E4031" w:rsidRDefault="00DC72EC" w:rsidP="007D6C7F">
            <w:pPr>
              <w:ind w:right="-441"/>
              <w:jc w:val="both"/>
              <w:rPr>
                <w:rFonts w:cs="Arial"/>
                <w:b/>
                <w:bCs/>
                <w:lang w:val="en-IE"/>
              </w:rPr>
            </w:pPr>
          </w:p>
        </w:tc>
      </w:tr>
      <w:tr w:rsidR="000E7465" w:rsidRPr="005E4031" w:rsidTr="0087421C">
        <w:trPr>
          <w:trHeight w:val="510"/>
          <w:jc w:val="center"/>
        </w:trPr>
        <w:tc>
          <w:tcPr>
            <w:tcW w:w="2417" w:type="pct"/>
            <w:tcBorders>
              <w:top w:val="single" w:sz="4" w:space="0" w:color="auto"/>
              <w:left w:val="threeDEngrave" w:sz="12" w:space="0" w:color="auto"/>
              <w:bottom w:val="single" w:sz="4" w:space="0" w:color="auto"/>
            </w:tcBorders>
            <w:vAlign w:val="center"/>
          </w:tcPr>
          <w:p w:rsidR="00422B35" w:rsidRPr="005E4031" w:rsidRDefault="002F6BB5" w:rsidP="007D6C7F">
            <w:pPr>
              <w:pStyle w:val="Heading9"/>
              <w:numPr>
                <w:ilvl w:val="0"/>
                <w:numId w:val="0"/>
              </w:numPr>
              <w:spacing w:before="0" w:after="0"/>
              <w:jc w:val="both"/>
              <w:rPr>
                <w:rFonts w:cs="Arial"/>
                <w:i w:val="0"/>
                <w:sz w:val="20"/>
                <w:lang w:val="en-IE"/>
              </w:rPr>
            </w:pPr>
            <w:r w:rsidRPr="005E4031">
              <w:rPr>
                <w:rFonts w:cs="Arial"/>
                <w:i w:val="0"/>
                <w:sz w:val="20"/>
                <w:lang w:val="en-IE"/>
              </w:rPr>
              <w:t>Monday to Friday</w:t>
            </w:r>
            <w:r w:rsidR="00115B73">
              <w:rPr>
                <w:rFonts w:cs="Arial"/>
                <w:i w:val="0"/>
                <w:sz w:val="20"/>
                <w:lang w:val="en-IE"/>
              </w:rPr>
              <w:t xml:space="preserve"> </w:t>
            </w:r>
            <w:r w:rsidR="00B02300" w:rsidRPr="005E4031">
              <w:rPr>
                <w:rFonts w:cs="Arial"/>
                <w:i w:val="0"/>
                <w:sz w:val="20"/>
                <w:u w:val="single"/>
                <w:lang w:val="en-IE"/>
              </w:rPr>
              <w:t>All</w:t>
            </w:r>
            <w:r w:rsidR="004950AB" w:rsidRPr="005E4031">
              <w:rPr>
                <w:rFonts w:cs="Arial"/>
                <w:i w:val="0"/>
                <w:sz w:val="20"/>
                <w:u w:val="single"/>
                <w:lang w:val="en-IE"/>
              </w:rPr>
              <w:t xml:space="preserve"> Departments</w:t>
            </w:r>
            <w:r w:rsidR="00422B35" w:rsidRPr="005E4031">
              <w:rPr>
                <w:rFonts w:cs="Arial"/>
                <w:i w:val="0"/>
                <w:sz w:val="20"/>
                <w:lang w:val="en-IE"/>
              </w:rPr>
              <w:t xml:space="preserve"> with the exception of </w:t>
            </w:r>
            <w:r w:rsidR="00422B35" w:rsidRPr="005E4031">
              <w:rPr>
                <w:rFonts w:cs="Arial"/>
                <w:sz w:val="20"/>
                <w:u w:val="single"/>
                <w:lang w:val="en-IE"/>
              </w:rPr>
              <w:t>Anatomic Pathology</w:t>
            </w:r>
          </w:p>
        </w:tc>
        <w:tc>
          <w:tcPr>
            <w:tcW w:w="2583" w:type="pct"/>
            <w:tcBorders>
              <w:top w:val="single" w:sz="4" w:space="0" w:color="auto"/>
              <w:bottom w:val="single" w:sz="4" w:space="0" w:color="auto"/>
              <w:right w:val="threeDEngrave" w:sz="12" w:space="0" w:color="auto"/>
            </w:tcBorders>
            <w:vAlign w:val="center"/>
          </w:tcPr>
          <w:p w:rsidR="002F6BB5" w:rsidRPr="005E4031" w:rsidRDefault="006B0D6F" w:rsidP="007D6C7F">
            <w:pPr>
              <w:ind w:right="-442"/>
              <w:jc w:val="both"/>
              <w:rPr>
                <w:rFonts w:cs="Arial"/>
                <w:sz w:val="20"/>
                <w:lang w:eastAsia="en-GB"/>
              </w:rPr>
            </w:pPr>
            <w:r w:rsidRPr="005E4031">
              <w:rPr>
                <w:rFonts w:cs="Arial"/>
                <w:sz w:val="20"/>
                <w:lang w:val="en-IE"/>
              </w:rPr>
              <w:t>08:00</w:t>
            </w:r>
            <w:r w:rsidR="002F6BB5" w:rsidRPr="005E4031">
              <w:rPr>
                <w:rFonts w:cs="Arial"/>
                <w:sz w:val="20"/>
                <w:lang w:val="en-IE"/>
              </w:rPr>
              <w:t xml:space="preserve"> - 1</w:t>
            </w:r>
            <w:r w:rsidR="00637E6A" w:rsidRPr="005E4031">
              <w:rPr>
                <w:rFonts w:cs="Arial"/>
                <w:sz w:val="20"/>
                <w:lang w:val="en-IE"/>
              </w:rPr>
              <w:t>8</w:t>
            </w:r>
            <w:r w:rsidR="002F6BB5" w:rsidRPr="005E4031">
              <w:rPr>
                <w:rFonts w:cs="Arial"/>
                <w:sz w:val="20"/>
                <w:lang w:val="en-IE"/>
              </w:rPr>
              <w:t>:00</w:t>
            </w:r>
          </w:p>
          <w:p w:rsidR="00422B35" w:rsidRPr="005E4031" w:rsidRDefault="00422B35" w:rsidP="007D6C7F">
            <w:pPr>
              <w:ind w:right="-442"/>
              <w:jc w:val="both"/>
              <w:rPr>
                <w:rFonts w:cs="Arial"/>
                <w:sz w:val="20"/>
                <w:lang w:val="en-IE"/>
              </w:rPr>
            </w:pPr>
            <w:r w:rsidRPr="005E4031">
              <w:rPr>
                <w:rFonts w:cs="Arial"/>
                <w:sz w:val="20"/>
                <w:lang w:eastAsia="en-GB"/>
              </w:rPr>
              <w:t>08:00 - 17:00</w:t>
            </w:r>
          </w:p>
        </w:tc>
      </w:tr>
      <w:tr w:rsidR="000E7465" w:rsidRPr="005E4031" w:rsidTr="0087421C">
        <w:trPr>
          <w:trHeight w:val="850"/>
          <w:jc w:val="center"/>
        </w:trPr>
        <w:tc>
          <w:tcPr>
            <w:tcW w:w="2417" w:type="pct"/>
            <w:tcBorders>
              <w:top w:val="single" w:sz="4" w:space="0" w:color="auto"/>
              <w:left w:val="threeDEngrave" w:sz="12" w:space="0" w:color="auto"/>
              <w:bottom w:val="single" w:sz="4" w:space="0" w:color="auto"/>
            </w:tcBorders>
            <w:vAlign w:val="center"/>
          </w:tcPr>
          <w:p w:rsidR="00AF4345" w:rsidRPr="005E4031" w:rsidRDefault="002F6BB5" w:rsidP="007D6C7F">
            <w:pPr>
              <w:jc w:val="both"/>
              <w:rPr>
                <w:rFonts w:cs="Arial"/>
                <w:b/>
                <w:sz w:val="20"/>
                <w:lang w:val="en-IE"/>
              </w:rPr>
            </w:pPr>
            <w:r w:rsidRPr="005E4031">
              <w:rPr>
                <w:rFonts w:cs="Arial"/>
                <w:b/>
                <w:sz w:val="20"/>
                <w:lang w:val="en-IE"/>
              </w:rPr>
              <w:t>Saturday</w:t>
            </w:r>
          </w:p>
          <w:p w:rsidR="002F6BB5" w:rsidRPr="005E4031" w:rsidRDefault="002F6BB5" w:rsidP="007D6C7F">
            <w:pPr>
              <w:jc w:val="both"/>
              <w:rPr>
                <w:rFonts w:cs="Arial"/>
                <w:i/>
                <w:sz w:val="20"/>
                <w:lang w:val="en-IE"/>
              </w:rPr>
            </w:pPr>
            <w:r w:rsidRPr="005E4031">
              <w:rPr>
                <w:rFonts w:cs="Arial"/>
                <w:sz w:val="20"/>
              </w:rPr>
              <w:t>(Bio</w:t>
            </w:r>
            <w:r w:rsidR="000E7465" w:rsidRPr="005E4031">
              <w:rPr>
                <w:rFonts w:cs="Arial"/>
                <w:sz w:val="20"/>
              </w:rPr>
              <w:t>chemistry</w:t>
            </w:r>
            <w:r w:rsidRPr="005E4031">
              <w:rPr>
                <w:rFonts w:cs="Arial"/>
                <w:sz w:val="20"/>
              </w:rPr>
              <w:t>, B</w:t>
            </w:r>
            <w:r w:rsidR="000E7465" w:rsidRPr="005E4031">
              <w:rPr>
                <w:rFonts w:cs="Arial"/>
                <w:sz w:val="20"/>
              </w:rPr>
              <w:t xml:space="preserve">lood </w:t>
            </w:r>
            <w:r w:rsidRPr="005E4031">
              <w:rPr>
                <w:rFonts w:cs="Arial"/>
                <w:sz w:val="20"/>
              </w:rPr>
              <w:t>T</w:t>
            </w:r>
            <w:r w:rsidR="000E7465" w:rsidRPr="005E4031">
              <w:rPr>
                <w:rFonts w:cs="Arial"/>
                <w:sz w:val="20"/>
              </w:rPr>
              <w:t>ransfusion</w:t>
            </w:r>
            <w:r w:rsidRPr="005E4031">
              <w:rPr>
                <w:rFonts w:cs="Arial"/>
                <w:sz w:val="20"/>
              </w:rPr>
              <w:t>, Haem</w:t>
            </w:r>
            <w:r w:rsidR="00DC72EC" w:rsidRPr="005E4031">
              <w:rPr>
                <w:rFonts w:cs="Arial"/>
                <w:sz w:val="20"/>
              </w:rPr>
              <w:t>atology</w:t>
            </w:r>
            <w:r w:rsidR="00115B73">
              <w:rPr>
                <w:rFonts w:cs="Arial"/>
                <w:sz w:val="20"/>
              </w:rPr>
              <w:t xml:space="preserve"> </w:t>
            </w:r>
            <w:r w:rsidR="00762E7D" w:rsidRPr="005E4031">
              <w:rPr>
                <w:rFonts w:cs="Arial"/>
                <w:sz w:val="20"/>
              </w:rPr>
              <w:t>and</w:t>
            </w:r>
            <w:r w:rsidRPr="005E4031">
              <w:rPr>
                <w:rFonts w:cs="Arial"/>
                <w:sz w:val="20"/>
              </w:rPr>
              <w:t xml:space="preserve"> Micro</w:t>
            </w:r>
            <w:r w:rsidR="000E7465" w:rsidRPr="005E4031">
              <w:rPr>
                <w:rFonts w:cs="Arial"/>
                <w:sz w:val="20"/>
              </w:rPr>
              <w:t>biology</w:t>
            </w:r>
            <w:r w:rsidRPr="005E4031">
              <w:rPr>
                <w:rFonts w:cs="Arial"/>
                <w:sz w:val="20"/>
              </w:rPr>
              <w:t>)</w:t>
            </w:r>
          </w:p>
        </w:tc>
        <w:tc>
          <w:tcPr>
            <w:tcW w:w="2583" w:type="pct"/>
            <w:tcBorders>
              <w:top w:val="single" w:sz="4" w:space="0" w:color="auto"/>
              <w:bottom w:val="single" w:sz="4" w:space="0" w:color="auto"/>
              <w:right w:val="threeDEngrave" w:sz="12" w:space="0" w:color="auto"/>
            </w:tcBorders>
            <w:vAlign w:val="center"/>
          </w:tcPr>
          <w:p w:rsidR="002F6BB5" w:rsidRPr="005E4031" w:rsidRDefault="002F6BB5" w:rsidP="007D6C7F">
            <w:pPr>
              <w:ind w:right="-441"/>
              <w:jc w:val="both"/>
              <w:rPr>
                <w:rFonts w:cs="Arial"/>
                <w:sz w:val="20"/>
                <w:lang w:val="en-IE"/>
              </w:rPr>
            </w:pPr>
            <w:r w:rsidRPr="005E4031">
              <w:rPr>
                <w:rFonts w:cs="Arial"/>
                <w:sz w:val="20"/>
                <w:lang w:val="en-IE"/>
              </w:rPr>
              <w:t>09:30 -13:00</w:t>
            </w:r>
          </w:p>
          <w:p w:rsidR="00B02300" w:rsidRPr="005E4031" w:rsidRDefault="00DC72EC" w:rsidP="007D6C7F">
            <w:pPr>
              <w:jc w:val="both"/>
              <w:rPr>
                <w:rFonts w:cs="Arial"/>
                <w:sz w:val="20"/>
              </w:rPr>
            </w:pPr>
            <w:r w:rsidRPr="005E4031">
              <w:rPr>
                <w:rFonts w:cs="Arial"/>
                <w:sz w:val="20"/>
              </w:rPr>
              <w:t xml:space="preserve">A </w:t>
            </w:r>
            <w:r w:rsidR="000E7465" w:rsidRPr="005E4031">
              <w:rPr>
                <w:rFonts w:cs="Arial"/>
                <w:sz w:val="20"/>
              </w:rPr>
              <w:t>reduced</w:t>
            </w:r>
            <w:r w:rsidRPr="005E4031">
              <w:rPr>
                <w:rFonts w:cs="Arial"/>
                <w:sz w:val="20"/>
              </w:rPr>
              <w:t xml:space="preserve"> service is provided on </w:t>
            </w:r>
            <w:r w:rsidR="000E7465" w:rsidRPr="005E4031">
              <w:rPr>
                <w:rFonts w:cs="Arial"/>
                <w:sz w:val="20"/>
              </w:rPr>
              <w:t>Saturday</w:t>
            </w:r>
          </w:p>
          <w:p w:rsidR="000E7465" w:rsidRPr="005E4031" w:rsidRDefault="000E7465" w:rsidP="007D6C7F">
            <w:pPr>
              <w:jc w:val="both"/>
              <w:rPr>
                <w:rFonts w:cs="Arial"/>
                <w:sz w:val="20"/>
                <w:lang w:val="en-IE"/>
              </w:rPr>
            </w:pPr>
            <w:r w:rsidRPr="005E4031">
              <w:rPr>
                <w:rFonts w:cs="Arial"/>
                <w:sz w:val="20"/>
              </w:rPr>
              <w:t xml:space="preserve">(Specimens should reach the </w:t>
            </w:r>
            <w:r w:rsidR="003A3F16" w:rsidRPr="005E4031">
              <w:rPr>
                <w:rFonts w:cs="Arial"/>
                <w:sz w:val="20"/>
              </w:rPr>
              <w:t>l</w:t>
            </w:r>
            <w:r w:rsidRPr="005E4031">
              <w:rPr>
                <w:rFonts w:cs="Arial"/>
                <w:sz w:val="20"/>
              </w:rPr>
              <w:t xml:space="preserve">aboratory </w:t>
            </w:r>
            <w:r w:rsidR="00F52CE7" w:rsidRPr="005E4031">
              <w:rPr>
                <w:rFonts w:cs="Arial"/>
                <w:sz w:val="20"/>
              </w:rPr>
              <w:t>before 12.00</w:t>
            </w:r>
            <w:r w:rsidRPr="005E4031">
              <w:rPr>
                <w:rFonts w:cs="Arial"/>
                <w:sz w:val="20"/>
              </w:rPr>
              <w:t>)</w:t>
            </w:r>
          </w:p>
        </w:tc>
      </w:tr>
      <w:tr w:rsidR="000E7465" w:rsidRPr="005E4031" w:rsidTr="0087421C">
        <w:trPr>
          <w:trHeight w:val="737"/>
          <w:jc w:val="center"/>
        </w:trPr>
        <w:tc>
          <w:tcPr>
            <w:tcW w:w="2417" w:type="pct"/>
            <w:tcBorders>
              <w:top w:val="single" w:sz="4" w:space="0" w:color="auto"/>
              <w:left w:val="threeDEngrave" w:sz="12" w:space="0" w:color="auto"/>
              <w:bottom w:val="single" w:sz="4" w:space="0" w:color="auto"/>
            </w:tcBorders>
            <w:shd w:val="clear" w:color="auto" w:fill="808080"/>
            <w:vAlign w:val="center"/>
          </w:tcPr>
          <w:p w:rsidR="00DC72EC" w:rsidRPr="005E4031" w:rsidRDefault="00DC72EC" w:rsidP="007D6C7F">
            <w:pPr>
              <w:jc w:val="both"/>
              <w:rPr>
                <w:rFonts w:cs="Arial"/>
                <w:b/>
                <w:sz w:val="20"/>
              </w:rPr>
            </w:pPr>
            <w:r w:rsidRPr="005E4031">
              <w:rPr>
                <w:rFonts w:cs="Arial"/>
                <w:b/>
                <w:sz w:val="20"/>
              </w:rPr>
              <w:t xml:space="preserve">Emergency out of </w:t>
            </w:r>
            <w:r w:rsidR="00D54E91" w:rsidRPr="005E4031">
              <w:rPr>
                <w:rFonts w:cs="Arial"/>
                <w:b/>
                <w:sz w:val="20"/>
              </w:rPr>
              <w:t>hours’</w:t>
            </w:r>
            <w:r w:rsidRPr="005E4031">
              <w:rPr>
                <w:rFonts w:cs="Arial"/>
                <w:b/>
                <w:sz w:val="20"/>
              </w:rPr>
              <w:t xml:space="preserve"> service</w:t>
            </w:r>
          </w:p>
          <w:p w:rsidR="004950AB" w:rsidRPr="005E4031" w:rsidRDefault="00DC72EC" w:rsidP="007D6C7F">
            <w:pPr>
              <w:pStyle w:val="Heading7"/>
              <w:numPr>
                <w:ilvl w:val="0"/>
                <w:numId w:val="0"/>
              </w:numPr>
              <w:spacing w:before="0" w:after="0"/>
              <w:jc w:val="both"/>
              <w:rPr>
                <w:rFonts w:cs="Arial"/>
                <w:color w:val="000000"/>
              </w:rPr>
            </w:pPr>
            <w:r w:rsidRPr="005E4031">
              <w:rPr>
                <w:rFonts w:cs="Arial"/>
                <w:i/>
                <w:lang w:val="en-IE"/>
              </w:rPr>
              <w:t>(</w:t>
            </w:r>
            <w:r w:rsidR="002335D5" w:rsidRPr="005E4031">
              <w:rPr>
                <w:rFonts w:cs="Arial"/>
                <w:i/>
                <w:lang w:val="en-IE"/>
              </w:rPr>
              <w:t>Bio</w:t>
            </w:r>
            <w:r w:rsidRPr="005E4031">
              <w:rPr>
                <w:rFonts w:cs="Arial"/>
                <w:i/>
                <w:lang w:val="en-IE"/>
              </w:rPr>
              <w:t>chemistry</w:t>
            </w:r>
            <w:r w:rsidR="002335D5" w:rsidRPr="005E4031">
              <w:rPr>
                <w:rFonts w:cs="Arial"/>
                <w:i/>
                <w:lang w:val="en-IE"/>
              </w:rPr>
              <w:t>, B</w:t>
            </w:r>
            <w:r w:rsidRPr="005E4031">
              <w:rPr>
                <w:rFonts w:cs="Arial"/>
                <w:i/>
                <w:lang w:val="en-IE"/>
              </w:rPr>
              <w:t>lood Transfusion</w:t>
            </w:r>
            <w:r w:rsidR="002335D5" w:rsidRPr="005E4031">
              <w:rPr>
                <w:rFonts w:cs="Arial"/>
                <w:i/>
                <w:lang w:val="en-IE"/>
              </w:rPr>
              <w:t>, Haem</w:t>
            </w:r>
            <w:r w:rsidRPr="005E4031">
              <w:rPr>
                <w:rFonts w:cs="Arial"/>
                <w:i/>
                <w:lang w:val="en-IE"/>
              </w:rPr>
              <w:t>atology</w:t>
            </w:r>
            <w:r w:rsidR="00A3314A">
              <w:rPr>
                <w:rFonts w:cs="Arial"/>
                <w:i/>
                <w:lang w:val="en-IE"/>
              </w:rPr>
              <w:t xml:space="preserve"> </w:t>
            </w:r>
            <w:r w:rsidR="00762E7D" w:rsidRPr="005E4031">
              <w:rPr>
                <w:rFonts w:cs="Arial"/>
                <w:i/>
                <w:lang w:val="en-IE"/>
              </w:rPr>
              <w:t>and</w:t>
            </w:r>
            <w:r w:rsidR="002335D5" w:rsidRPr="005E4031">
              <w:rPr>
                <w:rFonts w:cs="Arial"/>
                <w:i/>
                <w:lang w:val="en-IE"/>
              </w:rPr>
              <w:t xml:space="preserve"> Micro</w:t>
            </w:r>
            <w:r w:rsidRPr="005E4031">
              <w:rPr>
                <w:rFonts w:cs="Arial"/>
                <w:i/>
                <w:lang w:val="en-IE"/>
              </w:rPr>
              <w:t>biology</w:t>
            </w:r>
            <w:r w:rsidR="002335D5" w:rsidRPr="005E4031">
              <w:rPr>
                <w:rFonts w:cs="Arial"/>
                <w:i/>
                <w:lang w:val="en-IE"/>
              </w:rPr>
              <w:t xml:space="preserve"> only)</w:t>
            </w:r>
          </w:p>
        </w:tc>
        <w:tc>
          <w:tcPr>
            <w:tcW w:w="2583" w:type="pct"/>
            <w:tcBorders>
              <w:top w:val="single" w:sz="4" w:space="0" w:color="auto"/>
              <w:bottom w:val="single" w:sz="4" w:space="0" w:color="auto"/>
              <w:right w:val="threeDEngrave" w:sz="12" w:space="0" w:color="auto"/>
            </w:tcBorders>
            <w:shd w:val="clear" w:color="auto" w:fill="F3F3F3"/>
            <w:vAlign w:val="center"/>
          </w:tcPr>
          <w:p w:rsidR="001C58D1" w:rsidRDefault="00F335C8" w:rsidP="007D6C7F">
            <w:pPr>
              <w:pStyle w:val="Heading7"/>
              <w:numPr>
                <w:ilvl w:val="0"/>
                <w:numId w:val="0"/>
              </w:numPr>
              <w:spacing w:before="0" w:after="0"/>
              <w:jc w:val="both"/>
              <w:rPr>
                <w:rFonts w:cs="Arial"/>
                <w:b/>
                <w:bCs/>
                <w:color w:val="000000"/>
                <w:sz w:val="21"/>
                <w:szCs w:val="21"/>
              </w:rPr>
            </w:pPr>
            <w:r w:rsidRPr="005E4031">
              <w:rPr>
                <w:rFonts w:cs="Arial"/>
              </w:rPr>
              <w:t>(</w:t>
            </w:r>
            <w:r w:rsidR="00B02300" w:rsidRPr="005E4031">
              <w:rPr>
                <w:rFonts w:cs="Arial"/>
              </w:rPr>
              <w:t>O</w:t>
            </w:r>
            <w:r w:rsidR="002D3085">
              <w:rPr>
                <w:rFonts w:cs="Arial"/>
              </w:rPr>
              <w:t>n C</w:t>
            </w:r>
            <w:r w:rsidRPr="005E4031">
              <w:rPr>
                <w:rFonts w:cs="Arial"/>
              </w:rPr>
              <w:t xml:space="preserve">all </w:t>
            </w:r>
            <w:r w:rsidR="00B02300" w:rsidRPr="005E4031">
              <w:rPr>
                <w:rFonts w:cs="Arial"/>
              </w:rPr>
              <w:t xml:space="preserve">emergency </w:t>
            </w:r>
            <w:r w:rsidRPr="005E4031">
              <w:rPr>
                <w:rFonts w:cs="Arial"/>
              </w:rPr>
              <w:t>diagnostic service)</w:t>
            </w:r>
            <w:r w:rsidR="002D3085">
              <w:rPr>
                <w:rFonts w:cs="Arial"/>
                <w:b/>
                <w:bCs/>
                <w:color w:val="000000"/>
                <w:sz w:val="21"/>
                <w:szCs w:val="21"/>
              </w:rPr>
              <w:t xml:space="preserve">                          </w:t>
            </w:r>
          </w:p>
          <w:p w:rsidR="004950AB" w:rsidRPr="005E4031" w:rsidRDefault="002D3085" w:rsidP="007D6C7F">
            <w:pPr>
              <w:pStyle w:val="Heading7"/>
              <w:numPr>
                <w:ilvl w:val="0"/>
                <w:numId w:val="0"/>
              </w:numPr>
              <w:spacing w:before="0" w:after="0"/>
              <w:jc w:val="both"/>
              <w:rPr>
                <w:rFonts w:cs="Arial"/>
                <w:b/>
                <w:bCs/>
                <w:color w:val="000000"/>
                <w:sz w:val="21"/>
                <w:szCs w:val="21"/>
              </w:rPr>
            </w:pPr>
            <w:r>
              <w:rPr>
                <w:rFonts w:cs="Arial"/>
                <w:b/>
                <w:bCs/>
                <w:color w:val="000000"/>
                <w:sz w:val="21"/>
                <w:szCs w:val="21"/>
              </w:rPr>
              <w:t>Pod S</w:t>
            </w:r>
            <w:r w:rsidR="00F335C8" w:rsidRPr="005E4031">
              <w:rPr>
                <w:rFonts w:cs="Arial"/>
                <w:b/>
                <w:bCs/>
                <w:color w:val="000000"/>
                <w:sz w:val="21"/>
                <w:szCs w:val="21"/>
              </w:rPr>
              <w:t>tation 12</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2335D5" w:rsidP="007D6C7F">
            <w:pPr>
              <w:pStyle w:val="Heading7"/>
              <w:numPr>
                <w:ilvl w:val="0"/>
                <w:numId w:val="0"/>
              </w:numPr>
              <w:spacing w:before="0" w:after="0"/>
              <w:jc w:val="both"/>
              <w:rPr>
                <w:rFonts w:cs="Arial"/>
                <w:b/>
                <w:bCs/>
                <w:color w:val="000000"/>
              </w:rPr>
            </w:pPr>
            <w:r w:rsidRPr="005E4031">
              <w:rPr>
                <w:rFonts w:cs="Arial"/>
                <w:b/>
                <w:bCs/>
                <w:color w:val="000000"/>
              </w:rPr>
              <w:t xml:space="preserve">Monday to </w:t>
            </w:r>
            <w:r w:rsidR="008E4A81" w:rsidRPr="005E4031">
              <w:rPr>
                <w:rFonts w:cs="Arial"/>
                <w:b/>
                <w:bCs/>
                <w:color w:val="000000"/>
              </w:rPr>
              <w:t>Thursday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8E4A81" w:rsidP="007D6C7F">
            <w:pPr>
              <w:pStyle w:val="Heading7"/>
              <w:numPr>
                <w:ilvl w:val="0"/>
                <w:numId w:val="0"/>
              </w:numPr>
              <w:spacing w:before="0" w:after="0"/>
              <w:jc w:val="both"/>
              <w:rPr>
                <w:rFonts w:cs="Arial"/>
                <w:bCs/>
              </w:rPr>
            </w:pPr>
            <w:r w:rsidRPr="002D3085">
              <w:rPr>
                <w:rFonts w:cs="Arial"/>
                <w:bCs/>
              </w:rPr>
              <w:t>1</w:t>
            </w:r>
            <w:r w:rsidR="00637E6A" w:rsidRPr="002D3085">
              <w:rPr>
                <w:rFonts w:cs="Arial"/>
                <w:bCs/>
              </w:rPr>
              <w:t>8</w:t>
            </w:r>
            <w:r w:rsidR="004950AB" w:rsidRPr="002D3085">
              <w:rPr>
                <w:rFonts w:cs="Arial"/>
                <w:bCs/>
              </w:rPr>
              <w:t xml:space="preserve">:00 – </w:t>
            </w:r>
            <w:r w:rsidR="006B0D6F" w:rsidRPr="002D3085">
              <w:rPr>
                <w:rFonts w:cs="Arial"/>
                <w:bCs/>
              </w:rPr>
              <w:t>08:00</w:t>
            </w:r>
            <w:r w:rsidR="00A64251">
              <w:rPr>
                <w:rFonts w:cs="Arial"/>
                <w:bCs/>
              </w:rPr>
              <w:t xml:space="preserve"> </w:t>
            </w:r>
            <w:r w:rsidR="00F45CE9" w:rsidRPr="002D3085">
              <w:rPr>
                <w:rFonts w:cs="Arial"/>
                <w:lang w:eastAsia="en-GB"/>
              </w:rPr>
              <w:t>the following day</w:t>
            </w:r>
          </w:p>
        </w:tc>
      </w:tr>
      <w:tr w:rsidR="008E4A81"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8E4A81" w:rsidRPr="005E4031" w:rsidRDefault="008E4A81" w:rsidP="007D6C7F">
            <w:pPr>
              <w:pStyle w:val="Heading7"/>
              <w:numPr>
                <w:ilvl w:val="0"/>
                <w:numId w:val="0"/>
              </w:numPr>
              <w:spacing w:before="0" w:after="0"/>
              <w:jc w:val="both"/>
              <w:rPr>
                <w:rFonts w:cs="Arial"/>
                <w:b/>
                <w:bCs/>
                <w:color w:val="000000"/>
              </w:rPr>
            </w:pPr>
            <w:r w:rsidRPr="005E4031">
              <w:rPr>
                <w:rFonts w:cs="Arial"/>
                <w:b/>
                <w:bCs/>
                <w:color w:val="000000"/>
              </w:rPr>
              <w:t xml:space="preserve">Friday </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8E4A81" w:rsidRPr="002D3085" w:rsidRDefault="008E4A81" w:rsidP="007D6C7F">
            <w:pPr>
              <w:pStyle w:val="Heading7"/>
              <w:numPr>
                <w:ilvl w:val="0"/>
                <w:numId w:val="0"/>
              </w:numPr>
              <w:spacing w:before="0" w:after="0"/>
              <w:jc w:val="both"/>
              <w:rPr>
                <w:rFonts w:cs="Arial"/>
                <w:bCs/>
              </w:rPr>
            </w:pPr>
            <w:r w:rsidRPr="002D3085">
              <w:rPr>
                <w:rFonts w:cs="Arial"/>
                <w:bCs/>
              </w:rPr>
              <w:t>1</w:t>
            </w:r>
            <w:r w:rsidR="00637E6A" w:rsidRPr="002D3085">
              <w:rPr>
                <w:rFonts w:cs="Arial"/>
                <w:bCs/>
              </w:rPr>
              <w:t>8:0</w:t>
            </w:r>
            <w:r w:rsidR="002D3085" w:rsidRPr="002D3085">
              <w:rPr>
                <w:rFonts w:cs="Arial"/>
                <w:bCs/>
              </w:rPr>
              <w:t>0 – 09:</w:t>
            </w:r>
            <w:r w:rsidRPr="002D3085">
              <w:rPr>
                <w:rFonts w:cs="Arial"/>
                <w:bCs/>
              </w:rPr>
              <w:t>30</w:t>
            </w:r>
            <w:r w:rsidR="004D5A0C" w:rsidRPr="002D3085">
              <w:rPr>
                <w:rFonts w:cs="Arial"/>
                <w:bCs/>
              </w:rPr>
              <w:t xml:space="preserve"> Saturday</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4950AB" w:rsidP="007D6C7F">
            <w:pPr>
              <w:pStyle w:val="Heading7"/>
              <w:numPr>
                <w:ilvl w:val="0"/>
                <w:numId w:val="0"/>
              </w:numPr>
              <w:spacing w:before="0" w:after="0"/>
              <w:jc w:val="both"/>
              <w:rPr>
                <w:rFonts w:cs="Arial"/>
                <w:b/>
                <w:bCs/>
                <w:color w:val="000000"/>
              </w:rPr>
            </w:pPr>
            <w:r w:rsidRPr="005E4031">
              <w:rPr>
                <w:rFonts w:cs="Arial"/>
                <w:b/>
                <w:bCs/>
                <w:color w:val="000000"/>
              </w:rPr>
              <w:t>Saturday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2D3085" w:rsidP="007D6C7F">
            <w:pPr>
              <w:pStyle w:val="Heading7"/>
              <w:numPr>
                <w:ilvl w:val="0"/>
                <w:numId w:val="0"/>
              </w:numPr>
              <w:spacing w:before="0" w:after="0"/>
              <w:jc w:val="both"/>
              <w:rPr>
                <w:rFonts w:cs="Arial"/>
                <w:bCs/>
              </w:rPr>
            </w:pPr>
            <w:r>
              <w:rPr>
                <w:rFonts w:cs="Arial"/>
                <w:bCs/>
              </w:rPr>
              <w:t>13:</w:t>
            </w:r>
            <w:r w:rsidR="008E4A81" w:rsidRPr="002D3085">
              <w:rPr>
                <w:rFonts w:cs="Arial"/>
                <w:bCs/>
              </w:rPr>
              <w:t>00</w:t>
            </w:r>
            <w:r w:rsidR="004950AB" w:rsidRPr="002D3085">
              <w:rPr>
                <w:rFonts w:cs="Arial"/>
                <w:bCs/>
              </w:rPr>
              <w:t xml:space="preserve"> –</w:t>
            </w:r>
            <w:r>
              <w:rPr>
                <w:rFonts w:cs="Arial"/>
                <w:bCs/>
              </w:rPr>
              <w:t>0</w:t>
            </w:r>
            <w:r w:rsidR="004950AB" w:rsidRPr="002D3085">
              <w:rPr>
                <w:rFonts w:cs="Arial"/>
                <w:bCs/>
              </w:rPr>
              <w:t>9</w:t>
            </w:r>
            <w:r>
              <w:rPr>
                <w:rFonts w:cs="Arial"/>
                <w:bCs/>
              </w:rPr>
              <w:t>:</w:t>
            </w:r>
            <w:r w:rsidR="00F52CE7" w:rsidRPr="002D3085">
              <w:rPr>
                <w:rFonts w:cs="Arial"/>
                <w:bCs/>
              </w:rPr>
              <w:t>30</w:t>
            </w:r>
            <w:r w:rsidR="008E4A81" w:rsidRPr="002D3085">
              <w:rPr>
                <w:rFonts w:cs="Arial"/>
                <w:bCs/>
              </w:rPr>
              <w:t xml:space="preserve"> Sunday</w:t>
            </w:r>
          </w:p>
        </w:tc>
      </w:tr>
      <w:tr w:rsidR="000E7465" w:rsidRPr="005E4031" w:rsidTr="0087421C">
        <w:trPr>
          <w:trHeight w:val="283"/>
          <w:jc w:val="center"/>
        </w:trPr>
        <w:tc>
          <w:tcPr>
            <w:tcW w:w="2417" w:type="pct"/>
            <w:tcBorders>
              <w:top w:val="single" w:sz="4" w:space="0" w:color="auto"/>
              <w:left w:val="threeDEngrave" w:sz="12" w:space="0" w:color="auto"/>
              <w:bottom w:val="single" w:sz="4" w:space="0" w:color="auto"/>
              <w:right w:val="single" w:sz="4" w:space="0" w:color="auto"/>
            </w:tcBorders>
            <w:shd w:val="clear" w:color="auto" w:fill="auto"/>
            <w:vAlign w:val="center"/>
          </w:tcPr>
          <w:p w:rsidR="004950AB" w:rsidRPr="005E4031" w:rsidRDefault="002D3085" w:rsidP="007D6C7F">
            <w:pPr>
              <w:pStyle w:val="Heading7"/>
              <w:numPr>
                <w:ilvl w:val="0"/>
                <w:numId w:val="0"/>
              </w:numPr>
              <w:spacing w:before="0" w:after="0"/>
              <w:jc w:val="both"/>
              <w:rPr>
                <w:rFonts w:cs="Arial"/>
                <w:b/>
                <w:bCs/>
                <w:color w:val="000000"/>
              </w:rPr>
            </w:pPr>
            <w:r>
              <w:rPr>
                <w:rFonts w:cs="Arial"/>
                <w:b/>
                <w:bCs/>
                <w:color w:val="000000"/>
              </w:rPr>
              <w:t xml:space="preserve">Sunday </w:t>
            </w:r>
            <w:r w:rsidR="001C58D1">
              <w:rPr>
                <w:rFonts w:cs="Arial"/>
                <w:b/>
                <w:bCs/>
                <w:color w:val="000000"/>
              </w:rPr>
              <w:t>and</w:t>
            </w:r>
            <w:r w:rsidR="004950AB" w:rsidRPr="005E4031">
              <w:rPr>
                <w:rFonts w:cs="Arial"/>
                <w:b/>
                <w:bCs/>
                <w:color w:val="000000"/>
              </w:rPr>
              <w:t xml:space="preserve"> Bank Holiday:</w:t>
            </w:r>
          </w:p>
        </w:tc>
        <w:tc>
          <w:tcPr>
            <w:tcW w:w="2583" w:type="pct"/>
            <w:tcBorders>
              <w:top w:val="single" w:sz="4" w:space="0" w:color="auto"/>
              <w:left w:val="single" w:sz="4" w:space="0" w:color="auto"/>
              <w:bottom w:val="single" w:sz="4" w:space="0" w:color="auto"/>
              <w:right w:val="threeDEngrave" w:sz="12" w:space="0" w:color="auto"/>
            </w:tcBorders>
            <w:shd w:val="clear" w:color="auto" w:fill="auto"/>
            <w:vAlign w:val="center"/>
          </w:tcPr>
          <w:p w:rsidR="004950AB" w:rsidRPr="002D3085" w:rsidRDefault="002D3085" w:rsidP="007D6C7F">
            <w:pPr>
              <w:autoSpaceDE w:val="0"/>
              <w:autoSpaceDN w:val="0"/>
              <w:adjustRightInd w:val="0"/>
              <w:jc w:val="both"/>
              <w:rPr>
                <w:rFonts w:cs="Arial"/>
                <w:sz w:val="20"/>
                <w:lang w:eastAsia="en-GB"/>
              </w:rPr>
            </w:pPr>
            <w:r>
              <w:rPr>
                <w:rFonts w:cs="Arial"/>
                <w:sz w:val="20"/>
                <w:lang w:eastAsia="en-GB"/>
              </w:rPr>
              <w:t>09:</w:t>
            </w:r>
            <w:r w:rsidR="00BE6E36" w:rsidRPr="002D3085">
              <w:rPr>
                <w:rFonts w:cs="Arial"/>
                <w:sz w:val="20"/>
                <w:lang w:eastAsia="en-GB"/>
              </w:rPr>
              <w:t>30</w:t>
            </w:r>
            <w:r>
              <w:rPr>
                <w:rFonts w:cs="Arial"/>
                <w:sz w:val="20"/>
                <w:lang w:eastAsia="en-GB"/>
              </w:rPr>
              <w:t xml:space="preserve"> – </w:t>
            </w:r>
            <w:r w:rsidR="00BE6E36" w:rsidRPr="002D3085">
              <w:rPr>
                <w:rFonts w:cs="Arial"/>
                <w:sz w:val="20"/>
                <w:lang w:eastAsia="en-GB"/>
              </w:rPr>
              <w:t>0</w:t>
            </w:r>
            <w:r w:rsidR="008E4A81" w:rsidRPr="002D3085">
              <w:rPr>
                <w:rFonts w:cs="Arial"/>
                <w:sz w:val="20"/>
                <w:lang w:eastAsia="en-GB"/>
              </w:rPr>
              <w:t>8</w:t>
            </w:r>
            <w:r>
              <w:rPr>
                <w:rFonts w:cs="Arial"/>
                <w:sz w:val="20"/>
                <w:lang w:eastAsia="en-GB"/>
              </w:rPr>
              <w:t>:</w:t>
            </w:r>
            <w:r w:rsidR="008E4A81" w:rsidRPr="002D3085">
              <w:rPr>
                <w:rFonts w:cs="Arial"/>
                <w:sz w:val="20"/>
                <w:lang w:eastAsia="en-GB"/>
              </w:rPr>
              <w:t>00</w:t>
            </w:r>
            <w:r w:rsidR="00A64251">
              <w:rPr>
                <w:rFonts w:cs="Arial"/>
                <w:sz w:val="20"/>
                <w:lang w:eastAsia="en-GB"/>
              </w:rPr>
              <w:t xml:space="preserve"> </w:t>
            </w:r>
            <w:r w:rsidR="00A9299D" w:rsidRPr="002D3085">
              <w:rPr>
                <w:rFonts w:cs="Arial"/>
                <w:sz w:val="20"/>
                <w:lang w:eastAsia="en-GB"/>
              </w:rPr>
              <w:t xml:space="preserve">the </w:t>
            </w:r>
            <w:r w:rsidR="00BE6E36" w:rsidRPr="002D3085">
              <w:rPr>
                <w:rFonts w:cs="Arial"/>
                <w:sz w:val="20"/>
                <w:lang w:eastAsia="en-GB"/>
              </w:rPr>
              <w:t>following day</w:t>
            </w:r>
          </w:p>
        </w:tc>
      </w:tr>
      <w:tr w:rsidR="008E4A81" w:rsidRPr="005E4031" w:rsidTr="0087421C">
        <w:trPr>
          <w:trHeight w:val="283"/>
          <w:jc w:val="center"/>
        </w:trPr>
        <w:tc>
          <w:tcPr>
            <w:tcW w:w="2417" w:type="pct"/>
            <w:tcBorders>
              <w:top w:val="single" w:sz="4" w:space="0" w:color="auto"/>
              <w:left w:val="threeDEngrave" w:sz="12" w:space="0" w:color="auto"/>
              <w:bottom w:val="threeDEngrave" w:sz="12" w:space="0" w:color="auto"/>
              <w:right w:val="single" w:sz="4" w:space="0" w:color="auto"/>
            </w:tcBorders>
            <w:shd w:val="clear" w:color="auto" w:fill="auto"/>
            <w:vAlign w:val="center"/>
          </w:tcPr>
          <w:p w:rsidR="008E4A81" w:rsidRPr="005E4031" w:rsidRDefault="008E4A81" w:rsidP="007D6C7F">
            <w:pPr>
              <w:pStyle w:val="Heading7"/>
              <w:numPr>
                <w:ilvl w:val="0"/>
                <w:numId w:val="0"/>
              </w:numPr>
              <w:spacing w:before="0" w:after="0"/>
              <w:jc w:val="both"/>
              <w:rPr>
                <w:rFonts w:cs="Arial"/>
                <w:b/>
                <w:bCs/>
                <w:color w:val="000000"/>
              </w:rPr>
            </w:pPr>
            <w:r w:rsidRPr="005E4031">
              <w:rPr>
                <w:rFonts w:cs="Arial"/>
                <w:b/>
                <w:bCs/>
                <w:color w:val="000000"/>
              </w:rPr>
              <w:t>Sunday of Bank Holiday Weekend</w:t>
            </w:r>
          </w:p>
        </w:tc>
        <w:tc>
          <w:tcPr>
            <w:tcW w:w="2583" w:type="pct"/>
            <w:tcBorders>
              <w:top w:val="single" w:sz="4" w:space="0" w:color="auto"/>
              <w:left w:val="single" w:sz="4" w:space="0" w:color="auto"/>
              <w:bottom w:val="threeDEngrave" w:sz="12" w:space="0" w:color="auto"/>
              <w:right w:val="threeDEngrave" w:sz="12" w:space="0" w:color="auto"/>
            </w:tcBorders>
            <w:shd w:val="clear" w:color="auto" w:fill="auto"/>
            <w:vAlign w:val="center"/>
          </w:tcPr>
          <w:p w:rsidR="008E4A81" w:rsidRPr="002D3085" w:rsidRDefault="002D3085" w:rsidP="007D6C7F">
            <w:pPr>
              <w:autoSpaceDE w:val="0"/>
              <w:autoSpaceDN w:val="0"/>
              <w:adjustRightInd w:val="0"/>
              <w:jc w:val="both"/>
              <w:rPr>
                <w:rFonts w:cs="Arial"/>
                <w:sz w:val="20"/>
                <w:lang w:eastAsia="en-GB"/>
              </w:rPr>
            </w:pPr>
            <w:r>
              <w:rPr>
                <w:rFonts w:cs="Arial"/>
                <w:sz w:val="20"/>
                <w:lang w:eastAsia="en-GB"/>
              </w:rPr>
              <w:t>09:30 – 09:</w:t>
            </w:r>
            <w:r w:rsidR="008958EA" w:rsidRPr="002D3085">
              <w:rPr>
                <w:rFonts w:cs="Arial"/>
                <w:sz w:val="20"/>
                <w:lang w:eastAsia="en-GB"/>
              </w:rPr>
              <w:t>30</w:t>
            </w:r>
            <w:r w:rsidR="008E4A81" w:rsidRPr="002D3085">
              <w:rPr>
                <w:rFonts w:cs="Arial"/>
                <w:sz w:val="20"/>
                <w:lang w:eastAsia="en-GB"/>
              </w:rPr>
              <w:t xml:space="preserve"> the following day</w:t>
            </w:r>
          </w:p>
        </w:tc>
      </w:tr>
    </w:tbl>
    <w:p w:rsidR="003368A4" w:rsidRPr="003368A4" w:rsidRDefault="003368A4" w:rsidP="007D6C7F">
      <w:pPr>
        <w:jc w:val="both"/>
      </w:pPr>
    </w:p>
    <w:p w:rsidR="00BF5F04" w:rsidRPr="005E4031" w:rsidRDefault="00BF5F04" w:rsidP="007D6C7F">
      <w:pPr>
        <w:pStyle w:val="Heading2"/>
        <w:spacing w:before="0" w:after="0"/>
        <w:jc w:val="both"/>
        <w:rPr>
          <w:rFonts w:cs="Arial"/>
        </w:rPr>
      </w:pPr>
      <w:bookmarkStart w:id="46" w:name="_Toc161909789"/>
      <w:r w:rsidRPr="005E4031">
        <w:rPr>
          <w:rFonts w:cs="Arial"/>
        </w:rPr>
        <w:t>Advisory Services</w:t>
      </w:r>
      <w:bookmarkEnd w:id="46"/>
    </w:p>
    <w:p w:rsidR="003368A4" w:rsidRDefault="00BF5F04" w:rsidP="007D6C7F">
      <w:pPr>
        <w:jc w:val="both"/>
        <w:rPr>
          <w:rFonts w:cs="Arial"/>
        </w:rPr>
      </w:pPr>
      <w:r w:rsidRPr="005E4031">
        <w:rPr>
          <w:rFonts w:cs="Arial"/>
        </w:rPr>
        <w:t xml:space="preserve">Advisory services </w:t>
      </w:r>
      <w:r w:rsidR="00762E7D" w:rsidRPr="005E4031">
        <w:rPr>
          <w:rFonts w:cs="Arial"/>
        </w:rPr>
        <w:t>and</w:t>
      </w:r>
      <w:r w:rsidR="00AF4D27" w:rsidRPr="005E4031">
        <w:rPr>
          <w:rFonts w:cs="Arial"/>
        </w:rPr>
        <w:t xml:space="preserve"> clinical advice </w:t>
      </w:r>
      <w:r w:rsidR="002D3085">
        <w:rPr>
          <w:rFonts w:cs="Arial"/>
        </w:rPr>
        <w:t>are available at C</w:t>
      </w:r>
      <w:r w:rsidRPr="005E4031">
        <w:rPr>
          <w:rFonts w:cs="Arial"/>
        </w:rPr>
        <w:t>onsultant level 24 hours a day, s</w:t>
      </w:r>
      <w:r w:rsidR="002D3085">
        <w:rPr>
          <w:rFonts w:cs="Arial"/>
        </w:rPr>
        <w:t>even days a week via ‘on site’ C</w:t>
      </w:r>
      <w:r w:rsidRPr="005E4031">
        <w:rPr>
          <w:rFonts w:cs="Arial"/>
        </w:rPr>
        <w:t>onsultan</w:t>
      </w:r>
      <w:r w:rsidR="00447079" w:rsidRPr="005E4031">
        <w:rPr>
          <w:rFonts w:cs="Arial"/>
        </w:rPr>
        <w:t xml:space="preserve">ts or through telephone support </w:t>
      </w:r>
      <w:r w:rsidR="002D3085">
        <w:rPr>
          <w:rFonts w:cs="Arial"/>
        </w:rPr>
        <w:t>either from the ‘in house’ C</w:t>
      </w:r>
      <w:r w:rsidRPr="005E4031">
        <w:rPr>
          <w:rFonts w:cs="Arial"/>
        </w:rPr>
        <w:t>onsultants</w:t>
      </w:r>
      <w:r w:rsidR="00447079" w:rsidRPr="005E4031">
        <w:rPr>
          <w:rFonts w:cs="Arial"/>
        </w:rPr>
        <w:t xml:space="preserve"> or via agreed support.</w:t>
      </w:r>
    </w:p>
    <w:p w:rsidR="003368A4" w:rsidRDefault="00BF5F04" w:rsidP="007D6C7F">
      <w:pPr>
        <w:jc w:val="both"/>
        <w:rPr>
          <w:rFonts w:cs="Arial"/>
        </w:rPr>
      </w:pPr>
      <w:r w:rsidRPr="005E4031">
        <w:rPr>
          <w:rFonts w:cs="Arial"/>
        </w:rPr>
        <w:t>Memoranda of understandin</w:t>
      </w:r>
      <w:r w:rsidR="002D3085">
        <w:rPr>
          <w:rFonts w:cs="Arial"/>
        </w:rPr>
        <w:t>g have been agreed between the C</w:t>
      </w:r>
      <w:r w:rsidRPr="005E4031">
        <w:rPr>
          <w:rFonts w:cs="Arial"/>
        </w:rPr>
        <w:t>o</w:t>
      </w:r>
      <w:r w:rsidR="002D3085">
        <w:rPr>
          <w:rFonts w:cs="Arial"/>
        </w:rPr>
        <w:t>nsultants in the Department of P</w:t>
      </w:r>
      <w:r w:rsidRPr="005E4031">
        <w:rPr>
          <w:rFonts w:cs="Arial"/>
        </w:rPr>
        <w:t>atholo</w:t>
      </w:r>
      <w:r w:rsidR="003A3F16" w:rsidRPr="005E4031">
        <w:rPr>
          <w:rFonts w:cs="Arial"/>
        </w:rPr>
        <w:t xml:space="preserve">gy and </w:t>
      </w:r>
      <w:r w:rsidR="002D3085" w:rsidRPr="005E4031">
        <w:rPr>
          <w:rFonts w:cs="Arial"/>
        </w:rPr>
        <w:t xml:space="preserve">Laboratory Medicine </w:t>
      </w:r>
      <w:r w:rsidR="002D3085">
        <w:rPr>
          <w:rFonts w:cs="Arial"/>
        </w:rPr>
        <w:t>and Co</w:t>
      </w:r>
      <w:r w:rsidRPr="005E4031">
        <w:rPr>
          <w:rFonts w:cs="Arial"/>
        </w:rPr>
        <w:t>nsulta</w:t>
      </w:r>
      <w:r w:rsidR="003A3F16" w:rsidRPr="005E4031">
        <w:rPr>
          <w:rFonts w:cs="Arial"/>
        </w:rPr>
        <w:t>nt c</w:t>
      </w:r>
      <w:r w:rsidRPr="005E4031">
        <w:rPr>
          <w:rFonts w:cs="Arial"/>
        </w:rPr>
        <w:t>olleague</w:t>
      </w:r>
      <w:r w:rsidR="003A3F16" w:rsidRPr="005E4031">
        <w:rPr>
          <w:rFonts w:cs="Arial"/>
        </w:rPr>
        <w:t xml:space="preserve">s. </w:t>
      </w:r>
    </w:p>
    <w:p w:rsidR="0014492F" w:rsidRDefault="00855551" w:rsidP="007D6C7F">
      <w:pPr>
        <w:jc w:val="both"/>
        <w:rPr>
          <w:rFonts w:cs="Arial"/>
        </w:rPr>
      </w:pPr>
      <w:r w:rsidRPr="005E4031">
        <w:rPr>
          <w:rFonts w:cs="Arial"/>
        </w:rPr>
        <w:t>Frequency of requesting examinations is a clinical de</w:t>
      </w:r>
      <w:r w:rsidR="002D3085">
        <w:rPr>
          <w:rFonts w:cs="Arial"/>
        </w:rPr>
        <w:t>cision and can be discussed at C</w:t>
      </w:r>
      <w:r w:rsidRPr="005E4031">
        <w:rPr>
          <w:rFonts w:cs="Arial"/>
        </w:rPr>
        <w:t xml:space="preserve">onsultant </w:t>
      </w:r>
      <w:r w:rsidR="0090333F" w:rsidRPr="005E4031">
        <w:rPr>
          <w:rFonts w:cs="Arial"/>
        </w:rPr>
        <w:t xml:space="preserve">level </w:t>
      </w:r>
      <w:r w:rsidR="00BE0FA4" w:rsidRPr="005E4031">
        <w:rPr>
          <w:rFonts w:cs="Arial"/>
        </w:rPr>
        <w:t>(</w:t>
      </w:r>
      <w:r w:rsidR="0090333F" w:rsidRPr="003125AD">
        <w:rPr>
          <w:rFonts w:cs="Arial"/>
          <w:i/>
        </w:rPr>
        <w:t>s</w:t>
      </w:r>
      <w:r w:rsidR="00BE0FA4" w:rsidRPr="003125AD">
        <w:rPr>
          <w:rFonts w:cs="Arial"/>
          <w:i/>
        </w:rPr>
        <w:t>ee</w:t>
      </w:r>
      <w:r w:rsidR="003125AD" w:rsidRPr="003125AD">
        <w:rPr>
          <w:rFonts w:cs="Arial"/>
          <w:i/>
        </w:rPr>
        <w:t xml:space="preserve"> s</w:t>
      </w:r>
      <w:r w:rsidR="00FF601F" w:rsidRPr="003125AD">
        <w:rPr>
          <w:rFonts w:cs="Arial"/>
          <w:i/>
        </w:rPr>
        <w:t>ection 1.3 for contact details</w:t>
      </w:r>
      <w:r w:rsidR="00BE0FA4" w:rsidRPr="003125AD">
        <w:rPr>
          <w:rFonts w:cs="Arial"/>
          <w:i/>
        </w:rPr>
        <w:t>)</w:t>
      </w:r>
      <w:r w:rsidR="00FF601F" w:rsidRPr="003125AD">
        <w:rPr>
          <w:rFonts w:cs="Arial"/>
          <w:i/>
        </w:rPr>
        <w:t>.</w:t>
      </w:r>
    </w:p>
    <w:p w:rsidR="0087421C" w:rsidRPr="00A3314A" w:rsidRDefault="0087421C" w:rsidP="007D6C7F">
      <w:pPr>
        <w:jc w:val="both"/>
        <w:rPr>
          <w:rFonts w:cs="Arial"/>
        </w:rPr>
      </w:pPr>
    </w:p>
    <w:p w:rsidR="008E2896" w:rsidRPr="005E4031" w:rsidRDefault="00F03385" w:rsidP="007D6C7F">
      <w:pPr>
        <w:pStyle w:val="Heading2"/>
        <w:spacing w:before="0" w:after="0"/>
        <w:jc w:val="both"/>
        <w:rPr>
          <w:rFonts w:cs="Arial"/>
          <w:bCs/>
          <w:lang w:val="en-IE"/>
        </w:rPr>
      </w:pPr>
      <w:bookmarkStart w:id="47" w:name="_Toc161909790"/>
      <w:r w:rsidRPr="005E4031">
        <w:rPr>
          <w:rFonts w:cs="Arial"/>
          <w:bCs/>
          <w:lang w:val="en-IE"/>
        </w:rPr>
        <w:t>Requesting Tests</w:t>
      </w:r>
      <w:bookmarkEnd w:id="47"/>
    </w:p>
    <w:p w:rsidR="00F85AE0" w:rsidRPr="005E4031" w:rsidRDefault="00F03385" w:rsidP="007D6C7F">
      <w:pPr>
        <w:jc w:val="both"/>
        <w:rPr>
          <w:rFonts w:cs="Arial"/>
        </w:rPr>
      </w:pPr>
      <w:r w:rsidRPr="005E4031">
        <w:rPr>
          <w:rFonts w:cs="Arial"/>
        </w:rPr>
        <w:t>The reques</w:t>
      </w:r>
      <w:r w:rsidR="002D3085">
        <w:rPr>
          <w:rFonts w:cs="Arial"/>
        </w:rPr>
        <w:t>ting clinician can order a test(</w:t>
      </w:r>
      <w:r w:rsidRPr="005E4031">
        <w:rPr>
          <w:rFonts w:cs="Arial"/>
        </w:rPr>
        <w:t>s</w:t>
      </w:r>
      <w:r w:rsidR="002D3085">
        <w:rPr>
          <w:rFonts w:cs="Arial"/>
        </w:rPr>
        <w:t>)</w:t>
      </w:r>
      <w:r w:rsidR="00555ED3" w:rsidRPr="005E4031">
        <w:rPr>
          <w:rFonts w:cs="Arial"/>
        </w:rPr>
        <w:t>or blood product</w:t>
      </w:r>
      <w:r w:rsidR="002D3085">
        <w:rPr>
          <w:rFonts w:cs="Arial"/>
        </w:rPr>
        <w:t>(</w:t>
      </w:r>
      <w:r w:rsidR="00555ED3" w:rsidRPr="005E4031">
        <w:rPr>
          <w:rFonts w:cs="Arial"/>
        </w:rPr>
        <w:t>s</w:t>
      </w:r>
      <w:r w:rsidR="002D3085">
        <w:rPr>
          <w:rFonts w:cs="Arial"/>
        </w:rPr>
        <w:t>)</w:t>
      </w:r>
      <w:r w:rsidRPr="005E4031">
        <w:rPr>
          <w:rFonts w:cs="Arial"/>
        </w:rPr>
        <w:t>either by using a request form and labelling the sample container</w:t>
      </w:r>
      <w:r w:rsidR="002D3085">
        <w:rPr>
          <w:rFonts w:cs="Arial"/>
        </w:rPr>
        <w:t>,</w:t>
      </w:r>
      <w:r w:rsidRPr="005E4031">
        <w:rPr>
          <w:rFonts w:cs="Arial"/>
        </w:rPr>
        <w:t xml:space="preserve"> or by ordering electronically on MN-CMS and attaching the generated barcode label to the sample.  MN-CMS is </w:t>
      </w:r>
      <w:r w:rsidR="00F85AE0" w:rsidRPr="005E4031">
        <w:rPr>
          <w:rFonts w:cs="Arial"/>
        </w:rPr>
        <w:t>used</w:t>
      </w:r>
      <w:r w:rsidR="006173C3">
        <w:rPr>
          <w:rFonts w:cs="Arial"/>
        </w:rPr>
        <w:t xml:space="preserve"> </w:t>
      </w:r>
      <w:r w:rsidRPr="005E4031">
        <w:rPr>
          <w:rFonts w:cs="Arial"/>
        </w:rPr>
        <w:t xml:space="preserve">for all </w:t>
      </w:r>
      <w:r w:rsidR="0014492F" w:rsidRPr="005E4031">
        <w:rPr>
          <w:rFonts w:cs="Arial"/>
        </w:rPr>
        <w:t>patients of NMH</w:t>
      </w:r>
      <w:r w:rsidRPr="005E4031">
        <w:rPr>
          <w:rFonts w:cs="Arial"/>
        </w:rPr>
        <w:t>.</w:t>
      </w:r>
      <w:r w:rsidR="006173C3">
        <w:rPr>
          <w:rFonts w:cs="Arial"/>
        </w:rPr>
        <w:t xml:space="preserve"> </w:t>
      </w:r>
      <w:r w:rsidR="0014492F" w:rsidRPr="005E4031">
        <w:rPr>
          <w:rFonts w:cs="Arial"/>
        </w:rPr>
        <w:t xml:space="preserve">In the event </w:t>
      </w:r>
      <w:r w:rsidR="002D3085">
        <w:rPr>
          <w:rFonts w:cs="Arial"/>
        </w:rPr>
        <w:t xml:space="preserve">that the </w:t>
      </w:r>
      <w:r w:rsidR="0014492F" w:rsidRPr="005E4031">
        <w:rPr>
          <w:rFonts w:cs="Arial"/>
        </w:rPr>
        <w:t>MN-CMS system is unavailable</w:t>
      </w:r>
      <w:r w:rsidR="006173C3">
        <w:rPr>
          <w:rFonts w:cs="Arial"/>
        </w:rPr>
        <w:t xml:space="preserve"> </w:t>
      </w:r>
      <w:r w:rsidR="00DD204F" w:rsidRPr="005E4031">
        <w:rPr>
          <w:rFonts w:cs="Arial"/>
        </w:rPr>
        <w:t xml:space="preserve">or </w:t>
      </w:r>
      <w:r w:rsidR="00C37C9F" w:rsidRPr="005E4031">
        <w:rPr>
          <w:rFonts w:cs="Arial"/>
        </w:rPr>
        <w:t xml:space="preserve">it is </w:t>
      </w:r>
      <w:r w:rsidR="00DD204F" w:rsidRPr="005E4031">
        <w:rPr>
          <w:rFonts w:cs="Arial"/>
        </w:rPr>
        <w:t xml:space="preserve">not possible to make a request through MN-CMS, </w:t>
      </w:r>
      <w:r w:rsidR="00FE688A" w:rsidRPr="005E4031">
        <w:rPr>
          <w:rFonts w:cs="Arial"/>
        </w:rPr>
        <w:t xml:space="preserve">staff </w:t>
      </w:r>
      <w:r w:rsidR="0014492F" w:rsidRPr="005E4031">
        <w:rPr>
          <w:rFonts w:cs="Arial"/>
        </w:rPr>
        <w:t>can revert to use of paper request forms.</w:t>
      </w:r>
      <w:r w:rsidR="006173C3">
        <w:rPr>
          <w:rFonts w:cs="Arial"/>
        </w:rPr>
        <w:t xml:space="preserve"> </w:t>
      </w:r>
      <w:r w:rsidR="00F85AE0" w:rsidRPr="005E4031">
        <w:rPr>
          <w:rFonts w:cs="Arial"/>
        </w:rPr>
        <w:t>The requesting clinician must complete the appropriate request in full, including clinical details.  The personal information received is treated as confidential in line with the hospital policy on personal information</w:t>
      </w:r>
      <w:r w:rsidR="002D3085">
        <w:rPr>
          <w:rFonts w:cs="Arial"/>
        </w:rPr>
        <w:t>.</w:t>
      </w:r>
    </w:p>
    <w:p w:rsidR="00F85AE0" w:rsidRPr="00610EDF" w:rsidRDefault="00F85AE0" w:rsidP="007D6C7F">
      <w:pPr>
        <w:jc w:val="both"/>
        <w:rPr>
          <w:rFonts w:cs="Arial"/>
          <w:bCs/>
        </w:rPr>
      </w:pPr>
    </w:p>
    <w:p w:rsidR="00F03385" w:rsidRPr="00610EDF" w:rsidRDefault="00F03385" w:rsidP="007D6C7F">
      <w:pPr>
        <w:jc w:val="both"/>
        <w:rPr>
          <w:rFonts w:cs="Arial"/>
          <w:bCs/>
        </w:rPr>
      </w:pPr>
      <w:r w:rsidRPr="00610EDF">
        <w:rPr>
          <w:rFonts w:cs="Arial"/>
          <w:bCs/>
        </w:rPr>
        <w:t xml:space="preserve">It is the responsibility of the requesting clinician and person collecting patient specimens to ensure that </w:t>
      </w:r>
      <w:r w:rsidR="002D3085" w:rsidRPr="00610EDF">
        <w:rPr>
          <w:rFonts w:cs="Arial"/>
          <w:bCs/>
        </w:rPr>
        <w:t xml:space="preserve">the </w:t>
      </w:r>
      <w:r w:rsidRPr="00610EDF">
        <w:rPr>
          <w:rFonts w:cs="Arial"/>
          <w:bCs/>
        </w:rPr>
        <w:t>request is correctly completed</w:t>
      </w:r>
      <w:r w:rsidR="00F85AE0" w:rsidRPr="00610EDF">
        <w:rPr>
          <w:rFonts w:cs="Arial"/>
          <w:bCs/>
        </w:rPr>
        <w:t xml:space="preserve">, the sample </w:t>
      </w:r>
      <w:r w:rsidR="002D3085" w:rsidRPr="00610EDF">
        <w:rPr>
          <w:rFonts w:cs="Arial"/>
          <w:bCs/>
        </w:rPr>
        <w:t xml:space="preserve">is </w:t>
      </w:r>
      <w:r w:rsidR="00F85AE0" w:rsidRPr="00610EDF">
        <w:rPr>
          <w:rFonts w:cs="Arial"/>
          <w:bCs/>
        </w:rPr>
        <w:t>taken from the correct patient and t</w:t>
      </w:r>
      <w:r w:rsidR="002D3085" w:rsidRPr="00610EDF">
        <w:rPr>
          <w:rFonts w:cs="Arial"/>
          <w:bCs/>
        </w:rPr>
        <w:t>hat t</w:t>
      </w:r>
      <w:r w:rsidR="00F85AE0" w:rsidRPr="00610EDF">
        <w:rPr>
          <w:rFonts w:cs="Arial"/>
          <w:bCs/>
        </w:rPr>
        <w:t xml:space="preserve">he correct label </w:t>
      </w:r>
      <w:r w:rsidR="002D3085" w:rsidRPr="00610EDF">
        <w:rPr>
          <w:rFonts w:cs="Arial"/>
          <w:bCs/>
        </w:rPr>
        <w:t xml:space="preserve">is </w:t>
      </w:r>
      <w:r w:rsidR="00F85AE0" w:rsidRPr="00610EDF">
        <w:rPr>
          <w:rFonts w:cs="Arial"/>
          <w:bCs/>
        </w:rPr>
        <w:t>attached</w:t>
      </w:r>
      <w:r w:rsidRPr="00610EDF">
        <w:rPr>
          <w:rFonts w:cs="Arial"/>
          <w:bCs/>
        </w:rPr>
        <w:t>.</w:t>
      </w:r>
    </w:p>
    <w:p w:rsidR="00706891" w:rsidRPr="005E4031" w:rsidRDefault="00706891" w:rsidP="007D6C7F">
      <w:pPr>
        <w:jc w:val="both"/>
        <w:rPr>
          <w:rFonts w:cs="Arial"/>
          <w:b/>
          <w:bCs/>
        </w:rPr>
      </w:pPr>
    </w:p>
    <w:p w:rsidR="00F03385" w:rsidRPr="005E4031" w:rsidRDefault="004E1FBB" w:rsidP="007D6C7F">
      <w:pPr>
        <w:pStyle w:val="Heading3"/>
        <w:spacing w:before="0" w:after="0"/>
        <w:jc w:val="both"/>
        <w:rPr>
          <w:rFonts w:cs="Arial"/>
          <w:lang w:val="en-IE"/>
        </w:rPr>
      </w:pPr>
      <w:bookmarkStart w:id="48" w:name="_Toc161909791"/>
      <w:r w:rsidRPr="005E4031">
        <w:rPr>
          <w:rFonts w:cs="Arial"/>
          <w:lang w:val="en-IE"/>
        </w:rPr>
        <w:t xml:space="preserve">Routine </w:t>
      </w:r>
      <w:r w:rsidR="0014492F" w:rsidRPr="005E4031">
        <w:rPr>
          <w:rFonts w:cs="Arial"/>
          <w:lang w:val="en-IE"/>
        </w:rPr>
        <w:t>R</w:t>
      </w:r>
      <w:r w:rsidR="00F03385" w:rsidRPr="005E4031">
        <w:rPr>
          <w:rFonts w:cs="Arial"/>
          <w:lang w:val="en-IE"/>
        </w:rPr>
        <w:t>equests</w:t>
      </w:r>
      <w:bookmarkEnd w:id="48"/>
    </w:p>
    <w:p w:rsidR="007015EE" w:rsidRPr="005E4031" w:rsidRDefault="007015EE" w:rsidP="007D6C7F">
      <w:pPr>
        <w:jc w:val="both"/>
        <w:rPr>
          <w:rFonts w:cs="Arial"/>
          <w:lang w:val="en-IE"/>
        </w:rPr>
      </w:pPr>
      <w:r w:rsidRPr="005E4031">
        <w:rPr>
          <w:rFonts w:cs="Arial"/>
          <w:lang w:val="en-IE"/>
        </w:rPr>
        <w:t>For routine examination of specimens:</w:t>
      </w:r>
    </w:p>
    <w:p w:rsidR="002D3085" w:rsidRDefault="007015EE" w:rsidP="007D6C7F">
      <w:pPr>
        <w:numPr>
          <w:ilvl w:val="0"/>
          <w:numId w:val="4"/>
        </w:numPr>
        <w:jc w:val="both"/>
        <w:rPr>
          <w:rFonts w:cs="Arial"/>
          <w:lang w:val="en-IE"/>
        </w:rPr>
      </w:pPr>
      <w:r w:rsidRPr="005E4031">
        <w:rPr>
          <w:rFonts w:cs="Arial"/>
          <w:lang w:val="en-IE"/>
        </w:rPr>
        <w:t xml:space="preserve">Fill out </w:t>
      </w:r>
      <w:r w:rsidR="002D3085">
        <w:rPr>
          <w:rFonts w:cs="Arial"/>
          <w:lang w:val="en-IE"/>
        </w:rPr>
        <w:t xml:space="preserve">the </w:t>
      </w:r>
      <w:r w:rsidR="002F2DA8" w:rsidRPr="005E4031">
        <w:rPr>
          <w:rFonts w:cs="Arial"/>
          <w:lang w:val="en-IE"/>
        </w:rPr>
        <w:t xml:space="preserve">required fields on </w:t>
      </w:r>
      <w:r w:rsidRPr="005E4031">
        <w:rPr>
          <w:rFonts w:cs="Arial"/>
          <w:lang w:val="en-IE"/>
        </w:rPr>
        <w:t xml:space="preserve">appropriate request </w:t>
      </w:r>
      <w:r w:rsidR="00D54E91" w:rsidRPr="005E4031">
        <w:rPr>
          <w:rFonts w:cs="Arial"/>
          <w:lang w:val="en-IE"/>
        </w:rPr>
        <w:t>form (</w:t>
      </w:r>
      <w:r w:rsidR="00AB7599" w:rsidRPr="005E4031">
        <w:rPr>
          <w:rFonts w:cs="Arial"/>
          <w:lang w:val="en-IE"/>
        </w:rPr>
        <w:t xml:space="preserve">either </w:t>
      </w:r>
      <w:r w:rsidR="00624BAB" w:rsidRPr="005E4031">
        <w:rPr>
          <w:rFonts w:cs="Arial"/>
          <w:lang w:val="en-IE"/>
        </w:rPr>
        <w:t>paper or electronic</w:t>
      </w:r>
      <w:r w:rsidR="00AB7599" w:rsidRPr="005E4031">
        <w:rPr>
          <w:rFonts w:cs="Arial"/>
          <w:lang w:val="en-IE"/>
        </w:rPr>
        <w:t>)</w:t>
      </w:r>
      <w:r w:rsidR="002D3085">
        <w:rPr>
          <w:rFonts w:cs="Arial"/>
          <w:lang w:val="en-IE"/>
        </w:rPr>
        <w:t xml:space="preserve">. </w:t>
      </w:r>
    </w:p>
    <w:p w:rsidR="007C2902" w:rsidRPr="003368A4" w:rsidRDefault="007C2902" w:rsidP="007D6C7F">
      <w:pPr>
        <w:ind w:left="720"/>
        <w:jc w:val="both"/>
        <w:rPr>
          <w:rFonts w:cs="Arial"/>
          <w:i/>
          <w:lang w:val="en-IE"/>
        </w:rPr>
      </w:pPr>
      <w:r w:rsidRPr="003368A4">
        <w:rPr>
          <w:rFonts w:cs="Arial"/>
          <w:i/>
          <w:lang w:val="en-IE"/>
        </w:rPr>
        <w:t>Note: Anatomic Pathology require the elec</w:t>
      </w:r>
      <w:r w:rsidR="002D3085" w:rsidRPr="003368A4">
        <w:rPr>
          <w:rFonts w:cs="Arial"/>
          <w:i/>
          <w:lang w:val="en-IE"/>
        </w:rPr>
        <w:t>tronic printed requisition form.</w:t>
      </w:r>
    </w:p>
    <w:p w:rsidR="00F85AE0" w:rsidRPr="005E4031" w:rsidRDefault="00F85AE0" w:rsidP="007D6C7F">
      <w:pPr>
        <w:numPr>
          <w:ilvl w:val="0"/>
          <w:numId w:val="4"/>
        </w:numPr>
        <w:jc w:val="both"/>
        <w:rPr>
          <w:rFonts w:cs="Arial"/>
          <w:lang w:val="en-IE"/>
        </w:rPr>
      </w:pPr>
      <w:r w:rsidRPr="005E4031">
        <w:rPr>
          <w:rFonts w:cs="Arial"/>
          <w:lang w:val="en-IE"/>
        </w:rPr>
        <w:t>Attach addressograph label to paper request form (if used)</w:t>
      </w:r>
      <w:r w:rsidR="002D3085">
        <w:rPr>
          <w:rFonts w:cs="Arial"/>
          <w:lang w:val="en-IE"/>
        </w:rPr>
        <w:t>.</w:t>
      </w:r>
    </w:p>
    <w:p w:rsidR="007015EE" w:rsidRPr="005E4031" w:rsidRDefault="007015EE" w:rsidP="007D6C7F">
      <w:pPr>
        <w:numPr>
          <w:ilvl w:val="0"/>
          <w:numId w:val="4"/>
        </w:numPr>
        <w:jc w:val="both"/>
        <w:rPr>
          <w:rFonts w:cs="Arial"/>
          <w:lang w:val="en-IE"/>
        </w:rPr>
      </w:pPr>
      <w:r w:rsidRPr="005E4031">
        <w:rPr>
          <w:rFonts w:cs="Arial"/>
          <w:lang w:val="en-IE"/>
        </w:rPr>
        <w:t>Take specimen into correct container</w:t>
      </w:r>
      <w:r w:rsidR="002D3085">
        <w:rPr>
          <w:rFonts w:cs="Arial"/>
          <w:lang w:val="en-IE"/>
        </w:rPr>
        <w:t>.</w:t>
      </w:r>
    </w:p>
    <w:p w:rsidR="007015EE" w:rsidRPr="005E4031" w:rsidRDefault="007015EE" w:rsidP="007D6C7F">
      <w:pPr>
        <w:numPr>
          <w:ilvl w:val="0"/>
          <w:numId w:val="4"/>
        </w:numPr>
        <w:jc w:val="both"/>
        <w:rPr>
          <w:rFonts w:cs="Arial"/>
          <w:lang w:val="en-IE"/>
        </w:rPr>
      </w:pPr>
      <w:r w:rsidRPr="005E4031">
        <w:rPr>
          <w:rFonts w:cs="Arial"/>
          <w:lang w:val="en-IE"/>
        </w:rPr>
        <w:t>Label specimen correctly</w:t>
      </w:r>
      <w:r w:rsidR="006173C3">
        <w:rPr>
          <w:rFonts w:cs="Arial"/>
          <w:lang w:val="en-IE"/>
        </w:rPr>
        <w:t xml:space="preserve"> </w:t>
      </w:r>
      <w:r w:rsidR="00C37C9F" w:rsidRPr="005E4031">
        <w:rPr>
          <w:rFonts w:cs="Arial"/>
          <w:lang w:val="en-IE"/>
        </w:rPr>
        <w:t>using MN-CMS generated label or manually</w:t>
      </w:r>
      <w:r w:rsidR="002D3085">
        <w:rPr>
          <w:rFonts w:cs="Arial"/>
          <w:lang w:val="en-IE"/>
        </w:rPr>
        <w:t>.</w:t>
      </w:r>
    </w:p>
    <w:p w:rsidR="00F03385" w:rsidRPr="00610EDF" w:rsidRDefault="002D3085" w:rsidP="007D6C7F">
      <w:pPr>
        <w:numPr>
          <w:ilvl w:val="0"/>
          <w:numId w:val="4"/>
        </w:numPr>
        <w:jc w:val="both"/>
        <w:rPr>
          <w:rFonts w:cs="Arial"/>
          <w:lang w:val="en-IE"/>
        </w:rPr>
      </w:pPr>
      <w:r>
        <w:rPr>
          <w:rFonts w:cs="Arial"/>
          <w:lang w:val="en-IE"/>
        </w:rPr>
        <w:lastRenderedPageBreak/>
        <w:t>Transport to laboratory via:</w:t>
      </w:r>
      <w:r w:rsidR="00610EDF">
        <w:rPr>
          <w:rFonts w:cs="Arial"/>
          <w:lang w:val="en-IE"/>
        </w:rPr>
        <w:t xml:space="preserve"> </w:t>
      </w:r>
      <w:r w:rsidRPr="00610EDF">
        <w:rPr>
          <w:rFonts w:cs="Arial"/>
          <w:lang w:val="en-IE"/>
        </w:rPr>
        <w:t xml:space="preserve">Pneumatic chute </w:t>
      </w:r>
      <w:r w:rsidR="007015EE" w:rsidRPr="00610EDF">
        <w:rPr>
          <w:rFonts w:cs="Arial"/>
          <w:lang w:val="en-IE"/>
        </w:rPr>
        <w:t xml:space="preserve">POD </w:t>
      </w:r>
      <w:r w:rsidRPr="00610EDF">
        <w:rPr>
          <w:rFonts w:cs="Arial"/>
          <w:lang w:val="en-IE"/>
        </w:rPr>
        <w:t xml:space="preserve">system </w:t>
      </w:r>
      <w:r w:rsidR="007015EE" w:rsidRPr="00610EDF">
        <w:rPr>
          <w:rFonts w:cs="Arial"/>
          <w:lang w:val="en-IE"/>
        </w:rPr>
        <w:t xml:space="preserve">(except for </w:t>
      </w:r>
      <w:r w:rsidR="003368A4" w:rsidRPr="00610EDF">
        <w:rPr>
          <w:rFonts w:cs="Arial"/>
          <w:b/>
          <w:u w:val="single"/>
          <w:lang w:val="en-IE"/>
        </w:rPr>
        <w:t>all</w:t>
      </w:r>
      <w:r w:rsidR="003368A4" w:rsidRPr="00610EDF">
        <w:rPr>
          <w:rFonts w:cs="Arial"/>
          <w:b/>
          <w:lang w:val="en-IE"/>
        </w:rPr>
        <w:t xml:space="preserve"> </w:t>
      </w:r>
      <w:r w:rsidRPr="00610EDF">
        <w:rPr>
          <w:rFonts w:cs="Arial"/>
          <w:lang w:val="en-IE"/>
        </w:rPr>
        <w:t>Anatomic Pathology</w:t>
      </w:r>
      <w:r w:rsidR="007015EE" w:rsidRPr="00610EDF">
        <w:rPr>
          <w:rFonts w:cs="Arial"/>
          <w:lang w:val="en-IE"/>
        </w:rPr>
        <w:t xml:space="preserve"> specimens</w:t>
      </w:r>
      <w:r w:rsidR="003368A4" w:rsidRPr="00610EDF">
        <w:rPr>
          <w:rFonts w:cs="Arial"/>
          <w:lang w:val="en-IE"/>
        </w:rPr>
        <w:t>,</w:t>
      </w:r>
      <w:r w:rsidR="003368A4" w:rsidRPr="00610EDF">
        <w:rPr>
          <w:rFonts w:cs="Arial"/>
          <w:color w:val="00B0F0"/>
          <w:lang w:val="en-IE"/>
        </w:rPr>
        <w:t xml:space="preserve"> </w:t>
      </w:r>
      <w:r w:rsidR="006173C3" w:rsidRPr="00610EDF">
        <w:rPr>
          <w:rFonts w:cs="Arial"/>
          <w:lang w:val="en-IE"/>
        </w:rPr>
        <w:t xml:space="preserve">and </w:t>
      </w:r>
      <w:r w:rsidR="003368A4" w:rsidRPr="00610EDF">
        <w:rPr>
          <w:rFonts w:cs="Arial"/>
          <w:lang w:val="en-IE"/>
        </w:rPr>
        <w:t>some specific specimens, see de</w:t>
      </w:r>
      <w:r w:rsidR="00EF60BB" w:rsidRPr="00610EDF">
        <w:rPr>
          <w:rFonts w:cs="Arial"/>
          <w:lang w:val="en-IE"/>
        </w:rPr>
        <w:t>partmental tables in sections 13-</w:t>
      </w:r>
      <w:r w:rsidR="003368A4" w:rsidRPr="00610EDF">
        <w:rPr>
          <w:rFonts w:cs="Arial"/>
          <w:lang w:val="en-IE"/>
        </w:rPr>
        <w:t>19 for exceptions</w:t>
      </w:r>
      <w:r w:rsidR="007015EE" w:rsidRPr="00610EDF">
        <w:rPr>
          <w:rFonts w:cs="Arial"/>
          <w:lang w:val="en-IE"/>
        </w:rPr>
        <w:t>)</w:t>
      </w:r>
      <w:r w:rsidR="00610EDF">
        <w:rPr>
          <w:rFonts w:cs="Arial"/>
          <w:lang w:val="en-IE"/>
        </w:rPr>
        <w:t>; d</w:t>
      </w:r>
      <w:r w:rsidR="007015EE" w:rsidRPr="00610EDF">
        <w:rPr>
          <w:rFonts w:cs="Arial"/>
          <w:lang w:val="en-IE"/>
        </w:rPr>
        <w:t>irect delivery</w:t>
      </w:r>
      <w:r w:rsidR="00610EDF">
        <w:rPr>
          <w:rFonts w:cs="Arial"/>
          <w:lang w:val="en-IE"/>
        </w:rPr>
        <w:t>; p</w:t>
      </w:r>
      <w:r w:rsidRPr="00610EDF">
        <w:rPr>
          <w:rFonts w:cs="Arial"/>
          <w:lang w:val="en-IE"/>
        </w:rPr>
        <w:t>orter’s</w:t>
      </w:r>
      <w:r w:rsidR="007015EE" w:rsidRPr="00610EDF">
        <w:rPr>
          <w:rFonts w:cs="Arial"/>
          <w:lang w:val="en-IE"/>
        </w:rPr>
        <w:t xml:space="preserve"> collection</w:t>
      </w:r>
      <w:r w:rsidRPr="00610EDF">
        <w:rPr>
          <w:rFonts w:cs="Arial"/>
          <w:lang w:val="en-IE"/>
        </w:rPr>
        <w:t>.</w:t>
      </w:r>
    </w:p>
    <w:p w:rsidR="007015EE" w:rsidRPr="005E4031" w:rsidRDefault="007015EE" w:rsidP="007D6C7F">
      <w:pPr>
        <w:pStyle w:val="Heading3"/>
        <w:spacing w:before="0" w:after="0"/>
        <w:jc w:val="both"/>
        <w:rPr>
          <w:rFonts w:cs="Arial"/>
        </w:rPr>
      </w:pPr>
      <w:bookmarkStart w:id="49" w:name="_Urgent_Requests"/>
      <w:bookmarkStart w:id="50" w:name="_Toc319396109"/>
      <w:bookmarkStart w:id="51" w:name="_Toc161909792"/>
      <w:bookmarkEnd w:id="49"/>
      <w:r w:rsidRPr="005E4031">
        <w:rPr>
          <w:rFonts w:cs="Arial"/>
        </w:rPr>
        <w:t xml:space="preserve">Urgent Requests </w:t>
      </w:r>
      <w:r w:rsidR="00385807" w:rsidRPr="005E4031">
        <w:rPr>
          <w:rFonts w:cs="Arial"/>
        </w:rPr>
        <w:t>d</w:t>
      </w:r>
      <w:r w:rsidRPr="005E4031">
        <w:rPr>
          <w:rFonts w:cs="Arial"/>
        </w:rPr>
        <w:t>uring Routine Hours</w:t>
      </w:r>
      <w:bookmarkEnd w:id="50"/>
      <w:bookmarkEnd w:id="51"/>
    </w:p>
    <w:p w:rsidR="007015EE" w:rsidRPr="005E4031" w:rsidRDefault="007015EE" w:rsidP="007D6C7F">
      <w:pPr>
        <w:pStyle w:val="bullet0"/>
        <w:numPr>
          <w:ilvl w:val="0"/>
          <w:numId w:val="4"/>
        </w:numPr>
        <w:jc w:val="both"/>
        <w:rPr>
          <w:rFonts w:cs="Arial"/>
          <w:lang w:val="en-IE"/>
        </w:rPr>
      </w:pPr>
      <w:r w:rsidRPr="005E4031">
        <w:rPr>
          <w:rFonts w:cs="Arial"/>
          <w:lang w:val="en-IE"/>
        </w:rPr>
        <w:t>Urgent specimens should be clearly marked by writing</w:t>
      </w:r>
      <w:r w:rsidR="006173C3">
        <w:rPr>
          <w:rFonts w:cs="Arial"/>
          <w:lang w:val="en-IE"/>
        </w:rPr>
        <w:t xml:space="preserve"> </w:t>
      </w:r>
      <w:r w:rsidR="00AB7599" w:rsidRPr="005E4031">
        <w:rPr>
          <w:rFonts w:cs="Arial"/>
          <w:lang w:val="en-IE"/>
        </w:rPr>
        <w:t>or selecting</w:t>
      </w:r>
      <w:r w:rsidR="006173C3">
        <w:rPr>
          <w:rFonts w:cs="Arial"/>
          <w:lang w:val="en-IE"/>
        </w:rPr>
        <w:t xml:space="preserve"> </w:t>
      </w:r>
      <w:r w:rsidR="002D3085">
        <w:rPr>
          <w:rFonts w:cs="Arial"/>
          <w:lang w:val="en-IE"/>
        </w:rPr>
        <w:t>‘</w:t>
      </w:r>
      <w:r w:rsidRPr="005E4031">
        <w:rPr>
          <w:rFonts w:cs="Arial"/>
          <w:lang w:val="en-IE"/>
        </w:rPr>
        <w:t>Urgent</w:t>
      </w:r>
      <w:r w:rsidR="002D3085">
        <w:rPr>
          <w:rFonts w:cs="Arial"/>
          <w:lang w:val="en-IE"/>
        </w:rPr>
        <w:t>’</w:t>
      </w:r>
      <w:r w:rsidRPr="005E4031">
        <w:rPr>
          <w:rFonts w:cs="Arial"/>
          <w:lang w:val="en-IE"/>
        </w:rPr>
        <w:t xml:space="preserve"> on the request form.</w:t>
      </w:r>
    </w:p>
    <w:p w:rsidR="00A35F6B" w:rsidRPr="00610EDF" w:rsidRDefault="007015EE" w:rsidP="007D6C7F">
      <w:pPr>
        <w:pStyle w:val="bullet0"/>
        <w:numPr>
          <w:ilvl w:val="0"/>
          <w:numId w:val="4"/>
        </w:numPr>
        <w:jc w:val="both"/>
        <w:rPr>
          <w:rFonts w:cs="Arial"/>
          <w:lang w:val="en-IE"/>
        </w:rPr>
      </w:pPr>
      <w:r w:rsidRPr="005E4031">
        <w:rPr>
          <w:rFonts w:cs="Arial"/>
          <w:lang w:val="en-IE"/>
        </w:rPr>
        <w:t>Telephone the appropriate laboratory</w:t>
      </w:r>
      <w:r w:rsidR="006173C3">
        <w:rPr>
          <w:rFonts w:cs="Arial"/>
          <w:lang w:val="en-IE"/>
        </w:rPr>
        <w:t xml:space="preserve"> </w:t>
      </w:r>
      <w:r w:rsidRPr="005E4031">
        <w:rPr>
          <w:rFonts w:cs="Arial"/>
          <w:lang w:val="en-IE"/>
        </w:rPr>
        <w:t>(</w:t>
      </w:r>
      <w:hyperlink w:anchor="_Pathology_Department_Telephone" w:history="1">
        <w:r w:rsidRPr="003125AD">
          <w:rPr>
            <w:rStyle w:val="Hyperlink"/>
            <w:rFonts w:cs="Arial"/>
            <w:i/>
            <w:color w:val="auto"/>
            <w:u w:val="none"/>
            <w:lang w:val="en-IE"/>
          </w:rPr>
          <w:t>for correct extension numbers</w:t>
        </w:r>
        <w:r w:rsidR="002F2DA8" w:rsidRPr="003125AD">
          <w:rPr>
            <w:rStyle w:val="Hyperlink"/>
            <w:rFonts w:cs="Arial"/>
            <w:i/>
            <w:color w:val="auto"/>
            <w:u w:val="none"/>
            <w:lang w:val="en-IE"/>
          </w:rPr>
          <w:t xml:space="preserve"> see section 1</w:t>
        </w:r>
        <w:r w:rsidRPr="003125AD">
          <w:rPr>
            <w:rStyle w:val="Hyperlink"/>
            <w:rFonts w:cs="Arial"/>
            <w:i/>
            <w:color w:val="auto"/>
            <w:u w:val="none"/>
            <w:lang w:val="en-IE"/>
          </w:rPr>
          <w:t>.3</w:t>
        </w:r>
      </w:hyperlink>
      <w:r w:rsidR="00610EDF">
        <w:rPr>
          <w:rFonts w:cs="Arial"/>
          <w:lang w:val="en-IE"/>
        </w:rPr>
        <w:t xml:space="preserve">). </w:t>
      </w:r>
      <w:r w:rsidR="008F167C" w:rsidRPr="00610EDF">
        <w:rPr>
          <w:rFonts w:cs="Arial"/>
          <w:lang w:val="en-IE"/>
        </w:rPr>
        <w:t>Specimens may not be processed as urgent unless laboratory staff have been alerted by telephone.</w:t>
      </w:r>
    </w:p>
    <w:p w:rsidR="00A35F6B" w:rsidRPr="005E4031" w:rsidRDefault="007015EE" w:rsidP="007D6C7F">
      <w:pPr>
        <w:pStyle w:val="bullet0"/>
        <w:numPr>
          <w:ilvl w:val="0"/>
          <w:numId w:val="4"/>
        </w:numPr>
        <w:jc w:val="both"/>
        <w:rPr>
          <w:rFonts w:cs="Arial"/>
          <w:lang w:val="en-IE"/>
        </w:rPr>
      </w:pPr>
      <w:r w:rsidRPr="005E4031">
        <w:rPr>
          <w:rFonts w:cs="Arial"/>
          <w:lang w:val="en-IE"/>
        </w:rPr>
        <w:t>When the specimen arrives into the laboratory</w:t>
      </w:r>
      <w:r w:rsidR="002D3085">
        <w:rPr>
          <w:rFonts w:cs="Arial"/>
          <w:lang w:val="en-IE"/>
        </w:rPr>
        <w:t>,</w:t>
      </w:r>
      <w:r w:rsidRPr="005E4031">
        <w:rPr>
          <w:rFonts w:cs="Arial"/>
          <w:lang w:val="en-IE"/>
        </w:rPr>
        <w:t xml:space="preserve"> it is brought to the attention of the medical scientist</w:t>
      </w:r>
      <w:bookmarkStart w:id="52" w:name="_Toc447882883"/>
      <w:bookmarkStart w:id="53" w:name="_Toc319396110"/>
      <w:bookmarkEnd w:id="52"/>
      <w:r w:rsidR="00192917" w:rsidRPr="005E4031">
        <w:rPr>
          <w:rFonts w:cs="Arial"/>
        </w:rPr>
        <w:t>and processed in rapid mode according to local policies available in individual departments.</w:t>
      </w:r>
    </w:p>
    <w:p w:rsidR="00706891" w:rsidRPr="005E4031" w:rsidRDefault="00706891" w:rsidP="007D6C7F">
      <w:pPr>
        <w:pStyle w:val="bullet0"/>
        <w:numPr>
          <w:ilvl w:val="0"/>
          <w:numId w:val="0"/>
        </w:numPr>
        <w:ind w:left="720"/>
        <w:jc w:val="both"/>
        <w:rPr>
          <w:rFonts w:cs="Arial"/>
          <w:lang w:val="en-IE"/>
        </w:rPr>
      </w:pPr>
    </w:p>
    <w:p w:rsidR="007015EE" w:rsidRPr="005E4031" w:rsidRDefault="002D3085" w:rsidP="007D6C7F">
      <w:pPr>
        <w:pStyle w:val="Heading3"/>
        <w:spacing w:before="0" w:after="0"/>
        <w:jc w:val="both"/>
        <w:rPr>
          <w:rFonts w:cs="Arial"/>
        </w:rPr>
      </w:pPr>
      <w:bookmarkStart w:id="54" w:name="_Toc161909793"/>
      <w:r>
        <w:rPr>
          <w:rFonts w:cs="Arial"/>
        </w:rPr>
        <w:t>Pathology On</w:t>
      </w:r>
      <w:r w:rsidR="000B1150">
        <w:rPr>
          <w:rFonts w:cs="Arial"/>
        </w:rPr>
        <w:t>-C</w:t>
      </w:r>
      <w:r w:rsidR="007015EE" w:rsidRPr="005E4031">
        <w:rPr>
          <w:rFonts w:cs="Arial"/>
        </w:rPr>
        <w:t>all Services</w:t>
      </w:r>
      <w:bookmarkEnd w:id="53"/>
      <w:bookmarkEnd w:id="54"/>
    </w:p>
    <w:p w:rsidR="00A35F6B" w:rsidRPr="005E4031" w:rsidRDefault="002D3085" w:rsidP="007D6C7F">
      <w:pPr>
        <w:jc w:val="both"/>
        <w:rPr>
          <w:rFonts w:cs="Arial"/>
        </w:rPr>
      </w:pPr>
      <w:r>
        <w:rPr>
          <w:rFonts w:cs="Arial"/>
        </w:rPr>
        <w:t>The Out of Hours s</w:t>
      </w:r>
      <w:r w:rsidR="009B4578" w:rsidRPr="005E4031">
        <w:rPr>
          <w:rFonts w:cs="Arial"/>
        </w:rPr>
        <w:t xml:space="preserve">ervice is reserved for </w:t>
      </w:r>
      <w:r w:rsidR="001A30D0" w:rsidRPr="005E4031">
        <w:rPr>
          <w:rFonts w:cs="Arial"/>
          <w:b/>
        </w:rPr>
        <w:t>non-</w:t>
      </w:r>
      <w:r w:rsidR="009B4578" w:rsidRPr="005E4031">
        <w:rPr>
          <w:rFonts w:cs="Arial"/>
          <w:b/>
        </w:rPr>
        <w:t>deferrable</w:t>
      </w:r>
      <w:r w:rsidR="009B4578" w:rsidRPr="005E4031">
        <w:rPr>
          <w:rFonts w:cs="Arial"/>
        </w:rPr>
        <w:t xml:space="preserve"> analysis of specimens.</w:t>
      </w:r>
      <w:r w:rsidR="006173C3">
        <w:rPr>
          <w:rFonts w:cs="Arial"/>
        </w:rPr>
        <w:t xml:space="preserve"> </w:t>
      </w:r>
      <w:r w:rsidR="009B4578" w:rsidRPr="005E4031">
        <w:rPr>
          <w:rFonts w:cs="Arial"/>
        </w:rPr>
        <w:t>The service should meet the clinical need for safe patient care.</w:t>
      </w:r>
      <w:r w:rsidR="006173C3">
        <w:rPr>
          <w:rFonts w:cs="Arial"/>
        </w:rPr>
        <w:t xml:space="preserve"> </w:t>
      </w:r>
      <w:r w:rsidR="009B4578" w:rsidRPr="005E4031">
        <w:rPr>
          <w:rFonts w:cs="Arial"/>
        </w:rPr>
        <w:t xml:space="preserve">The necessity to take a sample prior to instituting treatment does </w:t>
      </w:r>
      <w:r w:rsidRPr="005E4031">
        <w:rPr>
          <w:rFonts w:cs="Arial"/>
        </w:rPr>
        <w:t>not</w:t>
      </w:r>
      <w:r w:rsidR="006173C3">
        <w:rPr>
          <w:rFonts w:cs="Arial"/>
        </w:rPr>
        <w:t xml:space="preserve"> </w:t>
      </w:r>
      <w:r w:rsidRPr="005E4031">
        <w:rPr>
          <w:rFonts w:cs="Arial"/>
        </w:rPr>
        <w:t>always</w:t>
      </w:r>
      <w:r w:rsidR="00F12869" w:rsidRPr="005E4031">
        <w:rPr>
          <w:rFonts w:cs="Arial"/>
        </w:rPr>
        <w:t xml:space="preserve"> imply that the result is </w:t>
      </w:r>
      <w:r w:rsidR="009B4578" w:rsidRPr="005E4031">
        <w:rPr>
          <w:rFonts w:cs="Arial"/>
        </w:rPr>
        <w:t>required urgently.</w:t>
      </w:r>
      <w:r w:rsidR="006173C3">
        <w:rPr>
          <w:rFonts w:cs="Arial"/>
        </w:rPr>
        <w:t xml:space="preserve"> </w:t>
      </w:r>
      <w:r w:rsidR="009B4578" w:rsidRPr="005E4031">
        <w:rPr>
          <w:rFonts w:cs="Arial"/>
        </w:rPr>
        <w:t>Before req</w:t>
      </w:r>
      <w:r>
        <w:rPr>
          <w:rFonts w:cs="Arial"/>
        </w:rPr>
        <w:t>uesting a test to be analysed ‘Out of H</w:t>
      </w:r>
      <w:r w:rsidR="009B4578" w:rsidRPr="005E4031">
        <w:rPr>
          <w:rFonts w:cs="Arial"/>
        </w:rPr>
        <w:t>ours’</w:t>
      </w:r>
      <w:r>
        <w:rPr>
          <w:rFonts w:cs="Arial"/>
        </w:rPr>
        <w:t>,</w:t>
      </w:r>
      <w:r w:rsidR="009B4578" w:rsidRPr="005E4031">
        <w:rPr>
          <w:rFonts w:cs="Arial"/>
        </w:rPr>
        <w:t xml:space="preserve"> a clinician should consider</w:t>
      </w:r>
      <w:r w:rsidR="00827B0A" w:rsidRPr="005E4031">
        <w:rPr>
          <w:rFonts w:cs="Arial"/>
        </w:rPr>
        <w:t>:</w:t>
      </w:r>
    </w:p>
    <w:p w:rsidR="009B4578" w:rsidRPr="005E4031" w:rsidRDefault="009B4578" w:rsidP="007D6C7F">
      <w:pPr>
        <w:pStyle w:val="ListParagraph"/>
        <w:numPr>
          <w:ilvl w:val="0"/>
          <w:numId w:val="45"/>
        </w:numPr>
        <w:jc w:val="both"/>
        <w:rPr>
          <w:rFonts w:ascii="Arial" w:hAnsi="Arial" w:cs="Arial"/>
        </w:rPr>
      </w:pPr>
      <w:r w:rsidRPr="005E4031">
        <w:rPr>
          <w:rFonts w:ascii="Arial" w:hAnsi="Arial" w:cs="Arial"/>
        </w:rPr>
        <w:t>Will the result, whether high, low or normal affect my diagnosis?</w:t>
      </w:r>
    </w:p>
    <w:p w:rsidR="009B4578" w:rsidRPr="005E4031" w:rsidRDefault="009B4578" w:rsidP="007D6C7F">
      <w:pPr>
        <w:pStyle w:val="ListParagraph"/>
        <w:numPr>
          <w:ilvl w:val="0"/>
          <w:numId w:val="45"/>
        </w:numPr>
        <w:jc w:val="both"/>
        <w:rPr>
          <w:rFonts w:ascii="Arial" w:hAnsi="Arial" w:cs="Arial"/>
        </w:rPr>
      </w:pPr>
      <w:r w:rsidRPr="005E4031">
        <w:rPr>
          <w:rFonts w:ascii="Arial" w:hAnsi="Arial" w:cs="Arial"/>
        </w:rPr>
        <w:t>Will the result, if available early, affect treatment?</w:t>
      </w:r>
    </w:p>
    <w:p w:rsidR="00F8690A" w:rsidRPr="005E4031" w:rsidRDefault="00F8690A" w:rsidP="007D6C7F">
      <w:pPr>
        <w:jc w:val="both"/>
        <w:rPr>
          <w:rFonts w:cs="Arial"/>
        </w:rPr>
      </w:pPr>
    </w:p>
    <w:p w:rsidR="00F8690A" w:rsidRPr="005E4031" w:rsidRDefault="00F8690A" w:rsidP="007D6C7F">
      <w:pPr>
        <w:jc w:val="both"/>
        <w:rPr>
          <w:rFonts w:cs="Arial"/>
        </w:rPr>
      </w:pPr>
      <w:r w:rsidRPr="005E4031">
        <w:rPr>
          <w:rFonts w:cs="Arial"/>
        </w:rPr>
        <w:t>For more information on the services provided Out of Hours</w:t>
      </w:r>
      <w:r w:rsidR="002D3085">
        <w:rPr>
          <w:rFonts w:cs="Arial"/>
        </w:rPr>
        <w:t>,</w:t>
      </w:r>
      <w:r w:rsidRPr="005E4031">
        <w:rPr>
          <w:rFonts w:cs="Arial"/>
        </w:rPr>
        <w:t xml:space="preserve"> please see PP-CS-LM-24</w:t>
      </w:r>
      <w:r w:rsidR="002D3085">
        <w:rPr>
          <w:rFonts w:cs="Arial"/>
        </w:rPr>
        <w:t>, the procedure for</w:t>
      </w:r>
      <w:r w:rsidRPr="005E4031">
        <w:rPr>
          <w:rFonts w:cs="Arial"/>
        </w:rPr>
        <w:t xml:space="preserve"> Laboratory Out of Hours Service</w:t>
      </w:r>
      <w:r w:rsidR="004D0308">
        <w:rPr>
          <w:rFonts w:cs="Arial"/>
        </w:rPr>
        <w:t xml:space="preserve"> </w:t>
      </w:r>
      <w:r w:rsidR="004D0308">
        <w:rPr>
          <w:rFonts w:cs="Arial"/>
          <w:color w:val="FF0000"/>
        </w:rPr>
        <w:t xml:space="preserve">and </w:t>
      </w:r>
      <w:r w:rsidR="004D0308" w:rsidRPr="004D0308">
        <w:rPr>
          <w:rFonts w:cs="Arial"/>
          <w:color w:val="FF0000"/>
        </w:rPr>
        <w:t xml:space="preserve">WI-CS-LM-28 Laboratory </w:t>
      </w:r>
      <w:r w:rsidR="003125AD">
        <w:rPr>
          <w:rFonts w:cs="Arial"/>
          <w:color w:val="FF0000"/>
        </w:rPr>
        <w:t>Contact O</w:t>
      </w:r>
      <w:r w:rsidR="004D0308" w:rsidRPr="004D0308">
        <w:rPr>
          <w:rFonts w:cs="Arial"/>
          <w:color w:val="FF0000"/>
        </w:rPr>
        <w:t xml:space="preserve">ut of </w:t>
      </w:r>
      <w:r w:rsidR="003125AD">
        <w:rPr>
          <w:rFonts w:cs="Arial"/>
          <w:color w:val="FF0000"/>
        </w:rPr>
        <w:t>H</w:t>
      </w:r>
      <w:r w:rsidR="004D0308" w:rsidRPr="004D0308">
        <w:rPr>
          <w:rFonts w:cs="Arial"/>
          <w:color w:val="FF0000"/>
        </w:rPr>
        <w:t>ours</w:t>
      </w:r>
    </w:p>
    <w:p w:rsidR="00706891" w:rsidRPr="005E4031" w:rsidRDefault="00706891" w:rsidP="007D6C7F">
      <w:pPr>
        <w:jc w:val="both"/>
        <w:rPr>
          <w:rFonts w:cs="Arial"/>
        </w:rPr>
      </w:pPr>
    </w:p>
    <w:p w:rsidR="00A35F6B" w:rsidRPr="005E4031" w:rsidRDefault="00464D8E" w:rsidP="007D6C7F">
      <w:pPr>
        <w:pStyle w:val="Heading4"/>
        <w:spacing w:before="0" w:after="0"/>
        <w:jc w:val="both"/>
        <w:rPr>
          <w:rFonts w:cs="Arial"/>
        </w:rPr>
      </w:pPr>
      <w:bookmarkStart w:id="55" w:name="_Toc444774947"/>
      <w:r w:rsidRPr="005E4031">
        <w:rPr>
          <w:rFonts w:cs="Arial"/>
        </w:rPr>
        <w:t xml:space="preserve">Scientist </w:t>
      </w:r>
      <w:bookmarkEnd w:id="55"/>
      <w:r w:rsidR="000B1150">
        <w:rPr>
          <w:rFonts w:cs="Arial"/>
        </w:rPr>
        <w:t>On-</w:t>
      </w:r>
      <w:r w:rsidRPr="005E4031">
        <w:rPr>
          <w:rFonts w:cs="Arial"/>
        </w:rPr>
        <w:t>Call</w:t>
      </w:r>
    </w:p>
    <w:p w:rsidR="00610EDF" w:rsidRDefault="00464D8E" w:rsidP="007D6C7F">
      <w:pPr>
        <w:jc w:val="both"/>
        <w:rPr>
          <w:rFonts w:cs="Arial"/>
        </w:rPr>
      </w:pPr>
      <w:r w:rsidRPr="005E4031">
        <w:rPr>
          <w:rFonts w:cs="Arial"/>
          <w:szCs w:val="24"/>
        </w:rPr>
        <w:t xml:space="preserve">The emergency ‘Out of Hours’ </w:t>
      </w:r>
      <w:r w:rsidR="002D3085">
        <w:rPr>
          <w:rFonts w:cs="Arial"/>
          <w:szCs w:val="24"/>
        </w:rPr>
        <w:t xml:space="preserve">service </w:t>
      </w:r>
      <w:r w:rsidR="0028365C">
        <w:rPr>
          <w:rFonts w:cs="Arial"/>
          <w:szCs w:val="24"/>
        </w:rPr>
        <w:t xml:space="preserve">is multidisciplinary </w:t>
      </w:r>
      <w:r w:rsidRPr="005E4031">
        <w:rPr>
          <w:rFonts w:cs="Arial"/>
          <w:szCs w:val="24"/>
        </w:rPr>
        <w:t>cover</w:t>
      </w:r>
      <w:r w:rsidR="0028365C">
        <w:rPr>
          <w:rFonts w:cs="Arial"/>
          <w:szCs w:val="24"/>
        </w:rPr>
        <w:t>ing</w:t>
      </w:r>
      <w:r w:rsidRPr="005E4031">
        <w:rPr>
          <w:rFonts w:cs="Arial"/>
          <w:szCs w:val="24"/>
        </w:rPr>
        <w:t xml:space="preserve"> the </w:t>
      </w:r>
      <w:r w:rsidRPr="005E4031">
        <w:rPr>
          <w:rFonts w:cs="Arial"/>
          <w:bCs/>
          <w:szCs w:val="24"/>
        </w:rPr>
        <w:t>Biochemistry</w:t>
      </w:r>
      <w:r w:rsidRPr="005E4031">
        <w:rPr>
          <w:rFonts w:cs="Arial"/>
          <w:b/>
          <w:bCs/>
          <w:szCs w:val="24"/>
        </w:rPr>
        <w:t>,</w:t>
      </w:r>
      <w:r w:rsidR="006173C3">
        <w:rPr>
          <w:rFonts w:cs="Arial"/>
          <w:b/>
          <w:bCs/>
          <w:szCs w:val="24"/>
        </w:rPr>
        <w:t xml:space="preserve"> </w:t>
      </w:r>
      <w:r w:rsidRPr="005E4031">
        <w:rPr>
          <w:rFonts w:cs="Arial"/>
          <w:szCs w:val="24"/>
        </w:rPr>
        <w:t>Haematology,</w:t>
      </w:r>
      <w:r w:rsidR="006173C3">
        <w:rPr>
          <w:rFonts w:cs="Arial"/>
          <w:szCs w:val="24"/>
        </w:rPr>
        <w:t xml:space="preserve"> </w:t>
      </w:r>
      <w:r w:rsidRPr="005E4031">
        <w:rPr>
          <w:rFonts w:cs="Arial"/>
          <w:szCs w:val="24"/>
        </w:rPr>
        <w:t>Blood Transfusion and Microbiology departments.</w:t>
      </w:r>
      <w:r w:rsidR="00610EDF">
        <w:rPr>
          <w:rFonts w:cs="Arial"/>
          <w:szCs w:val="24"/>
        </w:rPr>
        <w:t xml:space="preserve"> </w:t>
      </w:r>
      <w:r w:rsidR="009B4578" w:rsidRPr="005E4031">
        <w:rPr>
          <w:rFonts w:cs="Arial"/>
        </w:rPr>
        <w:t xml:space="preserve">The </w:t>
      </w:r>
      <w:r w:rsidR="002D3085" w:rsidRPr="005E4031">
        <w:rPr>
          <w:rFonts w:cs="Arial"/>
        </w:rPr>
        <w:t xml:space="preserve">medical scientists </w:t>
      </w:r>
      <w:r w:rsidR="002D3085">
        <w:rPr>
          <w:rFonts w:cs="Arial"/>
        </w:rPr>
        <w:t>providing the ‘Out of Hours’ service are ‘On C</w:t>
      </w:r>
      <w:r w:rsidR="009B4578" w:rsidRPr="005E4031">
        <w:rPr>
          <w:rFonts w:cs="Arial"/>
        </w:rPr>
        <w:t>all’</w:t>
      </w:r>
      <w:r w:rsidR="00827B0A" w:rsidRPr="005E4031">
        <w:rPr>
          <w:rFonts w:cs="Arial"/>
        </w:rPr>
        <w:t xml:space="preserve"> and have</w:t>
      </w:r>
      <w:r w:rsidR="000B1150">
        <w:rPr>
          <w:rFonts w:cs="Arial"/>
        </w:rPr>
        <w:t xml:space="preserve"> already</w:t>
      </w:r>
      <w:r w:rsidR="00827B0A" w:rsidRPr="005E4031">
        <w:rPr>
          <w:rFonts w:cs="Arial"/>
        </w:rPr>
        <w:t xml:space="preserve"> completed a full </w:t>
      </w:r>
      <w:r w:rsidR="00A35F6B" w:rsidRPr="005E4031">
        <w:rPr>
          <w:rFonts w:cs="Arial"/>
        </w:rPr>
        <w:t>day’s</w:t>
      </w:r>
      <w:r w:rsidR="002D3085">
        <w:rPr>
          <w:rFonts w:cs="Arial"/>
        </w:rPr>
        <w:t xml:space="preserve"> work prior to starting On C</w:t>
      </w:r>
      <w:r w:rsidR="00827B0A" w:rsidRPr="005E4031">
        <w:rPr>
          <w:rFonts w:cs="Arial"/>
        </w:rPr>
        <w:t>all</w:t>
      </w:r>
      <w:r w:rsidR="009B4578" w:rsidRPr="005E4031">
        <w:rPr>
          <w:rFonts w:cs="Arial"/>
        </w:rPr>
        <w:t xml:space="preserve">.  </w:t>
      </w:r>
      <w:r w:rsidR="000B1150" w:rsidRPr="005E4031">
        <w:rPr>
          <w:rFonts w:cs="Arial"/>
        </w:rPr>
        <w:t>There</w:t>
      </w:r>
      <w:r w:rsidR="000B1150">
        <w:rPr>
          <w:rFonts w:cs="Arial"/>
        </w:rPr>
        <w:t xml:space="preserve"> are two</w:t>
      </w:r>
      <w:r w:rsidR="000B1150" w:rsidRPr="005E4031">
        <w:rPr>
          <w:rFonts w:cs="Arial"/>
        </w:rPr>
        <w:t xml:space="preserve"> medical scientists </w:t>
      </w:r>
      <w:r w:rsidR="000B1150">
        <w:rPr>
          <w:rFonts w:cs="Arial"/>
        </w:rPr>
        <w:t>covering the ‘Out of H</w:t>
      </w:r>
      <w:r w:rsidR="000B1150" w:rsidRPr="005E4031">
        <w:rPr>
          <w:rFonts w:cs="Arial"/>
        </w:rPr>
        <w:t>ours’ service at all times.</w:t>
      </w:r>
      <w:r w:rsidR="00610EDF">
        <w:rPr>
          <w:rFonts w:cs="Arial"/>
          <w:szCs w:val="24"/>
        </w:rPr>
        <w:t xml:space="preserve"> </w:t>
      </w:r>
      <w:r w:rsidR="009B4578" w:rsidRPr="005E4031">
        <w:rPr>
          <w:rFonts w:cs="Arial"/>
        </w:rPr>
        <w:t xml:space="preserve">The </w:t>
      </w:r>
      <w:r w:rsidR="002D3085" w:rsidRPr="005E4031">
        <w:rPr>
          <w:rFonts w:cs="Arial"/>
        </w:rPr>
        <w:t xml:space="preserve">medical scientists </w:t>
      </w:r>
      <w:r w:rsidR="002D3085">
        <w:rPr>
          <w:rFonts w:cs="Arial"/>
        </w:rPr>
        <w:t>‘On C</w:t>
      </w:r>
      <w:r w:rsidR="009B4578" w:rsidRPr="005E4031">
        <w:rPr>
          <w:rFonts w:cs="Arial"/>
        </w:rPr>
        <w:t>all’ cover all laboratories rather than the department in which they are based during the day.  While extensive training and competency assurance is in place</w:t>
      </w:r>
      <w:r w:rsidR="00385807" w:rsidRPr="005E4031">
        <w:rPr>
          <w:rFonts w:cs="Arial"/>
        </w:rPr>
        <w:t>,</w:t>
      </w:r>
      <w:r w:rsidR="006173C3">
        <w:rPr>
          <w:rFonts w:cs="Arial"/>
        </w:rPr>
        <w:t xml:space="preserve"> </w:t>
      </w:r>
      <w:r w:rsidR="00385807" w:rsidRPr="005E4031">
        <w:rPr>
          <w:rFonts w:cs="Arial"/>
        </w:rPr>
        <w:t>s</w:t>
      </w:r>
      <w:r w:rsidR="009B4578" w:rsidRPr="005E4031">
        <w:rPr>
          <w:rFonts w:cs="Arial"/>
        </w:rPr>
        <w:t>cientists cannot be expected to know the answers to all questions clinicians may have.</w:t>
      </w:r>
      <w:r w:rsidR="009B4578" w:rsidRPr="005E4031">
        <w:rPr>
          <w:rFonts w:cs="Arial"/>
          <w:szCs w:val="24"/>
        </w:rPr>
        <w:t xml:space="preserve"> Clinical advice is available 24/7 </w:t>
      </w:r>
      <w:r w:rsidR="002D3085">
        <w:rPr>
          <w:rFonts w:cs="Arial"/>
          <w:szCs w:val="24"/>
        </w:rPr>
        <w:t>through telephone contact with C</w:t>
      </w:r>
      <w:r w:rsidR="009B4578" w:rsidRPr="005E4031">
        <w:rPr>
          <w:rFonts w:cs="Arial"/>
          <w:szCs w:val="24"/>
        </w:rPr>
        <w:t>onsultants.</w:t>
      </w:r>
      <w:r w:rsidR="00610EDF">
        <w:rPr>
          <w:rFonts w:cs="Arial"/>
          <w:szCs w:val="24"/>
        </w:rPr>
        <w:t xml:space="preserve"> </w:t>
      </w:r>
      <w:r w:rsidR="009B4578" w:rsidRPr="005E4031">
        <w:rPr>
          <w:rFonts w:cs="Arial"/>
        </w:rPr>
        <w:t>It is essential that requests are restricted to emergency samples only. Where demand is high</w:t>
      </w:r>
      <w:r w:rsidR="002D3085">
        <w:rPr>
          <w:rFonts w:cs="Arial"/>
        </w:rPr>
        <w:t>,</w:t>
      </w:r>
      <w:r w:rsidR="009B4578" w:rsidRPr="005E4031">
        <w:rPr>
          <w:rFonts w:cs="Arial"/>
        </w:rPr>
        <w:t xml:space="preserve"> processing of samples will be prioritised and/or processed in batches</w:t>
      </w:r>
      <w:r w:rsidR="002D3085">
        <w:rPr>
          <w:rFonts w:cs="Arial"/>
        </w:rPr>
        <w:t>.</w:t>
      </w:r>
    </w:p>
    <w:p w:rsidR="00610EDF" w:rsidRPr="00610EDF" w:rsidRDefault="00610EDF" w:rsidP="007D6C7F">
      <w:pPr>
        <w:jc w:val="both"/>
        <w:rPr>
          <w:rFonts w:cs="Arial"/>
          <w:szCs w:val="24"/>
        </w:rPr>
      </w:pPr>
    </w:p>
    <w:p w:rsidR="00A35F6B" w:rsidRPr="005E4031" w:rsidRDefault="001E1C9A" w:rsidP="007D6C7F">
      <w:pPr>
        <w:pStyle w:val="Heading4"/>
        <w:spacing w:before="0" w:after="0"/>
        <w:jc w:val="both"/>
        <w:rPr>
          <w:rFonts w:cs="Arial"/>
        </w:rPr>
      </w:pPr>
      <w:bookmarkStart w:id="56" w:name="_Toc444774948"/>
      <w:r w:rsidRPr="005E4031">
        <w:rPr>
          <w:rFonts w:cs="Arial"/>
        </w:rPr>
        <w:t>Accessing the Se</w:t>
      </w:r>
      <w:r w:rsidR="009B4578" w:rsidRPr="005E4031">
        <w:rPr>
          <w:rFonts w:cs="Arial"/>
        </w:rPr>
        <w:t>rvice</w:t>
      </w:r>
      <w:bookmarkEnd w:id="56"/>
    </w:p>
    <w:p w:rsidR="000B1150" w:rsidRPr="000B1150" w:rsidRDefault="002D3085" w:rsidP="007D6C7F">
      <w:pPr>
        <w:jc w:val="both"/>
        <w:rPr>
          <w:rFonts w:cs="Arial"/>
          <w:szCs w:val="28"/>
        </w:rPr>
      </w:pPr>
      <w:r>
        <w:rPr>
          <w:rFonts w:cs="Arial"/>
          <w:bCs/>
        </w:rPr>
        <w:t>The On</w:t>
      </w:r>
      <w:r w:rsidR="000B1150">
        <w:rPr>
          <w:rFonts w:cs="Arial"/>
          <w:bCs/>
        </w:rPr>
        <w:t>-</w:t>
      </w:r>
      <w:r>
        <w:rPr>
          <w:rFonts w:cs="Arial"/>
          <w:bCs/>
        </w:rPr>
        <w:t>C</w:t>
      </w:r>
      <w:r w:rsidR="009B4578" w:rsidRPr="005E4031">
        <w:rPr>
          <w:rFonts w:cs="Arial"/>
          <w:bCs/>
        </w:rPr>
        <w:t>all medical scientist requires</w:t>
      </w:r>
      <w:r w:rsidR="006173C3">
        <w:rPr>
          <w:rFonts w:cs="Arial"/>
          <w:bCs/>
        </w:rPr>
        <w:t xml:space="preserve"> </w:t>
      </w:r>
      <w:r w:rsidR="009B4578" w:rsidRPr="005E4031">
        <w:rPr>
          <w:rFonts w:cs="Arial"/>
          <w:bCs/>
        </w:rPr>
        <w:t xml:space="preserve">notification of emergencies via </w:t>
      </w:r>
      <w:r w:rsidR="0028365C">
        <w:rPr>
          <w:rFonts w:cs="Arial"/>
          <w:bCs/>
        </w:rPr>
        <w:t>on-</w:t>
      </w:r>
      <w:r w:rsidR="009B4578" w:rsidRPr="005E4031">
        <w:rPr>
          <w:rFonts w:cs="Arial"/>
          <w:bCs/>
        </w:rPr>
        <w:t>call mobile.</w:t>
      </w:r>
      <w:r w:rsidR="006173C3">
        <w:rPr>
          <w:rFonts w:cs="Arial"/>
          <w:bCs/>
        </w:rPr>
        <w:t xml:space="preserve"> </w:t>
      </w:r>
      <w:r w:rsidR="00C718CE" w:rsidRPr="00A3314A">
        <w:rPr>
          <w:rFonts w:cs="Arial"/>
          <w:bCs/>
        </w:rPr>
        <w:t>Please note that the mobile is the current primary contact point.</w:t>
      </w:r>
      <w:r w:rsidR="006173C3" w:rsidRPr="00A3314A">
        <w:rPr>
          <w:rFonts w:cs="Arial"/>
          <w:bCs/>
        </w:rPr>
        <w:t xml:space="preserve"> </w:t>
      </w:r>
      <w:r w:rsidRPr="00A3314A">
        <w:rPr>
          <w:rFonts w:cs="Arial"/>
          <w:b/>
          <w:szCs w:val="28"/>
        </w:rPr>
        <w:t>Send samples to Pod Station 12</w:t>
      </w:r>
      <w:r w:rsidR="006173C3" w:rsidRPr="00A3314A">
        <w:rPr>
          <w:rFonts w:cs="Arial"/>
          <w:b/>
          <w:szCs w:val="28"/>
        </w:rPr>
        <w:t xml:space="preserve"> </w:t>
      </w:r>
      <w:r w:rsidR="000B1150" w:rsidRPr="00A3314A">
        <w:rPr>
          <w:rFonts w:cs="Arial"/>
          <w:szCs w:val="28"/>
        </w:rPr>
        <w:t>(</w:t>
      </w:r>
      <w:r w:rsidR="000B1150" w:rsidRPr="00A3314A">
        <w:rPr>
          <w:rFonts w:cs="Arial"/>
          <w:lang w:val="en-IE"/>
        </w:rPr>
        <w:t xml:space="preserve">some specific specimens cannot be sent through the POD, see departmental tables </w:t>
      </w:r>
      <w:r w:rsidR="00EF60BB" w:rsidRPr="00A3314A">
        <w:rPr>
          <w:rFonts w:cs="Arial"/>
          <w:lang w:val="en-IE"/>
        </w:rPr>
        <w:t>in sections 13-</w:t>
      </w:r>
      <w:r w:rsidR="000B1150" w:rsidRPr="00A3314A">
        <w:rPr>
          <w:rFonts w:cs="Arial"/>
          <w:lang w:val="en-IE"/>
        </w:rPr>
        <w:t>19 for exceptions)</w:t>
      </w:r>
      <w:r w:rsidRPr="00A3314A">
        <w:rPr>
          <w:rFonts w:cs="Arial"/>
          <w:szCs w:val="28"/>
        </w:rPr>
        <w:t>.</w:t>
      </w:r>
    </w:p>
    <w:p w:rsidR="009B4578" w:rsidRPr="002D3085" w:rsidRDefault="009B4578" w:rsidP="007D6C7F">
      <w:pPr>
        <w:pStyle w:val="ListParagraph"/>
        <w:numPr>
          <w:ilvl w:val="0"/>
          <w:numId w:val="51"/>
        </w:numPr>
        <w:jc w:val="both"/>
        <w:rPr>
          <w:rFonts w:ascii="Arial" w:hAnsi="Arial" w:cs="Arial"/>
          <w:b/>
          <w:szCs w:val="28"/>
        </w:rPr>
      </w:pPr>
      <w:r w:rsidRPr="002D3085">
        <w:rPr>
          <w:rFonts w:ascii="Arial" w:hAnsi="Arial" w:cs="Arial"/>
          <w:b/>
          <w:szCs w:val="28"/>
        </w:rPr>
        <w:t>Mobile</w:t>
      </w:r>
      <w:r w:rsidRPr="002D3085">
        <w:rPr>
          <w:rFonts w:ascii="Arial" w:hAnsi="Arial" w:cs="Arial"/>
          <w:b/>
          <w:szCs w:val="28"/>
        </w:rPr>
        <w:tab/>
        <w:t>086 3853277</w:t>
      </w:r>
    </w:p>
    <w:p w:rsidR="00706891" w:rsidRDefault="00706891" w:rsidP="007D6C7F">
      <w:pPr>
        <w:ind w:firstLine="2160"/>
        <w:jc w:val="both"/>
        <w:rPr>
          <w:rFonts w:cs="Arial"/>
          <w:b/>
          <w:szCs w:val="28"/>
        </w:rPr>
      </w:pPr>
    </w:p>
    <w:p w:rsidR="0083757D" w:rsidRPr="005E4031" w:rsidRDefault="002F6BB5" w:rsidP="007D6C7F">
      <w:pPr>
        <w:pStyle w:val="Heading4"/>
        <w:spacing w:before="0" w:after="0"/>
        <w:jc w:val="both"/>
        <w:rPr>
          <w:rFonts w:cs="Arial"/>
        </w:rPr>
      </w:pPr>
      <w:bookmarkStart w:id="57" w:name="_Toc447882887"/>
      <w:bookmarkStart w:id="58" w:name="_Toc447882888"/>
      <w:bookmarkStart w:id="59" w:name="_Toc438157938"/>
      <w:bookmarkStart w:id="60" w:name="_Toc438161190"/>
      <w:bookmarkStart w:id="61" w:name="_Toc438157939"/>
      <w:bookmarkStart w:id="62" w:name="_Toc438161191"/>
      <w:bookmarkStart w:id="63" w:name="_Toc438157940"/>
      <w:bookmarkStart w:id="64" w:name="_Toc438161192"/>
      <w:bookmarkStart w:id="65" w:name="_Toc438157941"/>
      <w:bookmarkStart w:id="66" w:name="_Toc438161193"/>
      <w:bookmarkStart w:id="67" w:name="_Tests_Available_‘on"/>
      <w:bookmarkEnd w:id="57"/>
      <w:bookmarkEnd w:id="58"/>
      <w:bookmarkEnd w:id="59"/>
      <w:bookmarkEnd w:id="60"/>
      <w:bookmarkEnd w:id="61"/>
      <w:bookmarkEnd w:id="62"/>
      <w:bookmarkEnd w:id="63"/>
      <w:bookmarkEnd w:id="64"/>
      <w:bookmarkEnd w:id="65"/>
      <w:bookmarkEnd w:id="66"/>
      <w:bookmarkEnd w:id="67"/>
      <w:r w:rsidRPr="005E4031">
        <w:rPr>
          <w:rFonts w:cs="Arial"/>
        </w:rPr>
        <w:t xml:space="preserve">Tests </w:t>
      </w:r>
      <w:r w:rsidR="00565373" w:rsidRPr="005E4031">
        <w:rPr>
          <w:rFonts w:cs="Arial"/>
        </w:rPr>
        <w:t>A</w:t>
      </w:r>
      <w:r w:rsidRPr="005E4031">
        <w:rPr>
          <w:rFonts w:cs="Arial"/>
        </w:rPr>
        <w:t xml:space="preserve">vailable </w:t>
      </w:r>
      <w:r w:rsidR="00565373" w:rsidRPr="005E4031">
        <w:rPr>
          <w:rFonts w:cs="Arial"/>
        </w:rPr>
        <w:t>‘</w:t>
      </w:r>
      <w:r w:rsidR="001E1C9A" w:rsidRPr="005E4031">
        <w:rPr>
          <w:rFonts w:cs="Arial"/>
        </w:rPr>
        <w:t>O</w:t>
      </w:r>
      <w:r w:rsidR="002D3085">
        <w:rPr>
          <w:rFonts w:cs="Arial"/>
        </w:rPr>
        <w:t>n</w:t>
      </w:r>
      <w:r w:rsidR="000B1150">
        <w:rPr>
          <w:rFonts w:cs="Arial"/>
        </w:rPr>
        <w:t>-</w:t>
      </w:r>
      <w:r w:rsidR="001E1C9A" w:rsidRPr="005E4031">
        <w:rPr>
          <w:rFonts w:cs="Arial"/>
        </w:rPr>
        <w:t>C</w:t>
      </w:r>
      <w:r w:rsidRPr="005E4031">
        <w:rPr>
          <w:rFonts w:cs="Arial"/>
        </w:rPr>
        <w:t>all</w:t>
      </w:r>
      <w:r w:rsidR="00565373" w:rsidRPr="005E4031">
        <w:rPr>
          <w:rFonts w:cs="Arial"/>
        </w:rPr>
        <w:t>’</w:t>
      </w:r>
    </w:p>
    <w:p w:rsidR="00B05BB9" w:rsidRPr="00A3314A" w:rsidRDefault="0083757D" w:rsidP="007D6C7F">
      <w:pPr>
        <w:jc w:val="both"/>
        <w:rPr>
          <w:rFonts w:cs="Arial"/>
          <w:noProof/>
          <w:szCs w:val="24"/>
        </w:rPr>
      </w:pPr>
      <w:r w:rsidRPr="005E4031">
        <w:rPr>
          <w:rFonts w:cs="Arial"/>
        </w:rPr>
        <w:t>The tests</w:t>
      </w:r>
      <w:r w:rsidR="002D3085">
        <w:rPr>
          <w:rFonts w:cs="Arial"/>
        </w:rPr>
        <w:t xml:space="preserve"> outlined below are available ‘Out of H</w:t>
      </w:r>
      <w:r w:rsidRPr="005E4031">
        <w:rPr>
          <w:rFonts w:cs="Arial"/>
        </w:rPr>
        <w:t xml:space="preserve">ours’. Please note </w:t>
      </w:r>
      <w:r w:rsidR="002D3085">
        <w:rPr>
          <w:rFonts w:cs="Arial"/>
        </w:rPr>
        <w:t xml:space="preserve">the </w:t>
      </w:r>
      <w:r w:rsidRPr="005E4031">
        <w:rPr>
          <w:rFonts w:cs="Arial"/>
        </w:rPr>
        <w:t xml:space="preserve">contents of </w:t>
      </w:r>
      <w:r w:rsidR="002D3085">
        <w:rPr>
          <w:rFonts w:cs="Arial"/>
        </w:rPr>
        <w:t xml:space="preserve">the </w:t>
      </w:r>
      <w:r w:rsidRPr="005E4031">
        <w:rPr>
          <w:rFonts w:cs="Arial"/>
        </w:rPr>
        <w:t>comment section for specific requirements</w:t>
      </w:r>
      <w:r w:rsidR="00172122" w:rsidRPr="005E4031">
        <w:rPr>
          <w:rFonts w:cs="Arial"/>
        </w:rPr>
        <w:t xml:space="preserve">.  </w:t>
      </w:r>
      <w:r w:rsidRPr="005E4031">
        <w:rPr>
          <w:rFonts w:cs="Arial"/>
        </w:rPr>
        <w:t>For tests not l</w:t>
      </w:r>
      <w:r w:rsidR="00172122" w:rsidRPr="005E4031">
        <w:rPr>
          <w:rFonts w:cs="Arial"/>
        </w:rPr>
        <w:t xml:space="preserve">isted below, approval from the </w:t>
      </w:r>
      <w:r w:rsidR="002D3085" w:rsidRPr="005E4031">
        <w:rPr>
          <w:rFonts w:cs="Arial"/>
        </w:rPr>
        <w:t xml:space="preserve">Laboratory Manager </w:t>
      </w:r>
      <w:r w:rsidRPr="005E4031">
        <w:rPr>
          <w:rFonts w:cs="Arial"/>
        </w:rPr>
        <w:t>(</w:t>
      </w:r>
      <w:r w:rsidR="002D3085">
        <w:rPr>
          <w:rFonts w:cs="Arial"/>
          <w:noProof/>
          <w:sz w:val="22"/>
        </w:rPr>
        <w:t>m</w:t>
      </w:r>
      <w:r w:rsidRPr="005E4031">
        <w:rPr>
          <w:rFonts w:cs="Arial"/>
          <w:noProof/>
          <w:sz w:val="22"/>
        </w:rPr>
        <w:t>obile</w:t>
      </w:r>
      <w:r w:rsidR="002D3085">
        <w:rPr>
          <w:rFonts w:cs="Arial"/>
          <w:noProof/>
          <w:sz w:val="22"/>
        </w:rPr>
        <w:t>:</w:t>
      </w:r>
      <w:r w:rsidRPr="005E4031">
        <w:rPr>
          <w:rFonts w:cs="Arial"/>
          <w:noProof/>
          <w:sz w:val="22"/>
        </w:rPr>
        <w:t xml:space="preserve"> 086 7969647) </w:t>
      </w:r>
      <w:r w:rsidRPr="005E4031">
        <w:rPr>
          <w:rFonts w:cs="Arial"/>
          <w:noProof/>
          <w:szCs w:val="24"/>
        </w:rPr>
        <w:t>is required.</w:t>
      </w:r>
    </w:p>
    <w:p w:rsidR="00B05BB9" w:rsidRDefault="00B05BB9"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Default="003125AD" w:rsidP="007D6C7F">
      <w:pPr>
        <w:jc w:val="both"/>
        <w:rPr>
          <w:rFonts w:cs="Arial"/>
        </w:rPr>
      </w:pPr>
    </w:p>
    <w:p w:rsidR="003125AD" w:rsidRPr="005E4031" w:rsidRDefault="003125AD" w:rsidP="007D6C7F">
      <w:pPr>
        <w:jc w:val="both"/>
        <w:rPr>
          <w:rFonts w:cs="Arial"/>
        </w:rPr>
      </w:pPr>
    </w:p>
    <w:p w:rsidR="0087421C" w:rsidRPr="00561E0D" w:rsidRDefault="00A82BA5" w:rsidP="007D6C7F">
      <w:pPr>
        <w:pStyle w:val="Caption"/>
        <w:jc w:val="both"/>
        <w:rPr>
          <w:rFonts w:cs="Arial"/>
        </w:rPr>
      </w:pPr>
      <w:bookmarkStart w:id="68" w:name="_Toc135754639"/>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9</w:t>
      </w:r>
      <w:r w:rsidR="00355061" w:rsidRPr="005E4031">
        <w:rPr>
          <w:rFonts w:cs="Arial"/>
        </w:rPr>
        <w:fldChar w:fldCharType="end"/>
      </w:r>
      <w:r w:rsidR="00FB0679" w:rsidRPr="005E4031">
        <w:rPr>
          <w:rFonts w:cs="Arial"/>
        </w:rPr>
        <w:t>: Tests 'On</w:t>
      </w:r>
      <w:r w:rsidR="00E83D66">
        <w:rPr>
          <w:rFonts w:cs="Arial"/>
        </w:rPr>
        <w:t>-</w:t>
      </w:r>
      <w:r w:rsidR="00FB0679" w:rsidRPr="005E4031">
        <w:rPr>
          <w:rFonts w:cs="Arial"/>
        </w:rPr>
        <w:t>Call'</w:t>
      </w:r>
      <w:bookmarkEnd w:id="68"/>
    </w:p>
    <w:tbl>
      <w:tblPr>
        <w:tblW w:w="5000" w:type="pct"/>
        <w:jc w:val="center"/>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3282"/>
        <w:gridCol w:w="8272"/>
      </w:tblGrid>
      <w:tr w:rsidR="002E7AB0" w:rsidRPr="005E4031" w:rsidTr="001C58D1">
        <w:trPr>
          <w:trHeight w:val="397"/>
          <w:tblHeader/>
          <w:jc w:val="center"/>
        </w:trPr>
        <w:tc>
          <w:tcPr>
            <w:tcW w:w="1405" w:type="pct"/>
            <w:tcBorders>
              <w:bottom w:val="threeDEmboss" w:sz="6" w:space="0" w:color="auto"/>
            </w:tcBorders>
            <w:shd w:val="clear" w:color="auto" w:fill="C0C0C0"/>
            <w:noWrap/>
            <w:vAlign w:val="center"/>
          </w:tcPr>
          <w:p w:rsidR="00A35F6B" w:rsidRPr="00232A7E" w:rsidRDefault="002E7AB0" w:rsidP="007D6C7F">
            <w:pPr>
              <w:jc w:val="both"/>
              <w:rPr>
                <w:rFonts w:cs="Arial"/>
                <w:b/>
                <w:bCs/>
                <w:sz w:val="20"/>
                <w:lang w:val="en-US"/>
              </w:rPr>
            </w:pPr>
            <w:r w:rsidRPr="00232A7E">
              <w:rPr>
                <w:rFonts w:cs="Arial"/>
                <w:b/>
                <w:bCs/>
                <w:sz w:val="20"/>
                <w:lang w:val="en-US"/>
              </w:rPr>
              <w:t>Department / Test</w:t>
            </w:r>
            <w:r w:rsidR="006173C3">
              <w:rPr>
                <w:rFonts w:cs="Arial"/>
                <w:b/>
                <w:bCs/>
                <w:sz w:val="20"/>
                <w:lang w:val="en-US"/>
              </w:rPr>
              <w:t xml:space="preserve"> </w:t>
            </w:r>
            <w:r w:rsidR="006D7ADB" w:rsidRPr="00232A7E">
              <w:rPr>
                <w:rFonts w:cs="Arial"/>
                <w:b/>
                <w:bCs/>
                <w:sz w:val="20"/>
                <w:lang w:val="en-US"/>
              </w:rPr>
              <w:t>‘On Call’</w:t>
            </w:r>
          </w:p>
        </w:tc>
        <w:tc>
          <w:tcPr>
            <w:tcW w:w="3595" w:type="pct"/>
            <w:tcBorders>
              <w:bottom w:val="threeDEmboss" w:sz="6" w:space="0" w:color="auto"/>
            </w:tcBorders>
            <w:shd w:val="clear" w:color="auto" w:fill="C0C0C0"/>
            <w:vAlign w:val="center"/>
          </w:tcPr>
          <w:p w:rsidR="002E7AB0" w:rsidRPr="00232A7E" w:rsidRDefault="002E7AB0" w:rsidP="007D6C7F">
            <w:pPr>
              <w:jc w:val="both"/>
              <w:rPr>
                <w:rFonts w:cs="Arial"/>
                <w:b/>
                <w:bCs/>
                <w:sz w:val="20"/>
                <w:lang w:val="en-US"/>
              </w:rPr>
            </w:pPr>
            <w:r w:rsidRPr="00232A7E">
              <w:rPr>
                <w:rFonts w:cs="Arial"/>
                <w:b/>
                <w:bCs/>
                <w:sz w:val="20"/>
                <w:lang w:val="en-US"/>
              </w:rPr>
              <w:t>Comments</w:t>
            </w:r>
          </w:p>
        </w:tc>
      </w:tr>
      <w:tr w:rsidR="002E7AB0" w:rsidRPr="005E4031" w:rsidTr="001C58D1">
        <w:trPr>
          <w:trHeight w:val="397"/>
          <w:jc w:val="center"/>
        </w:trPr>
        <w:tc>
          <w:tcPr>
            <w:tcW w:w="1405" w:type="pct"/>
            <w:tcBorders>
              <w:bottom w:val="threeDEmboss" w:sz="6" w:space="0" w:color="auto"/>
            </w:tcBorders>
            <w:shd w:val="clear" w:color="auto" w:fill="00FF00"/>
            <w:noWrap/>
            <w:vAlign w:val="center"/>
          </w:tcPr>
          <w:p w:rsidR="002E7AB0" w:rsidRPr="00232A7E" w:rsidRDefault="002E7AB0" w:rsidP="007D6C7F">
            <w:pPr>
              <w:jc w:val="both"/>
              <w:rPr>
                <w:rFonts w:cs="Arial"/>
                <w:b/>
                <w:bCs/>
                <w:sz w:val="20"/>
                <w:lang w:val="en-US"/>
              </w:rPr>
            </w:pPr>
            <w:r w:rsidRPr="00232A7E">
              <w:rPr>
                <w:rFonts w:cs="Arial"/>
                <w:b/>
                <w:bCs/>
                <w:sz w:val="20"/>
                <w:lang w:val="en-US"/>
              </w:rPr>
              <w:t>Blood Transfusion</w:t>
            </w:r>
          </w:p>
        </w:tc>
        <w:tc>
          <w:tcPr>
            <w:tcW w:w="3595" w:type="pct"/>
            <w:tcBorders>
              <w:bottom w:val="threeDEmboss" w:sz="6" w:space="0" w:color="auto"/>
            </w:tcBorders>
            <w:shd w:val="clear" w:color="auto" w:fill="00FF00"/>
            <w:vAlign w:val="center"/>
          </w:tcPr>
          <w:p w:rsidR="002E7AB0" w:rsidRPr="00232A7E" w:rsidRDefault="002E7AB0" w:rsidP="007D6C7F">
            <w:pPr>
              <w:jc w:val="both"/>
              <w:rPr>
                <w:rFonts w:cs="Arial"/>
                <w:b/>
                <w:bCs/>
                <w:sz w:val="20"/>
                <w:lang w:val="en-US"/>
              </w:rPr>
            </w:pPr>
          </w:p>
        </w:tc>
      </w:tr>
      <w:tr w:rsidR="00464D8E" w:rsidRPr="005E4031" w:rsidTr="001C58D1">
        <w:trPr>
          <w:trHeight w:val="1191"/>
          <w:jc w:val="center"/>
        </w:trPr>
        <w:tc>
          <w:tcPr>
            <w:tcW w:w="1405" w:type="pct"/>
            <w:tcBorders>
              <w:bottom w:val="single" w:sz="4" w:space="0" w:color="auto"/>
              <w:right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rPr>
              <w:t>Group and Coombs Paediatric</w:t>
            </w:r>
          </w:p>
        </w:tc>
        <w:tc>
          <w:tcPr>
            <w:tcW w:w="3595" w:type="pct"/>
            <w:tcBorders>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Availab</w:t>
            </w:r>
            <w:r w:rsidR="00982EF1" w:rsidRPr="005E4031">
              <w:rPr>
                <w:rFonts w:cs="Arial"/>
                <w:sz w:val="20"/>
                <w:lang w:val="en-US"/>
              </w:rPr>
              <w:t xml:space="preserve">le when bilirubin is raised or </w:t>
            </w:r>
            <w:r w:rsidRPr="005E4031">
              <w:rPr>
                <w:rFonts w:cs="Arial"/>
                <w:sz w:val="20"/>
                <w:lang w:val="en-US"/>
              </w:rPr>
              <w:t xml:space="preserve">result is required for blood or product issue. </w:t>
            </w:r>
          </w:p>
          <w:p w:rsidR="00464D8E" w:rsidRPr="005E4031" w:rsidRDefault="00464D8E" w:rsidP="007D6C7F">
            <w:pPr>
              <w:jc w:val="both"/>
              <w:rPr>
                <w:rFonts w:cs="Arial"/>
                <w:sz w:val="20"/>
                <w:lang w:val="en-US"/>
              </w:rPr>
            </w:pPr>
            <w:r w:rsidRPr="005E4031">
              <w:rPr>
                <w:rFonts w:cs="Arial"/>
                <w:sz w:val="20"/>
                <w:lang w:val="en-US"/>
              </w:rPr>
              <w:t xml:space="preserve">When </w:t>
            </w:r>
            <w:r w:rsidR="002816B8" w:rsidRPr="005E4031">
              <w:rPr>
                <w:rFonts w:cs="Arial"/>
                <w:sz w:val="20"/>
                <w:lang w:val="en-US"/>
              </w:rPr>
              <w:t xml:space="preserve">cord bloods </w:t>
            </w:r>
            <w:r w:rsidRPr="005E4031">
              <w:rPr>
                <w:rFonts w:cs="Arial"/>
                <w:sz w:val="20"/>
                <w:lang w:val="en-US"/>
              </w:rPr>
              <w:t xml:space="preserve">were not received and the mother is RhD Neg and may require Anti-D urgently. </w:t>
            </w:r>
          </w:p>
          <w:p w:rsidR="00464D8E" w:rsidRPr="005E4031" w:rsidRDefault="00464D8E" w:rsidP="007D6C7F">
            <w:pPr>
              <w:jc w:val="both"/>
              <w:rPr>
                <w:rFonts w:cs="Arial"/>
                <w:sz w:val="20"/>
                <w:lang w:val="en-US"/>
              </w:rPr>
            </w:pPr>
            <w:r w:rsidRPr="005E4031">
              <w:rPr>
                <w:rFonts w:cs="Arial"/>
                <w:sz w:val="20"/>
                <w:lang w:val="en-US"/>
              </w:rPr>
              <w:t xml:space="preserve">When a maternal antibody is present and </w:t>
            </w:r>
            <w:r w:rsidR="002816B8" w:rsidRPr="005E4031">
              <w:rPr>
                <w:rFonts w:cs="Arial"/>
                <w:sz w:val="20"/>
                <w:lang w:val="en-US"/>
              </w:rPr>
              <w:t>cord</w:t>
            </w:r>
            <w:r w:rsidRPr="005E4031">
              <w:rPr>
                <w:rFonts w:cs="Arial"/>
                <w:sz w:val="20"/>
                <w:lang w:val="en-US"/>
              </w:rPr>
              <w:t xml:space="preserve"> bloods are not available for testing i.e. Maternal</w:t>
            </w:r>
            <w:r w:rsidR="002816B8">
              <w:rPr>
                <w:rFonts w:cs="Arial"/>
                <w:sz w:val="20"/>
                <w:lang w:val="en-US"/>
              </w:rPr>
              <w:t xml:space="preserve"> antibody first identified postnatal/</w:t>
            </w:r>
            <w:r w:rsidRPr="005E4031">
              <w:rPr>
                <w:rFonts w:cs="Arial"/>
                <w:sz w:val="20"/>
                <w:lang w:val="en-US"/>
              </w:rPr>
              <w:t>transfer baby</w:t>
            </w:r>
          </w:p>
        </w:tc>
      </w:tr>
      <w:tr w:rsidR="00464D8E" w:rsidRPr="005E4031" w:rsidTr="001C58D1">
        <w:trPr>
          <w:trHeight w:val="3061"/>
          <w:jc w:val="center"/>
        </w:trPr>
        <w:tc>
          <w:tcPr>
            <w:tcW w:w="1405" w:type="pct"/>
            <w:tcBorders>
              <w:top w:val="single" w:sz="4" w:space="0" w:color="auto"/>
              <w:bottom w:val="single" w:sz="4" w:space="0" w:color="auto"/>
              <w:right w:val="single" w:sz="4" w:space="0" w:color="auto"/>
            </w:tcBorders>
            <w:shd w:val="clear" w:color="auto" w:fill="auto"/>
            <w:vAlign w:val="center"/>
          </w:tcPr>
          <w:p w:rsidR="00464D8E" w:rsidRPr="005E4031" w:rsidRDefault="00F85AE0" w:rsidP="007D6C7F">
            <w:pPr>
              <w:jc w:val="both"/>
              <w:rPr>
                <w:rFonts w:cs="Arial"/>
                <w:sz w:val="20"/>
                <w:lang w:val="en-US"/>
              </w:rPr>
            </w:pPr>
            <w:r w:rsidRPr="005E4031">
              <w:rPr>
                <w:rFonts w:cs="Arial"/>
                <w:sz w:val="20"/>
                <w:lang w:val="en-US"/>
              </w:rPr>
              <w:t>Blood Group and Antibody screen</w:t>
            </w:r>
          </w:p>
        </w:tc>
        <w:tc>
          <w:tcPr>
            <w:tcW w:w="3595" w:type="pct"/>
            <w:tcBorders>
              <w:top w:val="single" w:sz="4" w:space="0" w:color="auto"/>
              <w:left w:val="single" w:sz="4" w:space="0" w:color="auto"/>
              <w:bottom w:val="single" w:sz="4" w:space="0" w:color="auto"/>
            </w:tcBorders>
            <w:shd w:val="clear" w:color="auto" w:fill="auto"/>
            <w:vAlign w:val="center"/>
          </w:tcPr>
          <w:p w:rsidR="003612A8" w:rsidRPr="005E4031" w:rsidRDefault="003612A8" w:rsidP="007D6C7F">
            <w:pPr>
              <w:jc w:val="both"/>
              <w:rPr>
                <w:rFonts w:cs="Arial"/>
                <w:sz w:val="20"/>
                <w:szCs w:val="12"/>
                <w:lang w:val="en-IE" w:eastAsia="en-IE"/>
              </w:rPr>
            </w:pPr>
            <w:r w:rsidRPr="005E4031">
              <w:rPr>
                <w:rFonts w:cs="Arial"/>
                <w:sz w:val="20"/>
                <w:lang w:val="en-US"/>
              </w:rPr>
              <w:t>Request must be on the crossmatch request form.</w:t>
            </w:r>
            <w:r w:rsidR="00982EF1" w:rsidRPr="005E4031">
              <w:rPr>
                <w:rFonts w:cs="Arial"/>
                <w:sz w:val="20"/>
                <w:szCs w:val="12"/>
                <w:lang w:val="en-IE" w:eastAsia="en-IE"/>
              </w:rPr>
              <w:t xml:space="preserve"> LF-BTR-XREQ Rev 3</w:t>
            </w:r>
          </w:p>
          <w:p w:rsidR="00AB7599" w:rsidRPr="005E4031" w:rsidRDefault="005D6E8C" w:rsidP="007D6C7F">
            <w:pPr>
              <w:jc w:val="both"/>
              <w:rPr>
                <w:rFonts w:cs="Arial"/>
                <w:sz w:val="20"/>
                <w:lang w:val="en-US"/>
              </w:rPr>
            </w:pPr>
            <w:r>
              <w:rPr>
                <w:rFonts w:cs="Arial"/>
                <w:sz w:val="20"/>
                <w:szCs w:val="12"/>
                <w:lang w:val="en-IE" w:eastAsia="en-IE"/>
              </w:rPr>
              <w:t>o</w:t>
            </w:r>
            <w:r w:rsidR="00AB7599" w:rsidRPr="005E4031">
              <w:rPr>
                <w:rFonts w:cs="Arial"/>
                <w:sz w:val="20"/>
                <w:szCs w:val="12"/>
                <w:lang w:val="en-IE" w:eastAsia="en-IE"/>
              </w:rPr>
              <w:t>r request form printed from MN-CMS</w:t>
            </w:r>
            <w:r>
              <w:rPr>
                <w:rFonts w:cs="Arial"/>
                <w:sz w:val="20"/>
                <w:szCs w:val="12"/>
                <w:lang w:val="en-IE" w:eastAsia="en-IE"/>
              </w:rPr>
              <w:t>.</w:t>
            </w:r>
          </w:p>
          <w:p w:rsidR="003612A8" w:rsidRPr="005E4031" w:rsidRDefault="003612A8" w:rsidP="007D6C7F">
            <w:pPr>
              <w:jc w:val="both"/>
              <w:rPr>
                <w:rFonts w:cs="Arial"/>
                <w:sz w:val="20"/>
                <w:lang w:val="en-US"/>
              </w:rPr>
            </w:pPr>
            <w:r w:rsidRPr="005E4031">
              <w:rPr>
                <w:rFonts w:cs="Arial"/>
                <w:sz w:val="20"/>
                <w:lang w:val="en-US"/>
              </w:rPr>
              <w:t>Out of hours</w:t>
            </w:r>
            <w:r w:rsidR="00982EF1" w:rsidRPr="005E4031">
              <w:rPr>
                <w:rFonts w:cs="Arial"/>
                <w:sz w:val="20"/>
                <w:lang w:val="en-US"/>
              </w:rPr>
              <w:t xml:space="preserve"> Type and Screen </w:t>
            </w:r>
            <w:r w:rsidRPr="005E4031">
              <w:rPr>
                <w:rFonts w:cs="Arial"/>
                <w:sz w:val="20"/>
                <w:lang w:val="en-US"/>
              </w:rPr>
              <w:t xml:space="preserve">samples will </w:t>
            </w:r>
            <w:r w:rsidR="00982EF1" w:rsidRPr="005E4031">
              <w:rPr>
                <w:rFonts w:cs="Arial"/>
                <w:sz w:val="20"/>
                <w:lang w:val="en-US"/>
              </w:rPr>
              <w:t xml:space="preserve">only </w:t>
            </w:r>
            <w:r w:rsidRPr="005E4031">
              <w:rPr>
                <w:rFonts w:cs="Arial"/>
                <w:sz w:val="20"/>
                <w:lang w:val="en-US"/>
              </w:rPr>
              <w:t>be processed f</w:t>
            </w:r>
            <w:r w:rsidR="00464D8E" w:rsidRPr="005E4031">
              <w:rPr>
                <w:rFonts w:cs="Arial"/>
                <w:sz w:val="20"/>
                <w:lang w:val="en-US"/>
              </w:rPr>
              <w:t>or patients</w:t>
            </w:r>
            <w:r w:rsidRPr="005E4031">
              <w:rPr>
                <w:rFonts w:cs="Arial"/>
                <w:sz w:val="20"/>
                <w:lang w:val="en-US"/>
              </w:rPr>
              <w:t xml:space="preserve"> with</w:t>
            </w:r>
            <w:r w:rsidR="005D6E8C">
              <w:rPr>
                <w:rFonts w:cs="Arial"/>
                <w:sz w:val="20"/>
                <w:lang w:val="en-US"/>
              </w:rPr>
              <w:t xml:space="preserve"> the following clinical details:</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1. </w:t>
            </w:r>
            <w:r w:rsidR="00982EF1" w:rsidRPr="005E4031">
              <w:rPr>
                <w:rFonts w:cs="Arial"/>
                <w:sz w:val="20"/>
                <w:lang w:val="en-US"/>
              </w:rPr>
              <w:t>Crossmatch request</w:t>
            </w:r>
            <w:r w:rsidR="00982EF1" w:rsidRPr="005E4031">
              <w:rPr>
                <w:rFonts w:cs="Arial"/>
                <w:color w:val="000000"/>
                <w:sz w:val="20"/>
                <w:lang w:val="en-IE" w:eastAsia="en-IE"/>
              </w:rPr>
              <w:t xml:space="preserve"> or r</w:t>
            </w:r>
            <w:r w:rsidRPr="005E4031">
              <w:rPr>
                <w:rFonts w:cs="Arial"/>
                <w:color w:val="000000"/>
                <w:sz w:val="20"/>
                <w:lang w:val="en-IE" w:eastAsia="en-IE"/>
              </w:rPr>
              <w:t xml:space="preserve">equest </w:t>
            </w:r>
            <w:r w:rsidR="00982EF1" w:rsidRPr="005E4031">
              <w:rPr>
                <w:rFonts w:cs="Arial"/>
                <w:sz w:val="20"/>
                <w:lang w:val="en-US"/>
              </w:rPr>
              <w:t xml:space="preserve">for the provision of Blood Products. </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2. Un</w:t>
            </w:r>
            <w:r w:rsidR="005D6E8C">
              <w:rPr>
                <w:rFonts w:cs="Arial"/>
                <w:color w:val="000000"/>
                <w:sz w:val="20"/>
                <w:lang w:val="en-IE" w:eastAsia="en-IE"/>
              </w:rPr>
              <w:t>booked or 1st time presentation.</w:t>
            </w:r>
          </w:p>
          <w:p w:rsidR="003612A8" w:rsidRPr="005E4031" w:rsidRDefault="005D6E8C" w:rsidP="007D6C7F">
            <w:pPr>
              <w:autoSpaceDE w:val="0"/>
              <w:autoSpaceDN w:val="0"/>
              <w:adjustRightInd w:val="0"/>
              <w:jc w:val="both"/>
              <w:rPr>
                <w:rFonts w:cs="Arial"/>
                <w:color w:val="000000"/>
                <w:sz w:val="20"/>
                <w:lang w:val="en-IE" w:eastAsia="en-IE"/>
              </w:rPr>
            </w:pPr>
            <w:r>
              <w:rPr>
                <w:rFonts w:cs="Arial"/>
                <w:color w:val="000000"/>
                <w:sz w:val="20"/>
                <w:lang w:val="en-IE" w:eastAsia="en-IE"/>
              </w:rPr>
              <w:t>3. Ectopic.</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4. Placenta Previa</w:t>
            </w:r>
            <w:r w:rsidR="005D6E8C">
              <w:rPr>
                <w:rFonts w:cs="Arial"/>
                <w:color w:val="000000"/>
                <w:sz w:val="20"/>
                <w:lang w:val="en-IE" w:eastAsia="en-IE"/>
              </w:rPr>
              <w:t>.</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5. Placenta Accreta</w:t>
            </w:r>
            <w:r w:rsidR="005D6E8C">
              <w:rPr>
                <w:rFonts w:cs="Arial"/>
                <w:color w:val="000000"/>
                <w:sz w:val="20"/>
                <w:lang w:val="en-IE" w:eastAsia="en-IE"/>
              </w:rPr>
              <w:t>.</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6</w:t>
            </w:r>
            <w:r w:rsidR="005D6E8C">
              <w:rPr>
                <w:rFonts w:cs="Arial"/>
                <w:color w:val="000000"/>
                <w:sz w:val="20"/>
                <w:lang w:val="en-IE" w:eastAsia="en-IE"/>
              </w:rPr>
              <w:t>. Known immune antibody.</w:t>
            </w:r>
          </w:p>
          <w:p w:rsidR="003612A8" w:rsidRPr="005E4031" w:rsidRDefault="003612A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7. Transfusion </w:t>
            </w:r>
            <w:r w:rsidR="005D6E8C" w:rsidRPr="005E4031">
              <w:rPr>
                <w:rFonts w:cs="Arial"/>
                <w:color w:val="000000"/>
                <w:sz w:val="20"/>
                <w:lang w:val="en-IE" w:eastAsia="en-IE"/>
              </w:rPr>
              <w:t>reaction investigation</w:t>
            </w:r>
            <w:r w:rsidR="005D6E8C">
              <w:rPr>
                <w:rFonts w:cs="Arial"/>
                <w:color w:val="000000"/>
                <w:sz w:val="20"/>
                <w:lang w:val="en-IE" w:eastAsia="en-IE"/>
              </w:rPr>
              <w:t>.</w:t>
            </w:r>
          </w:p>
          <w:p w:rsidR="00D12978" w:rsidRPr="005E4031" w:rsidRDefault="00D12978" w:rsidP="007D6C7F">
            <w:pPr>
              <w:autoSpaceDE w:val="0"/>
              <w:autoSpaceDN w:val="0"/>
              <w:adjustRightInd w:val="0"/>
              <w:jc w:val="both"/>
              <w:rPr>
                <w:rFonts w:cs="Arial"/>
                <w:color w:val="000000"/>
                <w:sz w:val="20"/>
                <w:lang w:val="en-IE" w:eastAsia="en-IE"/>
              </w:rPr>
            </w:pPr>
            <w:r w:rsidRPr="005E4031">
              <w:rPr>
                <w:rFonts w:cs="Arial"/>
                <w:color w:val="000000"/>
                <w:sz w:val="20"/>
                <w:lang w:val="en-IE" w:eastAsia="en-IE"/>
              </w:rPr>
              <w:t xml:space="preserve">8. </w:t>
            </w:r>
            <w:r w:rsidRPr="005E4031">
              <w:rPr>
                <w:rFonts w:cs="Arial"/>
                <w:sz w:val="20"/>
                <w:lang w:val="en-US"/>
              </w:rPr>
              <w:t>For patients where blood pr</w:t>
            </w:r>
            <w:r w:rsidR="005D6E8C">
              <w:rPr>
                <w:rFonts w:cs="Arial"/>
                <w:sz w:val="20"/>
                <w:lang w:val="en-US"/>
              </w:rPr>
              <w:t>oducts may be required e.g. PPH/</w:t>
            </w:r>
            <w:r w:rsidRPr="005E4031">
              <w:rPr>
                <w:rFonts w:cs="Arial"/>
                <w:sz w:val="20"/>
                <w:lang w:val="en-US"/>
              </w:rPr>
              <w:t>Emergency LSCS and there is not a valid sample available.</w:t>
            </w:r>
          </w:p>
        </w:tc>
      </w:tr>
      <w:tr w:rsidR="00464D8E" w:rsidRPr="005E4031" w:rsidTr="001C58D1">
        <w:trPr>
          <w:trHeight w:val="737"/>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Provision of Blood Products</w:t>
            </w:r>
          </w:p>
        </w:tc>
        <w:tc>
          <w:tcPr>
            <w:tcW w:w="3595" w:type="pct"/>
            <w:tcBorders>
              <w:top w:val="single" w:sz="4" w:space="0" w:color="auto"/>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 xml:space="preserve">In accordance with MBOS and </w:t>
            </w:r>
            <w:r w:rsidR="00F24C55" w:rsidRPr="005E4031">
              <w:rPr>
                <w:rFonts w:cs="Arial"/>
                <w:sz w:val="20"/>
                <w:lang w:val="en-US"/>
              </w:rPr>
              <w:t>Major</w:t>
            </w:r>
            <w:r w:rsidRPr="005E4031">
              <w:rPr>
                <w:rFonts w:cs="Arial"/>
                <w:sz w:val="20"/>
                <w:lang w:val="en-US"/>
              </w:rPr>
              <w:t xml:space="preserve"> Haemorrhage pathway or by specific request</w:t>
            </w:r>
            <w:r w:rsidR="00F24C55" w:rsidRPr="005E4031">
              <w:rPr>
                <w:rFonts w:cs="Arial"/>
                <w:sz w:val="20"/>
                <w:lang w:val="en-US"/>
              </w:rPr>
              <w:t xml:space="preserve">. Please note that the Blood Bank must be informed when patients with known immune antibodies are admitted to </w:t>
            </w:r>
            <w:r w:rsidR="007879E4" w:rsidRPr="005E4031">
              <w:rPr>
                <w:rFonts w:cs="Arial"/>
                <w:sz w:val="20"/>
                <w:lang w:val="en-US"/>
              </w:rPr>
              <w:t>allow adequate time to source suitable blood products.</w:t>
            </w:r>
          </w:p>
        </w:tc>
      </w:tr>
      <w:tr w:rsidR="00982EF1" w:rsidRPr="005E4031" w:rsidTr="0087421C">
        <w:trPr>
          <w:trHeight w:val="510"/>
          <w:jc w:val="center"/>
        </w:trPr>
        <w:tc>
          <w:tcPr>
            <w:tcW w:w="5000" w:type="pct"/>
            <w:gridSpan w:val="2"/>
            <w:tcBorders>
              <w:top w:val="single" w:sz="4" w:space="0" w:color="auto"/>
              <w:bottom w:val="single" w:sz="4" w:space="0" w:color="auto"/>
            </w:tcBorders>
            <w:shd w:val="clear" w:color="auto" w:fill="auto"/>
            <w:noWrap/>
            <w:vAlign w:val="center"/>
          </w:tcPr>
          <w:p w:rsidR="00982EF1" w:rsidRPr="005E4031" w:rsidRDefault="00982EF1" w:rsidP="007D6C7F">
            <w:pPr>
              <w:jc w:val="both"/>
              <w:rPr>
                <w:rFonts w:cs="Arial"/>
                <w:b/>
                <w:i/>
                <w:sz w:val="20"/>
                <w:lang w:val="en-US"/>
              </w:rPr>
            </w:pPr>
            <w:r w:rsidRPr="005E4031">
              <w:rPr>
                <w:rFonts w:cs="Arial"/>
                <w:b/>
                <w:i/>
                <w:sz w:val="20"/>
                <w:lang w:val="en-US"/>
              </w:rPr>
              <w:t xml:space="preserve">Please note on Sundays and Bank Holidays one batch of </w:t>
            </w:r>
            <w:r w:rsidR="005D6E8C" w:rsidRPr="005E4031">
              <w:rPr>
                <w:rFonts w:cs="Arial"/>
                <w:b/>
                <w:i/>
                <w:sz w:val="20"/>
                <w:lang w:val="en-US"/>
              </w:rPr>
              <w:t xml:space="preserve">cord blood </w:t>
            </w:r>
            <w:r w:rsidRPr="005E4031">
              <w:rPr>
                <w:rFonts w:cs="Arial"/>
                <w:b/>
                <w:i/>
                <w:sz w:val="20"/>
                <w:lang w:val="en-US"/>
              </w:rPr>
              <w:t>samples and Anti-D requests will be processed each morning f</w:t>
            </w:r>
            <w:r w:rsidR="005D6E8C">
              <w:rPr>
                <w:rFonts w:cs="Arial"/>
                <w:b/>
                <w:i/>
                <w:sz w:val="20"/>
                <w:lang w:val="en-US"/>
              </w:rPr>
              <w:t>or all samples received in the l</w:t>
            </w:r>
            <w:r w:rsidRPr="005E4031">
              <w:rPr>
                <w:rFonts w:cs="Arial"/>
                <w:b/>
                <w:i/>
                <w:sz w:val="20"/>
                <w:lang w:val="en-US"/>
              </w:rPr>
              <w:t xml:space="preserve">aboratory before </w:t>
            </w:r>
            <w:r w:rsidR="005D6E8C">
              <w:rPr>
                <w:rFonts w:cs="Arial"/>
                <w:b/>
                <w:i/>
                <w:sz w:val="20"/>
                <w:lang w:val="en-US"/>
              </w:rPr>
              <w:t>09.30 AM</w:t>
            </w:r>
            <w:r w:rsidRPr="005E4031">
              <w:rPr>
                <w:rFonts w:cs="Arial"/>
                <w:b/>
                <w:i/>
                <w:sz w:val="20"/>
                <w:lang w:val="en-US"/>
              </w:rPr>
              <w:t>.</w:t>
            </w:r>
          </w:p>
        </w:tc>
      </w:tr>
      <w:tr w:rsidR="00464D8E" w:rsidRPr="005E4031" w:rsidTr="001C58D1">
        <w:trPr>
          <w:trHeight w:val="567"/>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Cord Blood</w:t>
            </w:r>
          </w:p>
        </w:tc>
        <w:tc>
          <w:tcPr>
            <w:tcW w:w="3595" w:type="pct"/>
            <w:tcBorders>
              <w:top w:val="single" w:sz="4" w:space="0" w:color="auto"/>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Not available except for the presence of maternal antibodies, where DCT is then urgent, or when approaching 72hrs pos</w:t>
            </w:r>
            <w:r w:rsidR="005D6E8C">
              <w:rPr>
                <w:rFonts w:cs="Arial"/>
                <w:sz w:val="20"/>
                <w:lang w:val="en-US"/>
              </w:rPr>
              <w:t>t</w:t>
            </w:r>
            <w:r w:rsidRPr="005E4031">
              <w:rPr>
                <w:rFonts w:cs="Arial"/>
                <w:sz w:val="20"/>
                <w:lang w:val="en-US"/>
              </w:rPr>
              <w:t>natal.</w:t>
            </w:r>
          </w:p>
        </w:tc>
      </w:tr>
      <w:tr w:rsidR="00464D8E" w:rsidRPr="005E4031" w:rsidTr="001C58D1">
        <w:trPr>
          <w:trHeight w:val="794"/>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464D8E" w:rsidRPr="005E4031" w:rsidRDefault="00281E45" w:rsidP="007D6C7F">
            <w:pPr>
              <w:jc w:val="both"/>
              <w:rPr>
                <w:rFonts w:cs="Arial"/>
                <w:sz w:val="20"/>
                <w:lang w:val="en-US"/>
              </w:rPr>
            </w:pPr>
            <w:r w:rsidRPr="005E4031">
              <w:rPr>
                <w:rFonts w:cs="Arial"/>
                <w:sz w:val="20"/>
                <w:lang w:val="en-US"/>
              </w:rPr>
              <w:t>Prophylactic Anti-</w:t>
            </w:r>
            <w:r w:rsidR="00464D8E" w:rsidRPr="005E4031">
              <w:rPr>
                <w:rFonts w:cs="Arial"/>
                <w:sz w:val="20"/>
                <w:lang w:val="en-US"/>
              </w:rPr>
              <w:t>D</w:t>
            </w:r>
            <w:r w:rsidRPr="005E4031">
              <w:rPr>
                <w:rFonts w:cs="Arial"/>
                <w:sz w:val="20"/>
                <w:lang w:val="en-US"/>
              </w:rPr>
              <w:t xml:space="preserve"> Ig Issue</w:t>
            </w:r>
          </w:p>
        </w:tc>
        <w:tc>
          <w:tcPr>
            <w:tcW w:w="3595" w:type="pct"/>
            <w:tcBorders>
              <w:top w:val="single" w:sz="4" w:space="0" w:color="auto"/>
              <w:left w:val="single" w:sz="4" w:space="0" w:color="auto"/>
              <w:bottom w:val="single" w:sz="4" w:space="0" w:color="auto"/>
            </w:tcBorders>
            <w:shd w:val="clear" w:color="auto" w:fill="auto"/>
            <w:vAlign w:val="center"/>
          </w:tcPr>
          <w:p w:rsidR="00464D8E" w:rsidRPr="005E4031" w:rsidRDefault="00464D8E" w:rsidP="007D6C7F">
            <w:pPr>
              <w:jc w:val="both"/>
              <w:rPr>
                <w:rFonts w:cs="Arial"/>
                <w:sz w:val="20"/>
                <w:lang w:val="en-US"/>
              </w:rPr>
            </w:pPr>
            <w:r w:rsidRPr="005E4031">
              <w:rPr>
                <w:rFonts w:cs="Arial"/>
                <w:sz w:val="20"/>
                <w:lang w:val="en-US"/>
              </w:rPr>
              <w:t>Issued i</w:t>
            </w:r>
            <w:r w:rsidR="000B1150">
              <w:rPr>
                <w:rFonts w:cs="Arial"/>
                <w:sz w:val="20"/>
                <w:lang w:val="en-US"/>
              </w:rPr>
              <w:t xml:space="preserve">n response to suspected </w:t>
            </w:r>
            <w:r w:rsidR="006173C3">
              <w:rPr>
                <w:rFonts w:cs="Arial"/>
                <w:sz w:val="20"/>
                <w:lang w:val="en-US"/>
              </w:rPr>
              <w:t>sensitiz</w:t>
            </w:r>
            <w:r w:rsidR="006173C3" w:rsidRPr="005E4031">
              <w:rPr>
                <w:rFonts w:cs="Arial"/>
                <w:sz w:val="20"/>
                <w:lang w:val="en-US"/>
              </w:rPr>
              <w:t>ing</w:t>
            </w:r>
            <w:r w:rsidRPr="005E4031">
              <w:rPr>
                <w:rFonts w:cs="Arial"/>
                <w:sz w:val="20"/>
                <w:lang w:val="en-US"/>
              </w:rPr>
              <w:t xml:space="preserve"> event if approaching 72 hours or if there is an uncertainty about the</w:t>
            </w:r>
            <w:r w:rsidR="006173C3">
              <w:rPr>
                <w:rFonts w:cs="Arial"/>
                <w:sz w:val="20"/>
                <w:lang w:val="en-US"/>
              </w:rPr>
              <w:t xml:space="preserve"> </w:t>
            </w:r>
            <w:r w:rsidR="005D6E8C" w:rsidRPr="005E4031">
              <w:rPr>
                <w:rFonts w:cs="Arial"/>
                <w:sz w:val="20"/>
                <w:lang w:val="en-US"/>
              </w:rPr>
              <w:t>patient’s</w:t>
            </w:r>
            <w:r w:rsidR="0045673A" w:rsidRPr="005E4031">
              <w:rPr>
                <w:rFonts w:cs="Arial"/>
                <w:sz w:val="20"/>
                <w:lang w:val="en-US"/>
              </w:rPr>
              <w:t xml:space="preserve"> commitment to return.</w:t>
            </w:r>
            <w:r w:rsidRPr="005E4031">
              <w:rPr>
                <w:rFonts w:cs="Arial"/>
                <w:sz w:val="20"/>
                <w:lang w:val="en-US"/>
              </w:rPr>
              <w:t xml:space="preserve"> Sample for group and screen must be drawn prior to request.</w:t>
            </w:r>
          </w:p>
        </w:tc>
      </w:tr>
      <w:tr w:rsidR="00464D8E" w:rsidRPr="005E4031" w:rsidTr="001C58D1">
        <w:trPr>
          <w:trHeight w:val="567"/>
          <w:jc w:val="center"/>
        </w:trPr>
        <w:tc>
          <w:tcPr>
            <w:tcW w:w="1405" w:type="pct"/>
            <w:tcBorders>
              <w:top w:val="single" w:sz="4" w:space="0" w:color="auto"/>
              <w:right w:val="single" w:sz="4" w:space="0" w:color="auto"/>
            </w:tcBorders>
            <w:shd w:val="clear" w:color="auto" w:fill="auto"/>
            <w:noWrap/>
            <w:vAlign w:val="center"/>
          </w:tcPr>
          <w:p w:rsidR="00464D8E" w:rsidRPr="005E4031" w:rsidRDefault="00464D8E" w:rsidP="007D6C7F">
            <w:pPr>
              <w:jc w:val="both"/>
              <w:rPr>
                <w:rFonts w:cs="Arial"/>
                <w:sz w:val="20"/>
                <w:lang w:val="en-US"/>
              </w:rPr>
            </w:pPr>
            <w:r w:rsidRPr="005E4031">
              <w:rPr>
                <w:rFonts w:cs="Arial"/>
                <w:sz w:val="20"/>
                <w:lang w:val="en-US"/>
              </w:rPr>
              <w:t>Transfusion Reaction Investigation</w:t>
            </w:r>
          </w:p>
        </w:tc>
        <w:tc>
          <w:tcPr>
            <w:tcW w:w="3595" w:type="pct"/>
            <w:tcBorders>
              <w:top w:val="single" w:sz="4" w:space="0" w:color="auto"/>
              <w:left w:val="single" w:sz="4" w:space="0" w:color="auto"/>
            </w:tcBorders>
            <w:shd w:val="clear" w:color="auto" w:fill="auto"/>
            <w:vAlign w:val="center"/>
          </w:tcPr>
          <w:p w:rsidR="005D6E8C" w:rsidRPr="005E4031" w:rsidRDefault="00464D8E" w:rsidP="007D6C7F">
            <w:pPr>
              <w:jc w:val="both"/>
              <w:rPr>
                <w:rFonts w:cs="Arial"/>
                <w:sz w:val="20"/>
                <w:lang w:val="en-US"/>
              </w:rPr>
            </w:pPr>
            <w:r w:rsidRPr="005E4031">
              <w:rPr>
                <w:rFonts w:cs="Arial"/>
                <w:sz w:val="20"/>
                <w:lang w:val="en-US"/>
              </w:rPr>
              <w:t>Limited testing can be made available based on the transfusion reaction type and the intention to continue to transfuse.</w:t>
            </w:r>
          </w:p>
        </w:tc>
      </w:tr>
      <w:tr w:rsidR="002E7AB0" w:rsidRPr="005E4031" w:rsidTr="001C58D1">
        <w:trPr>
          <w:trHeight w:val="397"/>
          <w:jc w:val="center"/>
        </w:trPr>
        <w:tc>
          <w:tcPr>
            <w:tcW w:w="1405" w:type="pct"/>
            <w:tcBorders>
              <w:bottom w:val="threeDEmboss" w:sz="6" w:space="0" w:color="auto"/>
            </w:tcBorders>
            <w:shd w:val="clear" w:color="auto" w:fill="00CCFF"/>
            <w:noWrap/>
            <w:vAlign w:val="center"/>
          </w:tcPr>
          <w:p w:rsidR="002E7AB0" w:rsidRPr="00232A7E" w:rsidRDefault="002E7AB0" w:rsidP="007D6C7F">
            <w:pPr>
              <w:jc w:val="both"/>
              <w:rPr>
                <w:rFonts w:cs="Arial"/>
                <w:b/>
                <w:bCs/>
                <w:sz w:val="20"/>
                <w:lang w:val="en-US"/>
              </w:rPr>
            </w:pPr>
            <w:r w:rsidRPr="00232A7E">
              <w:rPr>
                <w:rFonts w:cs="Arial"/>
                <w:b/>
                <w:bCs/>
                <w:sz w:val="20"/>
                <w:lang w:val="en-US"/>
              </w:rPr>
              <w:t>Biochemistry</w:t>
            </w:r>
          </w:p>
        </w:tc>
        <w:tc>
          <w:tcPr>
            <w:tcW w:w="3595" w:type="pct"/>
            <w:tcBorders>
              <w:bottom w:val="threeDEmboss" w:sz="6" w:space="0" w:color="auto"/>
            </w:tcBorders>
            <w:shd w:val="clear" w:color="auto" w:fill="00CCFF"/>
            <w:vAlign w:val="center"/>
          </w:tcPr>
          <w:p w:rsidR="002E7AB0" w:rsidRPr="005E4031" w:rsidRDefault="002E7AB0" w:rsidP="007D6C7F">
            <w:pPr>
              <w:jc w:val="both"/>
              <w:rPr>
                <w:rFonts w:cs="Arial"/>
                <w:sz w:val="20"/>
                <w:lang w:val="en-US"/>
              </w:rPr>
            </w:pPr>
          </w:p>
        </w:tc>
      </w:tr>
      <w:tr w:rsidR="005F42C1" w:rsidRPr="005E4031" w:rsidTr="0087421C">
        <w:trPr>
          <w:trHeight w:val="510"/>
          <w:jc w:val="center"/>
        </w:trPr>
        <w:tc>
          <w:tcPr>
            <w:tcW w:w="5000" w:type="pct"/>
            <w:gridSpan w:val="2"/>
            <w:tcBorders>
              <w:top w:val="single" w:sz="4" w:space="0" w:color="auto"/>
              <w:bottom w:val="single" w:sz="4" w:space="0" w:color="auto"/>
            </w:tcBorders>
            <w:shd w:val="clear" w:color="auto" w:fill="auto"/>
            <w:noWrap/>
            <w:vAlign w:val="center"/>
          </w:tcPr>
          <w:p w:rsidR="005F42C1" w:rsidRPr="005E4031" w:rsidRDefault="005D6E8C" w:rsidP="007D6C7F">
            <w:pPr>
              <w:jc w:val="both"/>
              <w:rPr>
                <w:rFonts w:cs="Arial"/>
                <w:b/>
                <w:sz w:val="20"/>
                <w:lang w:val="en-US"/>
              </w:rPr>
            </w:pPr>
            <w:r>
              <w:rPr>
                <w:rFonts w:cs="Arial"/>
                <w:b/>
                <w:sz w:val="20"/>
                <w:lang w:val="en-US"/>
              </w:rPr>
              <w:t>Note: PN bloods must be in the laboratory by 08:00 AM</w:t>
            </w:r>
            <w:r w:rsidR="005F42C1" w:rsidRPr="005E4031">
              <w:rPr>
                <w:rFonts w:cs="Arial"/>
                <w:b/>
                <w:sz w:val="20"/>
                <w:lang w:val="en-US"/>
              </w:rPr>
              <w:t>, results will be available by 09:30</w:t>
            </w:r>
            <w:r>
              <w:rPr>
                <w:rFonts w:cs="Arial"/>
                <w:b/>
                <w:sz w:val="20"/>
                <w:lang w:val="en-US"/>
              </w:rPr>
              <w:t xml:space="preserve"> AM</w:t>
            </w:r>
            <w:r w:rsidR="005F42C1" w:rsidRPr="005E4031">
              <w:rPr>
                <w:rFonts w:cs="Arial"/>
                <w:b/>
                <w:sz w:val="20"/>
                <w:lang w:val="en-US"/>
              </w:rPr>
              <w:t>.</w:t>
            </w:r>
            <w:r w:rsidR="005F42C1" w:rsidRPr="005E4031">
              <w:rPr>
                <w:rFonts w:cs="Arial"/>
                <w:b/>
                <w:sz w:val="20"/>
              </w:rPr>
              <w:t xml:space="preserve"> They sh</w:t>
            </w:r>
            <w:r>
              <w:rPr>
                <w:rFonts w:cs="Arial"/>
                <w:b/>
                <w:sz w:val="20"/>
              </w:rPr>
              <w:t>ould not be drawn before 07:00 AM</w:t>
            </w:r>
            <w:r w:rsidR="005F42C1" w:rsidRPr="005E4031">
              <w:rPr>
                <w:rFonts w:cs="Arial"/>
                <w:b/>
                <w:sz w:val="20"/>
              </w:rPr>
              <w:t>.</w:t>
            </w: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Albumin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Alk</w:t>
            </w:r>
            <w:r w:rsidR="00172122" w:rsidRPr="005E4031">
              <w:rPr>
                <w:rFonts w:cs="Arial"/>
                <w:sz w:val="20"/>
                <w:lang w:val="en-US"/>
              </w:rPr>
              <w:t>aline</w:t>
            </w:r>
            <w:r w:rsidRPr="005E4031">
              <w:rPr>
                <w:rFonts w:cs="Arial"/>
                <w:sz w:val="20"/>
                <w:lang w:val="en-US"/>
              </w:rPr>
              <w:t xml:space="preserve"> Phosphatase</w:t>
            </w:r>
            <w:r w:rsidR="005F42C1" w:rsidRPr="005E4031">
              <w:rPr>
                <w:rFonts w:cs="Arial"/>
                <w:sz w:val="20"/>
                <w:lang w:val="en-US"/>
              </w:rPr>
              <w:t>(</w:t>
            </w:r>
            <w:r w:rsidR="00172122" w:rsidRPr="005E4031">
              <w:rPr>
                <w:rFonts w:cs="Arial"/>
                <w:sz w:val="20"/>
                <w:lang w:val="en-US"/>
              </w:rPr>
              <w:t>ALP</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Amylase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Aspartate Transaminase </w:t>
            </w:r>
            <w:r w:rsidR="005F42C1" w:rsidRPr="005E4031">
              <w:rPr>
                <w:rFonts w:cs="Arial"/>
                <w:sz w:val="20"/>
                <w:lang w:val="en-US"/>
              </w:rPr>
              <w:t>(</w:t>
            </w:r>
            <w:r w:rsidRPr="005E4031">
              <w:rPr>
                <w:rFonts w:cs="Arial"/>
                <w:sz w:val="20"/>
                <w:lang w:val="en-US"/>
              </w:rPr>
              <w:t>AST</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Alanine Transaminase </w:t>
            </w:r>
            <w:r w:rsidR="005F42C1" w:rsidRPr="005E4031">
              <w:rPr>
                <w:rFonts w:cs="Arial"/>
                <w:sz w:val="20"/>
                <w:lang w:val="en-US"/>
              </w:rPr>
              <w:t>(</w:t>
            </w:r>
            <w:r w:rsidRPr="005E4031">
              <w:rPr>
                <w:rFonts w:cs="Arial"/>
                <w:sz w:val="20"/>
                <w:lang w:val="en-US"/>
              </w:rPr>
              <w:t>ALT</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Bilirubin-Direct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Bilirubin-Total</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Calcium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Chloride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Creatine Kinase </w:t>
            </w:r>
            <w:r w:rsidR="005F42C1" w:rsidRPr="005E4031">
              <w:rPr>
                <w:rFonts w:cs="Arial"/>
                <w:sz w:val="20"/>
                <w:lang w:val="en-US"/>
              </w:rPr>
              <w:t>(</w:t>
            </w:r>
            <w:r w:rsidRPr="005E4031">
              <w:rPr>
                <w:rFonts w:cs="Arial"/>
                <w:sz w:val="20"/>
                <w:lang w:val="en-US"/>
              </w:rPr>
              <w:t>CK</w:t>
            </w:r>
            <w:r w:rsidR="005F42C1"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Creatinine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5F42C1" w:rsidP="007D6C7F">
            <w:pPr>
              <w:jc w:val="both"/>
              <w:rPr>
                <w:rFonts w:cs="Arial"/>
                <w:sz w:val="20"/>
                <w:lang w:val="en-US"/>
              </w:rPr>
            </w:pPr>
            <w:r w:rsidRPr="005E4031">
              <w:rPr>
                <w:rFonts w:cs="Arial"/>
                <w:sz w:val="20"/>
                <w:lang w:val="en-US"/>
              </w:rPr>
              <w:t xml:space="preserve">C </w:t>
            </w:r>
            <w:r w:rsidR="002E7AB0" w:rsidRPr="005E4031">
              <w:rPr>
                <w:rFonts w:cs="Arial"/>
                <w:sz w:val="20"/>
                <w:lang w:val="en-US"/>
              </w:rPr>
              <w:t xml:space="preserve">Reactive Protein </w:t>
            </w:r>
            <w:r w:rsidRPr="005E4031">
              <w:rPr>
                <w:rFonts w:cs="Arial"/>
                <w:sz w:val="20"/>
                <w:lang w:val="en-US"/>
              </w:rPr>
              <w:t>(</w:t>
            </w:r>
            <w:r w:rsidR="002E7AB0" w:rsidRPr="005E4031">
              <w:rPr>
                <w:rFonts w:cs="Arial"/>
                <w:sz w:val="20"/>
                <w:lang w:val="en-US"/>
              </w:rPr>
              <w:t>CRP</w:t>
            </w:r>
            <w:r w:rsidRPr="005E4031">
              <w:rPr>
                <w:rFonts w:cs="Arial"/>
                <w:sz w:val="20"/>
                <w:lang w:val="en-US"/>
              </w:rPr>
              <w:t>)</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CSF :  Glucose + Protein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Glucose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lastRenderedPageBreak/>
              <w:t>Lactate Dehydrogenase (LDH)</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Magnesium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 xml:space="preserve">Osmolality (plasma + </w:t>
            </w:r>
            <w:r w:rsidR="00172122" w:rsidRPr="005E4031">
              <w:rPr>
                <w:rFonts w:cs="Arial"/>
                <w:sz w:val="20"/>
                <w:lang w:val="en-US"/>
              </w:rPr>
              <w:t>u</w:t>
            </w:r>
            <w:r w:rsidRPr="005E4031">
              <w:rPr>
                <w:rFonts w:cs="Arial"/>
                <w:sz w:val="20"/>
                <w:lang w:val="en-US"/>
              </w:rPr>
              <w:t>rine)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Phosphate- inorganic</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Potassium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Sodium</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190D9C"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190D9C" w:rsidRPr="00190D9C" w:rsidRDefault="00190D9C" w:rsidP="007D6C7F">
            <w:pPr>
              <w:jc w:val="both"/>
              <w:rPr>
                <w:rFonts w:cs="Arial"/>
                <w:color w:val="FF0000"/>
                <w:sz w:val="20"/>
                <w:lang w:val="en-US"/>
              </w:rPr>
            </w:pPr>
            <w:r w:rsidRPr="00190D9C">
              <w:rPr>
                <w:rFonts w:cs="Arial"/>
                <w:color w:val="FF0000"/>
                <w:sz w:val="20"/>
                <w:lang w:val="en-US"/>
              </w:rPr>
              <w:t>Total Bile Acids</w:t>
            </w:r>
          </w:p>
        </w:tc>
        <w:tc>
          <w:tcPr>
            <w:tcW w:w="3595" w:type="pct"/>
            <w:tcBorders>
              <w:top w:val="single" w:sz="4" w:space="0" w:color="auto"/>
              <w:left w:val="single" w:sz="4" w:space="0" w:color="auto"/>
              <w:bottom w:val="single" w:sz="4" w:space="0" w:color="auto"/>
            </w:tcBorders>
            <w:shd w:val="clear" w:color="auto" w:fill="auto"/>
            <w:vAlign w:val="center"/>
          </w:tcPr>
          <w:p w:rsidR="00190D9C" w:rsidRPr="005E4031" w:rsidRDefault="00190D9C"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Total Protein</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Triglycerides</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Urate</w:t>
            </w:r>
          </w:p>
        </w:tc>
        <w:tc>
          <w:tcPr>
            <w:tcW w:w="3595" w:type="pct"/>
            <w:tcBorders>
              <w:top w:val="single" w:sz="4" w:space="0" w:color="auto"/>
              <w:left w:val="single" w:sz="4" w:space="0" w:color="auto"/>
              <w:bottom w:val="single" w:sz="4" w:space="0" w:color="auto"/>
            </w:tcBorders>
            <w:shd w:val="clear" w:color="auto" w:fill="auto"/>
            <w:vAlign w:val="center"/>
          </w:tcPr>
          <w:p w:rsidR="002E7AB0" w:rsidRPr="005E4031" w:rsidRDefault="002E7AB0" w:rsidP="007D6C7F">
            <w:pPr>
              <w:jc w:val="both"/>
              <w:rPr>
                <w:rFonts w:cs="Arial"/>
                <w:sz w:val="20"/>
                <w:lang w:val="en-US"/>
              </w:rPr>
            </w:pPr>
          </w:p>
        </w:tc>
      </w:tr>
      <w:tr w:rsidR="002E7AB0" w:rsidRPr="005E4031" w:rsidTr="001C58D1">
        <w:trPr>
          <w:trHeight w:val="283"/>
          <w:jc w:val="center"/>
        </w:trPr>
        <w:tc>
          <w:tcPr>
            <w:tcW w:w="1405" w:type="pct"/>
            <w:tcBorders>
              <w:top w:val="single" w:sz="4" w:space="0" w:color="auto"/>
              <w:right w:val="single" w:sz="4" w:space="0" w:color="auto"/>
            </w:tcBorders>
            <w:shd w:val="clear" w:color="auto" w:fill="auto"/>
            <w:noWrap/>
            <w:vAlign w:val="center"/>
          </w:tcPr>
          <w:p w:rsidR="002E7AB0" w:rsidRPr="005E4031" w:rsidRDefault="002E7AB0" w:rsidP="007D6C7F">
            <w:pPr>
              <w:jc w:val="both"/>
              <w:rPr>
                <w:rFonts w:cs="Arial"/>
                <w:sz w:val="20"/>
                <w:lang w:val="en-US"/>
              </w:rPr>
            </w:pPr>
            <w:r w:rsidRPr="005E4031">
              <w:rPr>
                <w:rFonts w:cs="Arial"/>
                <w:sz w:val="20"/>
                <w:lang w:val="en-US"/>
              </w:rPr>
              <w:t>Urea</w:t>
            </w:r>
          </w:p>
        </w:tc>
        <w:tc>
          <w:tcPr>
            <w:tcW w:w="3595" w:type="pct"/>
            <w:tcBorders>
              <w:top w:val="single" w:sz="4" w:space="0" w:color="auto"/>
              <w:left w:val="single" w:sz="4" w:space="0" w:color="auto"/>
            </w:tcBorders>
            <w:shd w:val="clear" w:color="auto" w:fill="auto"/>
            <w:vAlign w:val="center"/>
          </w:tcPr>
          <w:p w:rsidR="002E7AB0" w:rsidRPr="005E4031" w:rsidRDefault="002E7AB0" w:rsidP="007D6C7F">
            <w:pPr>
              <w:jc w:val="both"/>
              <w:rPr>
                <w:rFonts w:cs="Arial"/>
                <w:sz w:val="20"/>
                <w:lang w:val="en-US"/>
              </w:rPr>
            </w:pPr>
          </w:p>
        </w:tc>
      </w:tr>
      <w:tr w:rsidR="00F6694E"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F6694E" w:rsidRPr="005E4031" w:rsidRDefault="00DE120A" w:rsidP="007D6C7F">
            <w:pPr>
              <w:jc w:val="both"/>
              <w:rPr>
                <w:rFonts w:cs="Arial"/>
                <w:sz w:val="20"/>
                <w:lang w:val="en-US"/>
              </w:rPr>
            </w:pPr>
            <w:r w:rsidRPr="005E4031">
              <w:rPr>
                <w:rFonts w:cs="Arial"/>
                <w:sz w:val="20"/>
                <w:lang w:val="en-US"/>
              </w:rPr>
              <w:t xml:space="preserve">Urinary </w:t>
            </w:r>
            <w:r w:rsidR="005D6E8C" w:rsidRPr="005E4031">
              <w:rPr>
                <w:rFonts w:cs="Arial"/>
                <w:sz w:val="20"/>
                <w:lang w:val="en-US"/>
              </w:rPr>
              <w:t>Protein: Creatinine</w:t>
            </w:r>
            <w:r w:rsidR="00F6694E" w:rsidRPr="005E4031">
              <w:rPr>
                <w:rFonts w:cs="Arial"/>
                <w:sz w:val="20"/>
                <w:lang w:val="en-US"/>
              </w:rPr>
              <w:t xml:space="preserve"> ratio</w:t>
            </w:r>
          </w:p>
        </w:tc>
        <w:tc>
          <w:tcPr>
            <w:tcW w:w="3595" w:type="pct"/>
            <w:tcBorders>
              <w:top w:val="single" w:sz="4" w:space="0" w:color="auto"/>
              <w:left w:val="single" w:sz="4" w:space="0" w:color="auto"/>
            </w:tcBorders>
            <w:shd w:val="clear" w:color="auto" w:fill="auto"/>
            <w:vAlign w:val="center"/>
          </w:tcPr>
          <w:p w:rsidR="00F6694E" w:rsidRPr="005E4031" w:rsidRDefault="00F6694E" w:rsidP="007D6C7F">
            <w:pPr>
              <w:jc w:val="both"/>
              <w:rPr>
                <w:rFonts w:cs="Arial"/>
                <w:sz w:val="20"/>
                <w:lang w:val="en-US"/>
              </w:rPr>
            </w:pPr>
          </w:p>
        </w:tc>
      </w:tr>
      <w:tr w:rsidR="00E22F27"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E22F27" w:rsidRPr="005E4031" w:rsidRDefault="00E22F27" w:rsidP="007D6C7F">
            <w:pPr>
              <w:jc w:val="both"/>
              <w:rPr>
                <w:rFonts w:cs="Arial"/>
                <w:sz w:val="20"/>
                <w:lang w:val="en-US"/>
              </w:rPr>
            </w:pPr>
            <w:r w:rsidRPr="005E4031">
              <w:rPr>
                <w:rFonts w:cs="Arial"/>
                <w:sz w:val="20"/>
              </w:rPr>
              <w:t>Hypoglycaemic Screen</w:t>
            </w:r>
          </w:p>
        </w:tc>
        <w:tc>
          <w:tcPr>
            <w:tcW w:w="3595" w:type="pct"/>
            <w:tcBorders>
              <w:top w:val="single" w:sz="4" w:space="0" w:color="auto"/>
              <w:left w:val="single" w:sz="4" w:space="0" w:color="auto"/>
            </w:tcBorders>
            <w:shd w:val="clear" w:color="auto" w:fill="auto"/>
            <w:vAlign w:val="center"/>
          </w:tcPr>
          <w:p w:rsidR="00E22F27" w:rsidRPr="005E4031" w:rsidRDefault="00E22F27" w:rsidP="007D6C7F">
            <w:pPr>
              <w:jc w:val="both"/>
              <w:rPr>
                <w:rFonts w:cs="Arial"/>
                <w:sz w:val="20"/>
                <w:lang w:val="en-US"/>
              </w:rPr>
            </w:pPr>
            <w:r w:rsidRPr="005E4031">
              <w:rPr>
                <w:rFonts w:eastAsia="Calibri" w:cs="Arial"/>
                <w:sz w:val="20"/>
              </w:rPr>
              <w:t xml:space="preserve">Call </w:t>
            </w:r>
            <w:r w:rsidR="00812DA3" w:rsidRPr="005E4031">
              <w:rPr>
                <w:rFonts w:eastAsia="Calibri" w:cs="Arial"/>
                <w:sz w:val="20"/>
              </w:rPr>
              <w:t xml:space="preserve">the </w:t>
            </w:r>
            <w:r w:rsidR="005D6E8C">
              <w:rPr>
                <w:rFonts w:eastAsia="Calibri" w:cs="Arial"/>
                <w:sz w:val="20"/>
              </w:rPr>
              <w:t>l</w:t>
            </w:r>
            <w:r w:rsidRPr="005E4031">
              <w:rPr>
                <w:rFonts w:eastAsia="Calibri" w:cs="Arial"/>
                <w:sz w:val="20"/>
              </w:rPr>
              <w:t>ab</w:t>
            </w:r>
            <w:r w:rsidR="00812DA3" w:rsidRPr="005E4031">
              <w:rPr>
                <w:rFonts w:eastAsia="Calibri" w:cs="Arial"/>
                <w:sz w:val="20"/>
              </w:rPr>
              <w:t>oratory</w:t>
            </w:r>
            <w:r w:rsidRPr="005E4031">
              <w:rPr>
                <w:rFonts w:eastAsia="Calibri" w:cs="Arial"/>
                <w:sz w:val="20"/>
              </w:rPr>
              <w:t xml:space="preserve">. See Hypoglycaemic Workup request form </w:t>
            </w:r>
            <w:r w:rsidRPr="005E4031">
              <w:rPr>
                <w:rFonts w:cs="Arial"/>
                <w:sz w:val="20"/>
              </w:rPr>
              <w:t>RF-CS-BIO-41, available on Q-Pulse for details of all samples required.</w:t>
            </w:r>
          </w:p>
        </w:tc>
      </w:tr>
      <w:tr w:rsidR="00172122" w:rsidRPr="005E4031" w:rsidTr="001C58D1">
        <w:trPr>
          <w:trHeight w:val="397"/>
          <w:jc w:val="center"/>
        </w:trPr>
        <w:tc>
          <w:tcPr>
            <w:tcW w:w="1405" w:type="pct"/>
            <w:tcBorders>
              <w:bottom w:val="threeDEmboss" w:sz="6" w:space="0" w:color="auto"/>
            </w:tcBorders>
            <w:shd w:val="clear" w:color="auto" w:fill="FF00FF"/>
            <w:noWrap/>
            <w:vAlign w:val="center"/>
          </w:tcPr>
          <w:p w:rsidR="00172122" w:rsidRPr="00232A7E" w:rsidRDefault="00172122" w:rsidP="007D6C7F">
            <w:pPr>
              <w:jc w:val="both"/>
              <w:rPr>
                <w:rFonts w:cs="Arial"/>
                <w:b/>
                <w:bCs/>
                <w:sz w:val="20"/>
                <w:lang w:val="en-US"/>
              </w:rPr>
            </w:pPr>
            <w:r w:rsidRPr="00232A7E">
              <w:rPr>
                <w:rFonts w:cs="Arial"/>
                <w:b/>
                <w:bCs/>
                <w:sz w:val="20"/>
                <w:lang w:val="en-US"/>
              </w:rPr>
              <w:t>Haematology</w:t>
            </w:r>
          </w:p>
        </w:tc>
        <w:tc>
          <w:tcPr>
            <w:tcW w:w="3595" w:type="pct"/>
            <w:tcBorders>
              <w:bottom w:val="threeDEmboss" w:sz="6" w:space="0" w:color="auto"/>
            </w:tcBorders>
            <w:shd w:val="clear" w:color="auto" w:fill="FF00FF"/>
            <w:vAlign w:val="center"/>
          </w:tcPr>
          <w:p w:rsidR="00172122" w:rsidRPr="005E4031" w:rsidRDefault="00172122" w:rsidP="007D6C7F">
            <w:pPr>
              <w:jc w:val="both"/>
              <w:rPr>
                <w:rFonts w:cs="Arial"/>
                <w:sz w:val="20"/>
                <w:lang w:val="en-US"/>
              </w:rPr>
            </w:pPr>
          </w:p>
        </w:tc>
      </w:tr>
      <w:tr w:rsidR="00172122" w:rsidRPr="005E4031" w:rsidTr="001C58D1">
        <w:trPr>
          <w:trHeight w:val="340"/>
          <w:jc w:val="center"/>
        </w:trPr>
        <w:tc>
          <w:tcPr>
            <w:tcW w:w="1405" w:type="pct"/>
            <w:tcBorders>
              <w:bottom w:val="single" w:sz="4" w:space="0" w:color="auto"/>
              <w:right w:val="single" w:sz="4" w:space="0" w:color="auto"/>
            </w:tcBorders>
            <w:shd w:val="clear" w:color="auto" w:fill="auto"/>
            <w:noWrap/>
            <w:vAlign w:val="center"/>
          </w:tcPr>
          <w:p w:rsidR="00172122" w:rsidRPr="005E4031" w:rsidRDefault="00172122" w:rsidP="007D6C7F">
            <w:pPr>
              <w:jc w:val="both"/>
              <w:rPr>
                <w:rFonts w:cs="Arial"/>
                <w:sz w:val="20"/>
                <w:lang w:val="en-US"/>
              </w:rPr>
            </w:pPr>
            <w:r w:rsidRPr="005E4031">
              <w:rPr>
                <w:rFonts w:cs="Arial"/>
                <w:bCs/>
                <w:iCs/>
                <w:sz w:val="20"/>
              </w:rPr>
              <w:t>Coagulation Screen</w:t>
            </w:r>
          </w:p>
        </w:tc>
        <w:tc>
          <w:tcPr>
            <w:tcW w:w="3595" w:type="pct"/>
            <w:tcBorders>
              <w:left w:val="single" w:sz="4" w:space="0" w:color="auto"/>
              <w:bottom w:val="single" w:sz="4" w:space="0" w:color="auto"/>
            </w:tcBorders>
            <w:shd w:val="clear" w:color="auto" w:fill="auto"/>
            <w:vAlign w:val="center"/>
          </w:tcPr>
          <w:p w:rsidR="00172122" w:rsidRPr="005E4031" w:rsidRDefault="00E22F27" w:rsidP="007D6C7F">
            <w:pPr>
              <w:jc w:val="both"/>
              <w:rPr>
                <w:rFonts w:cs="Arial"/>
                <w:sz w:val="20"/>
                <w:lang w:val="en-US"/>
              </w:rPr>
            </w:pPr>
            <w:r w:rsidRPr="005E4031">
              <w:rPr>
                <w:rFonts w:cs="Arial"/>
                <w:sz w:val="20"/>
                <w:lang w:val="en-US"/>
              </w:rPr>
              <w:t>Specific factor assays available by Consultant request</w:t>
            </w:r>
          </w:p>
        </w:tc>
      </w:tr>
      <w:tr w:rsidR="00172122" w:rsidRPr="005E4031" w:rsidTr="001C58D1">
        <w:trPr>
          <w:trHeight w:val="51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172122" w:rsidRPr="005E4031" w:rsidRDefault="00172122" w:rsidP="007D6C7F">
            <w:pPr>
              <w:jc w:val="both"/>
              <w:rPr>
                <w:rFonts w:cs="Arial"/>
                <w:sz w:val="20"/>
                <w:lang w:val="en-US"/>
              </w:rPr>
            </w:pPr>
            <w:r w:rsidRPr="005E4031">
              <w:rPr>
                <w:rFonts w:cs="Arial"/>
                <w:bCs/>
                <w:iCs/>
                <w:sz w:val="20"/>
              </w:rPr>
              <w:t>FBC</w:t>
            </w:r>
          </w:p>
        </w:tc>
        <w:tc>
          <w:tcPr>
            <w:tcW w:w="3595" w:type="pct"/>
            <w:tcBorders>
              <w:top w:val="single" w:sz="4" w:space="0" w:color="auto"/>
              <w:left w:val="single" w:sz="4" w:space="0" w:color="auto"/>
              <w:bottom w:val="single" w:sz="4" w:space="0" w:color="auto"/>
            </w:tcBorders>
            <w:shd w:val="clear" w:color="auto" w:fill="auto"/>
            <w:vAlign w:val="center"/>
          </w:tcPr>
          <w:p w:rsidR="00172122" w:rsidRPr="005E4031" w:rsidRDefault="00E22F27" w:rsidP="007D6C7F">
            <w:pPr>
              <w:jc w:val="both"/>
              <w:rPr>
                <w:rFonts w:cs="Arial"/>
                <w:sz w:val="20"/>
                <w:lang w:val="en-US"/>
              </w:rPr>
            </w:pPr>
            <w:r w:rsidRPr="005E4031">
              <w:rPr>
                <w:rFonts w:cs="Arial"/>
                <w:sz w:val="20"/>
                <w:lang w:val="en-US"/>
              </w:rPr>
              <w:t>Low platelet counts reviewed for clumping in accordance with protocol.  Urgent film review available in accordance with protocol.</w:t>
            </w:r>
          </w:p>
        </w:tc>
      </w:tr>
      <w:tr w:rsidR="00AF1DDF"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AF1DDF" w:rsidRPr="00232A7E" w:rsidRDefault="00372657" w:rsidP="007D6C7F">
            <w:pPr>
              <w:jc w:val="both"/>
              <w:rPr>
                <w:rFonts w:cs="Arial"/>
                <w:bCs/>
                <w:iCs/>
                <w:sz w:val="20"/>
              </w:rPr>
            </w:pPr>
            <w:r w:rsidRPr="00232A7E">
              <w:rPr>
                <w:rFonts w:cs="Arial"/>
                <w:bCs/>
                <w:iCs/>
                <w:sz w:val="20"/>
              </w:rPr>
              <w:t>Blood Film</w:t>
            </w:r>
          </w:p>
        </w:tc>
        <w:tc>
          <w:tcPr>
            <w:tcW w:w="3595" w:type="pct"/>
            <w:tcBorders>
              <w:top w:val="single" w:sz="4" w:space="0" w:color="auto"/>
              <w:left w:val="single" w:sz="4" w:space="0" w:color="auto"/>
              <w:bottom w:val="single" w:sz="4" w:space="0" w:color="auto"/>
            </w:tcBorders>
            <w:shd w:val="clear" w:color="auto" w:fill="auto"/>
            <w:vAlign w:val="center"/>
          </w:tcPr>
          <w:p w:rsidR="00AF1DDF" w:rsidRPr="005E4031" w:rsidRDefault="00372657" w:rsidP="007D6C7F">
            <w:pPr>
              <w:jc w:val="both"/>
              <w:rPr>
                <w:rFonts w:cs="Arial"/>
                <w:sz w:val="20"/>
                <w:lang w:val="en-US"/>
              </w:rPr>
            </w:pPr>
            <w:r w:rsidRPr="005E4031">
              <w:rPr>
                <w:rFonts w:cs="Arial"/>
                <w:sz w:val="20"/>
                <w:lang w:val="en-US"/>
              </w:rPr>
              <w:t>Available by Consultant request if urgent</w:t>
            </w:r>
          </w:p>
        </w:tc>
      </w:tr>
      <w:tr w:rsidR="00172122" w:rsidRPr="005E4031" w:rsidTr="001C58D1">
        <w:trPr>
          <w:trHeight w:val="340"/>
          <w:jc w:val="center"/>
        </w:trPr>
        <w:tc>
          <w:tcPr>
            <w:tcW w:w="1405" w:type="pct"/>
            <w:tcBorders>
              <w:bottom w:val="threeDEmboss" w:sz="6" w:space="0" w:color="auto"/>
            </w:tcBorders>
            <w:shd w:val="clear" w:color="auto" w:fill="FF0000"/>
            <w:noWrap/>
            <w:vAlign w:val="center"/>
          </w:tcPr>
          <w:p w:rsidR="00172122" w:rsidRPr="00232A7E" w:rsidRDefault="00172122" w:rsidP="007D6C7F">
            <w:pPr>
              <w:jc w:val="both"/>
              <w:rPr>
                <w:rFonts w:cs="Arial"/>
                <w:b/>
                <w:bCs/>
                <w:sz w:val="20"/>
                <w:lang w:val="en-US"/>
              </w:rPr>
            </w:pPr>
            <w:bookmarkStart w:id="69" w:name="RANGE!A49:C56"/>
            <w:r w:rsidRPr="00232A7E">
              <w:rPr>
                <w:rFonts w:cs="Arial"/>
                <w:b/>
                <w:bCs/>
                <w:sz w:val="20"/>
                <w:lang w:val="en-US"/>
              </w:rPr>
              <w:t>Microbiology</w:t>
            </w:r>
            <w:bookmarkEnd w:id="69"/>
          </w:p>
        </w:tc>
        <w:tc>
          <w:tcPr>
            <w:tcW w:w="3595" w:type="pct"/>
            <w:tcBorders>
              <w:bottom w:val="threeDEmboss" w:sz="6" w:space="0" w:color="auto"/>
            </w:tcBorders>
            <w:shd w:val="clear" w:color="auto" w:fill="FF0000"/>
            <w:vAlign w:val="center"/>
          </w:tcPr>
          <w:p w:rsidR="00172122" w:rsidRPr="005E4031" w:rsidRDefault="00172122" w:rsidP="007D6C7F">
            <w:pPr>
              <w:jc w:val="both"/>
              <w:rPr>
                <w:rFonts w:cs="Arial"/>
                <w:sz w:val="20"/>
                <w:lang w:val="en-US"/>
              </w:rPr>
            </w:pPr>
          </w:p>
        </w:tc>
      </w:tr>
      <w:tr w:rsidR="000B1150" w:rsidRPr="005E4031" w:rsidTr="0087421C">
        <w:trPr>
          <w:trHeight w:val="340"/>
          <w:jc w:val="center"/>
        </w:trPr>
        <w:tc>
          <w:tcPr>
            <w:tcW w:w="5000" w:type="pct"/>
            <w:gridSpan w:val="2"/>
            <w:tcBorders>
              <w:bottom w:val="single" w:sz="4" w:space="0" w:color="auto"/>
            </w:tcBorders>
            <w:shd w:val="clear" w:color="auto" w:fill="auto"/>
            <w:noWrap/>
            <w:vAlign w:val="center"/>
          </w:tcPr>
          <w:p w:rsidR="000B1150" w:rsidRPr="000B1150" w:rsidRDefault="000B1150" w:rsidP="007D6C7F">
            <w:pPr>
              <w:jc w:val="both"/>
              <w:rPr>
                <w:rFonts w:cs="Arial"/>
                <w:b/>
                <w:sz w:val="20"/>
                <w:lang w:val="en-US"/>
              </w:rPr>
            </w:pPr>
            <w:r w:rsidRPr="000B1150">
              <w:rPr>
                <w:rFonts w:cs="Arial"/>
                <w:b/>
                <w:sz w:val="20"/>
                <w:lang w:val="en-US"/>
              </w:rPr>
              <w:t>NMH and RVEEH</w:t>
            </w:r>
          </w:p>
        </w:tc>
      </w:tr>
      <w:tr w:rsidR="000B1150" w:rsidRPr="005E4031" w:rsidTr="001C58D1">
        <w:trPr>
          <w:trHeight w:val="340"/>
          <w:jc w:val="center"/>
        </w:trPr>
        <w:tc>
          <w:tcPr>
            <w:tcW w:w="1405" w:type="pct"/>
            <w:tcBorders>
              <w:bottom w:val="single" w:sz="4" w:space="0" w:color="auto"/>
              <w:right w:val="single" w:sz="4" w:space="0" w:color="auto"/>
            </w:tcBorders>
            <w:shd w:val="clear" w:color="auto" w:fill="auto"/>
            <w:noWrap/>
            <w:vAlign w:val="center"/>
          </w:tcPr>
          <w:p w:rsidR="000B1150" w:rsidRPr="00340437" w:rsidRDefault="000B1150" w:rsidP="007D6C7F">
            <w:pPr>
              <w:jc w:val="both"/>
              <w:rPr>
                <w:rFonts w:cs="Arial"/>
                <w:color w:val="FF0000"/>
                <w:sz w:val="20"/>
                <w:lang w:val="en-US"/>
              </w:rPr>
            </w:pPr>
            <w:r w:rsidRPr="005E4031">
              <w:rPr>
                <w:rFonts w:cs="Arial"/>
                <w:sz w:val="20"/>
                <w:lang w:val="en-US"/>
              </w:rPr>
              <w:t>Blood Culture</w:t>
            </w:r>
          </w:p>
        </w:tc>
        <w:tc>
          <w:tcPr>
            <w:tcW w:w="3595" w:type="pct"/>
            <w:tcBorders>
              <w:left w:val="single" w:sz="4" w:space="0" w:color="auto"/>
              <w:bottom w:val="single" w:sz="4" w:space="0" w:color="auto"/>
            </w:tcBorders>
            <w:shd w:val="clear" w:color="auto" w:fill="auto"/>
            <w:vAlign w:val="center"/>
          </w:tcPr>
          <w:p w:rsidR="000B1150" w:rsidRPr="005E4031" w:rsidRDefault="000B1150" w:rsidP="007D6C7F">
            <w:pPr>
              <w:jc w:val="both"/>
              <w:rPr>
                <w:rFonts w:cs="Arial"/>
                <w:sz w:val="20"/>
                <w:lang w:val="en-US"/>
              </w:rPr>
            </w:pPr>
            <w:r w:rsidRPr="005E4031">
              <w:rPr>
                <w:rFonts w:cs="Arial"/>
                <w:sz w:val="20"/>
                <w:lang w:val="en-US"/>
              </w:rPr>
              <w:t>Incubating bottles and processing of positive bottles; culture</w:t>
            </w:r>
            <w:r w:rsidR="00CD72E1" w:rsidRPr="00A3314A">
              <w:rPr>
                <w:rFonts w:cs="Arial"/>
                <w:sz w:val="20"/>
                <w:lang w:val="en-US"/>
              </w:rPr>
              <w:t>,</w:t>
            </w:r>
            <w:r w:rsidR="00CD72E1">
              <w:rPr>
                <w:rFonts w:cs="Arial"/>
                <w:color w:val="FF0000"/>
                <w:sz w:val="20"/>
                <w:lang w:val="en-US"/>
              </w:rPr>
              <w:t xml:space="preserve"> </w:t>
            </w:r>
            <w:r w:rsidR="00D54E91" w:rsidRPr="00A3314A">
              <w:rPr>
                <w:rFonts w:cs="Arial"/>
                <w:sz w:val="20"/>
                <w:lang w:val="en-US"/>
              </w:rPr>
              <w:t>Film Array</w:t>
            </w:r>
            <w:r w:rsidRPr="005E4031">
              <w:rPr>
                <w:rFonts w:cs="Arial"/>
                <w:sz w:val="20"/>
                <w:lang w:val="en-US"/>
              </w:rPr>
              <w:t xml:space="preserve"> and Gram stain</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5E4031">
              <w:rPr>
                <w:rFonts w:cs="Arial"/>
                <w:bCs/>
                <w:sz w:val="20"/>
                <w:lang w:val="en-US"/>
              </w:rPr>
              <w:t>MSU</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Microscopy and culture, upon request</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Sars-CoV-</w:t>
            </w:r>
            <w:r w:rsidRPr="00C00358">
              <w:rPr>
                <w:rFonts w:cs="Arial"/>
                <w:sz w:val="20"/>
                <w:lang w:val="en-US"/>
              </w:rPr>
              <w:t>2</w:t>
            </w:r>
            <w:r w:rsidR="001C58D1" w:rsidRPr="00C00358">
              <w:rPr>
                <w:rFonts w:cs="Arial"/>
                <w:sz w:val="20"/>
                <w:lang w:val="en-US"/>
              </w:rPr>
              <w:t xml:space="preserve"> </w:t>
            </w:r>
            <w:r w:rsidR="00401410" w:rsidRPr="00C00358">
              <w:rPr>
                <w:rFonts w:cs="Arial"/>
                <w:sz w:val="20"/>
                <w:lang w:val="en-US"/>
              </w:rPr>
              <w:t>/</w:t>
            </w:r>
            <w:r w:rsidR="001C58D1" w:rsidRPr="00C00358">
              <w:rPr>
                <w:rFonts w:cs="Arial"/>
                <w:sz w:val="20"/>
                <w:lang w:val="en-US"/>
              </w:rPr>
              <w:t xml:space="preserve"> </w:t>
            </w:r>
            <w:r w:rsidR="00401410" w:rsidRPr="00C00358">
              <w:rPr>
                <w:rFonts w:cs="Arial"/>
                <w:sz w:val="20"/>
                <w:lang w:val="en-US"/>
              </w:rPr>
              <w:t>Flu</w:t>
            </w:r>
            <w:r w:rsidR="001C58D1" w:rsidRPr="00C00358">
              <w:rPr>
                <w:rFonts w:cs="Arial"/>
                <w:sz w:val="20"/>
                <w:lang w:val="en-US"/>
              </w:rPr>
              <w:t xml:space="preserve"> </w:t>
            </w:r>
            <w:r w:rsidR="00401410" w:rsidRPr="00C00358">
              <w:rPr>
                <w:rFonts w:cs="Arial"/>
                <w:sz w:val="20"/>
                <w:lang w:val="en-US"/>
              </w:rPr>
              <w:t>A</w:t>
            </w:r>
            <w:r w:rsidR="001C58D1" w:rsidRPr="00C00358">
              <w:rPr>
                <w:rFonts w:cs="Arial"/>
                <w:sz w:val="20"/>
                <w:lang w:val="en-US"/>
              </w:rPr>
              <w:t>/</w:t>
            </w:r>
            <w:r w:rsidR="00401410" w:rsidRPr="00C00358">
              <w:rPr>
                <w:rFonts w:cs="Arial"/>
                <w:sz w:val="20"/>
                <w:lang w:val="en-US"/>
              </w:rPr>
              <w:t>B</w:t>
            </w:r>
            <w:r w:rsidR="001C58D1" w:rsidRPr="00C00358">
              <w:rPr>
                <w:rFonts w:cs="Arial"/>
                <w:sz w:val="20"/>
                <w:lang w:val="en-US"/>
              </w:rPr>
              <w:t xml:space="preserve"> </w:t>
            </w:r>
            <w:r w:rsidR="00401410" w:rsidRPr="00C00358">
              <w:rPr>
                <w:rFonts w:cs="Arial"/>
                <w:sz w:val="20"/>
                <w:lang w:val="en-US"/>
              </w:rPr>
              <w:t>/</w:t>
            </w:r>
            <w:r w:rsidR="001C58D1" w:rsidRPr="00C00358">
              <w:rPr>
                <w:rFonts w:cs="Arial"/>
                <w:sz w:val="20"/>
                <w:lang w:val="en-US"/>
              </w:rPr>
              <w:t xml:space="preserve"> </w:t>
            </w:r>
            <w:r w:rsidR="00401410" w:rsidRPr="00C00358">
              <w:rPr>
                <w:rFonts w:cs="Arial"/>
                <w:sz w:val="20"/>
                <w:lang w:val="en-US"/>
              </w:rPr>
              <w:t>RSV</w:t>
            </w:r>
            <w:r w:rsidRPr="005E4031">
              <w:rPr>
                <w:rFonts w:cs="Arial"/>
                <w:sz w:val="20"/>
                <w:lang w:val="en-US"/>
              </w:rPr>
              <w:t xml:space="preserve"> (GeneXpert) </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933414" w:rsidP="007D6C7F">
            <w:pPr>
              <w:jc w:val="both"/>
              <w:rPr>
                <w:rFonts w:cs="Arial"/>
                <w:color w:val="0070C0"/>
                <w:sz w:val="20"/>
              </w:rPr>
            </w:pPr>
            <w:r w:rsidRPr="00A84947">
              <w:rPr>
                <w:rFonts w:cs="Arial"/>
                <w:sz w:val="20"/>
              </w:rPr>
              <w:t>On-call testing for symptomatic patients</w:t>
            </w:r>
            <w:r w:rsidR="00401410">
              <w:rPr>
                <w:rFonts w:cs="Arial"/>
                <w:sz w:val="20"/>
              </w:rPr>
              <w:t xml:space="preserve"> only</w:t>
            </w:r>
            <w:r>
              <w:rPr>
                <w:rFonts w:cs="Arial"/>
                <w:sz w:val="20"/>
              </w:rPr>
              <w:t xml:space="preserve"> (NMH and RVEEH). </w:t>
            </w:r>
          </w:p>
        </w:tc>
      </w:tr>
      <w:tr w:rsidR="00933414" w:rsidRPr="005E4031" w:rsidTr="0087421C">
        <w:trPr>
          <w:trHeight w:val="340"/>
          <w:jc w:val="center"/>
        </w:trPr>
        <w:tc>
          <w:tcPr>
            <w:tcW w:w="5000" w:type="pct"/>
            <w:gridSpan w:val="2"/>
            <w:tcBorders>
              <w:top w:val="single" w:sz="4" w:space="0" w:color="auto"/>
              <w:bottom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0B1150">
              <w:rPr>
                <w:rFonts w:cs="Arial"/>
                <w:b/>
                <w:sz w:val="20"/>
                <w:lang w:val="en-US"/>
              </w:rPr>
              <w:t>NMH Only</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bCs/>
                <w:sz w:val="20"/>
                <w:lang w:val="en-US"/>
              </w:rPr>
            </w:pPr>
            <w:r w:rsidRPr="005E4031">
              <w:rPr>
                <w:rFonts w:cs="Arial"/>
                <w:bCs/>
                <w:sz w:val="20"/>
                <w:lang w:val="en-US"/>
              </w:rPr>
              <w:t>CSF</w:t>
            </w:r>
          </w:p>
        </w:tc>
        <w:tc>
          <w:tcPr>
            <w:tcW w:w="3595" w:type="pct"/>
            <w:tcBorders>
              <w:top w:val="single" w:sz="4" w:space="0" w:color="auto"/>
              <w:left w:val="single" w:sz="4" w:space="0" w:color="auto"/>
              <w:bottom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bCs/>
                <w:sz w:val="20"/>
                <w:lang w:val="en-US"/>
              </w:rPr>
              <w:t>Cell count, Gram stain and culture</w:t>
            </w:r>
          </w:p>
        </w:tc>
      </w:tr>
      <w:tr w:rsidR="00933414" w:rsidRPr="005E4031" w:rsidTr="001C58D1">
        <w:trPr>
          <w:trHeight w:val="340"/>
          <w:jc w:val="center"/>
        </w:trPr>
        <w:tc>
          <w:tcPr>
            <w:tcW w:w="1405" w:type="pct"/>
            <w:tcBorders>
              <w:top w:val="single" w:sz="4" w:space="0" w:color="auto"/>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Paediatric urines</w:t>
            </w:r>
          </w:p>
        </w:tc>
        <w:tc>
          <w:tcPr>
            <w:tcW w:w="3595" w:type="pct"/>
            <w:tcBorders>
              <w:top w:val="single" w:sz="4" w:space="0" w:color="auto"/>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Microscopy and Culture</w:t>
            </w:r>
          </w:p>
        </w:tc>
      </w:tr>
      <w:tr w:rsidR="00933414" w:rsidRPr="005E4031" w:rsidTr="001C58D1">
        <w:trPr>
          <w:trHeight w:val="340"/>
          <w:jc w:val="center"/>
        </w:trPr>
        <w:tc>
          <w:tcPr>
            <w:tcW w:w="1405" w:type="pct"/>
            <w:tcBorders>
              <w:top w:val="single" w:sz="4" w:space="0" w:color="auto"/>
              <w:bottom w:val="doub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Pregnancy Test</w:t>
            </w:r>
          </w:p>
        </w:tc>
        <w:tc>
          <w:tcPr>
            <w:tcW w:w="3595" w:type="pct"/>
            <w:tcBorders>
              <w:top w:val="single" w:sz="4" w:space="0" w:color="auto"/>
              <w:left w:val="single" w:sz="4" w:space="0" w:color="auto"/>
              <w:bottom w:val="doub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rPr>
              <w:t>POCT available in Casualty, OPD and Unit 4; manual hCG available as per policy</w:t>
            </w:r>
          </w:p>
        </w:tc>
      </w:tr>
      <w:tr w:rsidR="00933414" w:rsidRPr="005E4031" w:rsidTr="001C58D1">
        <w:trPr>
          <w:trHeight w:val="270"/>
          <w:jc w:val="center"/>
        </w:trPr>
        <w:tc>
          <w:tcPr>
            <w:tcW w:w="1405" w:type="pct"/>
            <w:tcBorders>
              <w:top w:val="single" w:sz="4" w:space="0" w:color="auto"/>
              <w:bottom w:val="double" w:sz="4" w:space="0" w:color="auto"/>
              <w:right w:val="single" w:sz="4" w:space="0" w:color="auto"/>
            </w:tcBorders>
            <w:shd w:val="clear" w:color="auto" w:fill="auto"/>
            <w:noWrap/>
            <w:vAlign w:val="center"/>
          </w:tcPr>
          <w:p w:rsidR="00933414" w:rsidRPr="005E4031" w:rsidRDefault="00933414" w:rsidP="007D6C7F">
            <w:pPr>
              <w:jc w:val="both"/>
              <w:rPr>
                <w:rFonts w:cs="Arial"/>
                <w:color w:val="00B0F0"/>
                <w:sz w:val="20"/>
                <w:lang w:val="en-US"/>
              </w:rPr>
            </w:pPr>
            <w:r w:rsidRPr="005E4031">
              <w:rPr>
                <w:rFonts w:cs="Arial"/>
                <w:sz w:val="20"/>
                <w:lang w:val="en-US"/>
              </w:rPr>
              <w:t>Rapid GBS</w:t>
            </w:r>
            <w:r w:rsidR="001C58D1">
              <w:rPr>
                <w:rFonts w:cs="Arial"/>
                <w:sz w:val="20"/>
                <w:lang w:val="en-US"/>
              </w:rPr>
              <w:t xml:space="preserve"> </w:t>
            </w:r>
            <w:r w:rsidRPr="005E4031">
              <w:rPr>
                <w:rFonts w:cs="Arial"/>
                <w:sz w:val="20"/>
                <w:lang w:val="en-US"/>
              </w:rPr>
              <w:t>(GeneXpert)</w:t>
            </w:r>
          </w:p>
        </w:tc>
        <w:tc>
          <w:tcPr>
            <w:tcW w:w="3595" w:type="pct"/>
            <w:tcBorders>
              <w:top w:val="single" w:sz="4" w:space="0" w:color="auto"/>
              <w:left w:val="single" w:sz="4" w:space="0" w:color="auto"/>
              <w:bottom w:val="doub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rPr>
              <w:t xml:space="preserve">Monday – Friday:  No </w:t>
            </w:r>
            <w:r>
              <w:rPr>
                <w:rFonts w:cs="Arial"/>
                <w:sz w:val="20"/>
              </w:rPr>
              <w:t>On-C</w:t>
            </w:r>
            <w:r w:rsidRPr="005E4031">
              <w:rPr>
                <w:rFonts w:cs="Arial"/>
                <w:sz w:val="20"/>
              </w:rPr>
              <w:t>all runs available</w:t>
            </w:r>
          </w:p>
          <w:p w:rsidR="00933414" w:rsidRPr="005E4031" w:rsidRDefault="00933414" w:rsidP="007D6C7F">
            <w:pPr>
              <w:jc w:val="both"/>
              <w:rPr>
                <w:rFonts w:cs="Arial"/>
                <w:color w:val="00B0F0"/>
                <w:sz w:val="20"/>
              </w:rPr>
            </w:pPr>
            <w:r w:rsidRPr="005E4031">
              <w:rPr>
                <w:rFonts w:cs="Arial"/>
                <w:sz w:val="20"/>
              </w:rPr>
              <w:t>Saturday: 1 run per day at</w:t>
            </w:r>
            <w:r>
              <w:rPr>
                <w:rFonts w:cs="Arial"/>
                <w:sz w:val="20"/>
              </w:rPr>
              <w:t xml:space="preserve"> 20:</w:t>
            </w:r>
            <w:r w:rsidRPr="005E4031">
              <w:rPr>
                <w:rFonts w:cs="Arial"/>
                <w:sz w:val="20"/>
              </w:rPr>
              <w:t>30</w:t>
            </w:r>
          </w:p>
          <w:p w:rsidR="00933414" w:rsidRPr="005E4031" w:rsidRDefault="00933414" w:rsidP="007D6C7F">
            <w:pPr>
              <w:jc w:val="both"/>
              <w:rPr>
                <w:rFonts w:cs="Arial"/>
                <w:sz w:val="20"/>
              </w:rPr>
            </w:pPr>
            <w:r>
              <w:rPr>
                <w:rFonts w:cs="Arial"/>
                <w:sz w:val="20"/>
              </w:rPr>
              <w:t>Sunday/</w:t>
            </w:r>
            <w:r w:rsidRPr="005E4031">
              <w:rPr>
                <w:rFonts w:cs="Arial"/>
                <w:sz w:val="20"/>
              </w:rPr>
              <w:t xml:space="preserve">Bank Holiday: 2 runs per day </w:t>
            </w:r>
            <w:r>
              <w:rPr>
                <w:rFonts w:cs="Arial"/>
                <w:sz w:val="20"/>
              </w:rPr>
              <w:t>at 12:30, 20:</w:t>
            </w:r>
            <w:r w:rsidRPr="005E4031">
              <w:rPr>
                <w:rFonts w:cs="Arial"/>
                <w:sz w:val="20"/>
              </w:rPr>
              <w:t>30</w:t>
            </w:r>
          </w:p>
        </w:tc>
      </w:tr>
      <w:tr w:rsidR="00933414" w:rsidRPr="005E4031" w:rsidTr="001C58D1">
        <w:trPr>
          <w:trHeight w:val="340"/>
          <w:jc w:val="center"/>
        </w:trPr>
        <w:tc>
          <w:tcPr>
            <w:tcW w:w="5000" w:type="pct"/>
            <w:gridSpan w:val="2"/>
            <w:tcBorders>
              <w:top w:val="double" w:sz="4" w:space="0" w:color="auto"/>
            </w:tcBorders>
            <w:shd w:val="clear" w:color="auto" w:fill="auto"/>
            <w:noWrap/>
            <w:vAlign w:val="center"/>
          </w:tcPr>
          <w:p w:rsidR="00933414" w:rsidRPr="005E4031" w:rsidRDefault="00933414" w:rsidP="007D6C7F">
            <w:pPr>
              <w:jc w:val="both"/>
              <w:rPr>
                <w:rFonts w:cs="Arial"/>
                <w:b/>
                <w:sz w:val="20"/>
              </w:rPr>
            </w:pPr>
            <w:r>
              <w:rPr>
                <w:rFonts w:cs="Arial"/>
                <w:b/>
                <w:sz w:val="20"/>
                <w:lang w:val="en-US"/>
              </w:rPr>
              <w:t>RVEEH Only</w:t>
            </w:r>
          </w:p>
        </w:tc>
      </w:tr>
      <w:tr w:rsidR="00933414" w:rsidRPr="005E4031" w:rsidTr="001C58D1">
        <w:trPr>
          <w:trHeight w:val="51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Pr>
                <w:rFonts w:cs="Arial"/>
                <w:sz w:val="20"/>
                <w:lang w:val="en-US"/>
              </w:rPr>
              <w:t>Vitreous/</w:t>
            </w:r>
            <w:r w:rsidRPr="005E4031">
              <w:rPr>
                <w:rFonts w:cs="Arial"/>
                <w:sz w:val="20"/>
                <w:lang w:val="en-US"/>
              </w:rPr>
              <w:t xml:space="preserve">Aqueous Tap in Paed Blood Culture </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Incubating bottles and processing of positive bottles for culture</w:t>
            </w:r>
            <w:r w:rsidR="00A3314A" w:rsidRPr="00A3314A">
              <w:rPr>
                <w:rFonts w:cs="Arial"/>
                <w:sz w:val="20"/>
                <w:lang w:val="en-US"/>
              </w:rPr>
              <w:t xml:space="preserve">, </w:t>
            </w:r>
            <w:r w:rsidR="00D54E91" w:rsidRPr="00A3314A">
              <w:rPr>
                <w:rFonts w:cs="Arial"/>
                <w:sz w:val="20"/>
                <w:lang w:val="en-US"/>
              </w:rPr>
              <w:t>Film Array</w:t>
            </w:r>
            <w:r w:rsidRPr="005E4031">
              <w:rPr>
                <w:rFonts w:cs="Arial"/>
                <w:sz w:val="20"/>
                <w:lang w:val="en-US"/>
              </w:rPr>
              <w:t xml:space="preserve"> and Gram stain</w:t>
            </w:r>
          </w:p>
        </w:tc>
      </w:tr>
      <w:tr w:rsidR="00933414" w:rsidRPr="005E4031" w:rsidTr="001C58D1">
        <w:trPr>
          <w:trHeight w:val="34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Corneal Scrapings</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Incubation of inoculated plates for bacterial and fungal culture</w:t>
            </w:r>
          </w:p>
        </w:tc>
      </w:tr>
      <w:tr w:rsidR="00933414" w:rsidRPr="005E4031" w:rsidTr="001C58D1">
        <w:trPr>
          <w:trHeight w:val="340"/>
          <w:jc w:val="center"/>
        </w:trPr>
        <w:tc>
          <w:tcPr>
            <w:tcW w:w="1405" w:type="pct"/>
            <w:tcBorders>
              <w:top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i/>
                <w:sz w:val="20"/>
                <w:lang w:val="en-US"/>
              </w:rPr>
              <w:t>Neisseria gonorrhoea</w:t>
            </w:r>
            <w:r w:rsidR="00AE3056">
              <w:rPr>
                <w:rFonts w:cs="Arial"/>
                <w:i/>
                <w:sz w:val="20"/>
                <w:lang w:val="en-US"/>
              </w:rPr>
              <w:t>e</w:t>
            </w:r>
            <w:r w:rsidRPr="005E4031">
              <w:rPr>
                <w:rFonts w:cs="Arial"/>
                <w:sz w:val="20"/>
                <w:lang w:val="en-US"/>
              </w:rPr>
              <w:t xml:space="preserve"> culture</w:t>
            </w:r>
          </w:p>
        </w:tc>
        <w:tc>
          <w:tcPr>
            <w:tcW w:w="3595" w:type="pct"/>
            <w:tcBorders>
              <w:top w:val="single" w:sz="4" w:space="0" w:color="auto"/>
              <w:left w:val="single" w:sz="4" w:space="0" w:color="auto"/>
            </w:tcBorders>
            <w:shd w:val="clear" w:color="auto" w:fill="auto"/>
            <w:vAlign w:val="center"/>
          </w:tcPr>
          <w:p w:rsidR="00933414" w:rsidRPr="005E4031" w:rsidRDefault="00933414" w:rsidP="007D6C7F">
            <w:pPr>
              <w:jc w:val="both"/>
              <w:rPr>
                <w:rFonts w:cs="Arial"/>
                <w:sz w:val="20"/>
              </w:rPr>
            </w:pPr>
            <w:r w:rsidRPr="005E4031">
              <w:rPr>
                <w:rFonts w:cs="Arial"/>
                <w:sz w:val="20"/>
                <w:lang w:val="en-US"/>
              </w:rPr>
              <w:t>Incubation of inoculated plates</w:t>
            </w:r>
          </w:p>
        </w:tc>
      </w:tr>
      <w:tr w:rsidR="00933414" w:rsidRPr="005E4031" w:rsidTr="001C58D1">
        <w:trPr>
          <w:trHeight w:val="340"/>
          <w:jc w:val="center"/>
        </w:trPr>
        <w:tc>
          <w:tcPr>
            <w:tcW w:w="1405" w:type="pct"/>
            <w:tcBorders>
              <w:bottom w:val="threeDEmboss" w:sz="6" w:space="0" w:color="auto"/>
            </w:tcBorders>
            <w:shd w:val="clear" w:color="auto" w:fill="000000"/>
            <w:noWrap/>
            <w:vAlign w:val="center"/>
          </w:tcPr>
          <w:p w:rsidR="00933414" w:rsidRPr="00232A7E" w:rsidRDefault="00933414" w:rsidP="007D6C7F">
            <w:pPr>
              <w:jc w:val="both"/>
              <w:rPr>
                <w:rFonts w:cs="Arial"/>
                <w:b/>
                <w:bCs/>
                <w:color w:val="FFFFFF"/>
                <w:sz w:val="20"/>
                <w:lang w:val="en-US"/>
              </w:rPr>
            </w:pPr>
            <w:r w:rsidRPr="00232A7E">
              <w:rPr>
                <w:rFonts w:cs="Arial"/>
                <w:b/>
                <w:bCs/>
                <w:color w:val="FFFFFF"/>
                <w:sz w:val="20"/>
                <w:lang w:val="en-US"/>
              </w:rPr>
              <w:t>Virology</w:t>
            </w:r>
          </w:p>
        </w:tc>
        <w:tc>
          <w:tcPr>
            <w:tcW w:w="3595" w:type="pct"/>
            <w:tcBorders>
              <w:bottom w:val="threeDEmboss" w:sz="6" w:space="0" w:color="auto"/>
            </w:tcBorders>
            <w:shd w:val="clear" w:color="auto" w:fill="000000"/>
            <w:vAlign w:val="center"/>
          </w:tcPr>
          <w:p w:rsidR="00933414" w:rsidRPr="005E4031" w:rsidRDefault="00933414" w:rsidP="007D6C7F">
            <w:pPr>
              <w:jc w:val="both"/>
              <w:rPr>
                <w:rFonts w:cs="Arial"/>
                <w:color w:val="FFFFFF"/>
                <w:szCs w:val="24"/>
                <w:lang w:val="en-US"/>
              </w:rPr>
            </w:pPr>
          </w:p>
        </w:tc>
      </w:tr>
      <w:tr w:rsidR="00933414" w:rsidRPr="005E4031" w:rsidTr="001C58D1">
        <w:trPr>
          <w:trHeight w:val="255"/>
          <w:jc w:val="center"/>
        </w:trPr>
        <w:tc>
          <w:tcPr>
            <w:tcW w:w="1405" w:type="pct"/>
            <w:tcBorders>
              <w:bottom w:val="single" w:sz="4" w:space="0" w:color="auto"/>
              <w:right w:val="single" w:sz="4" w:space="0" w:color="auto"/>
            </w:tcBorders>
            <w:shd w:val="clear" w:color="auto" w:fill="auto"/>
            <w:noWrap/>
            <w:vAlign w:val="center"/>
          </w:tcPr>
          <w:p w:rsidR="00933414" w:rsidRPr="005E4031" w:rsidRDefault="00933414" w:rsidP="007D6C7F">
            <w:pPr>
              <w:jc w:val="both"/>
              <w:rPr>
                <w:rFonts w:cs="Arial"/>
                <w:sz w:val="20"/>
                <w:lang w:val="en-US"/>
              </w:rPr>
            </w:pPr>
            <w:r w:rsidRPr="005E4031">
              <w:rPr>
                <w:rFonts w:cs="Arial"/>
                <w:sz w:val="20"/>
                <w:lang w:val="en-US"/>
              </w:rPr>
              <w:t>Varicella</w:t>
            </w:r>
          </w:p>
        </w:tc>
        <w:tc>
          <w:tcPr>
            <w:tcW w:w="3595" w:type="pct"/>
            <w:tcBorders>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 xml:space="preserve">Samples will be sent out </w:t>
            </w:r>
            <w:r>
              <w:rPr>
                <w:rFonts w:cs="Arial"/>
                <w:sz w:val="20"/>
                <w:lang w:val="en-US"/>
              </w:rPr>
              <w:t>@ 09:30 AM</w:t>
            </w:r>
            <w:r w:rsidRPr="005E4031">
              <w:rPr>
                <w:rFonts w:cs="Arial"/>
                <w:sz w:val="20"/>
                <w:lang w:val="en-US"/>
              </w:rPr>
              <w:t xml:space="preserve"> the following morning with the courier. Please phone the lab</w:t>
            </w:r>
            <w:r>
              <w:rPr>
                <w:rFonts w:cs="Arial"/>
                <w:sz w:val="20"/>
                <w:lang w:val="en-US"/>
              </w:rPr>
              <w:t>oratory</w:t>
            </w:r>
            <w:r w:rsidRPr="005E4031">
              <w:rPr>
                <w:rFonts w:cs="Arial"/>
                <w:sz w:val="20"/>
                <w:lang w:val="en-US"/>
              </w:rPr>
              <w:t xml:space="preserve"> to inform them of the urgent sample. On occasion, if approaching 10 </w:t>
            </w:r>
            <w:r w:rsidR="00D54E91" w:rsidRPr="005E4031">
              <w:rPr>
                <w:rFonts w:cs="Arial"/>
                <w:sz w:val="20"/>
                <w:lang w:val="en-US"/>
              </w:rPr>
              <w:t>days’</w:t>
            </w:r>
            <w:r w:rsidRPr="005E4031">
              <w:rPr>
                <w:rFonts w:cs="Arial"/>
                <w:sz w:val="20"/>
                <w:lang w:val="en-US"/>
              </w:rPr>
              <w:t xml:space="preserve"> post exposure event, the sample may be sent out before the next day. </w:t>
            </w:r>
          </w:p>
        </w:tc>
      </w:tr>
      <w:tr w:rsidR="00933414" w:rsidRPr="005E4031" w:rsidTr="001C58D1">
        <w:trPr>
          <w:trHeight w:val="525"/>
          <w:jc w:val="center"/>
        </w:trPr>
        <w:tc>
          <w:tcPr>
            <w:tcW w:w="1405" w:type="pct"/>
            <w:tcBorders>
              <w:top w:val="single" w:sz="4" w:space="0" w:color="auto"/>
              <w:bottom w:val="single" w:sz="4" w:space="0" w:color="auto"/>
              <w:right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Urgent Booking Bloods</w:t>
            </w:r>
          </w:p>
          <w:p w:rsidR="00933414" w:rsidRPr="005E4031" w:rsidRDefault="00933414" w:rsidP="007D6C7F">
            <w:pPr>
              <w:jc w:val="both"/>
              <w:rPr>
                <w:rFonts w:cs="Arial"/>
                <w:sz w:val="20"/>
                <w:lang w:val="en-US"/>
              </w:rPr>
            </w:pPr>
            <w:r w:rsidRPr="005E4031">
              <w:rPr>
                <w:rFonts w:cs="Arial"/>
                <w:sz w:val="20"/>
                <w:lang w:val="en-US"/>
              </w:rPr>
              <w:t>(HIV, HEP B, HEP C)</w:t>
            </w:r>
          </w:p>
        </w:tc>
        <w:tc>
          <w:tcPr>
            <w:tcW w:w="3595" w:type="pct"/>
            <w:tcBorders>
              <w:top w:val="single" w:sz="4" w:space="0" w:color="auto"/>
              <w:left w:val="single" w:sz="4" w:space="0" w:color="auto"/>
              <w:bottom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For patients in l</w:t>
            </w:r>
            <w:r>
              <w:rPr>
                <w:rFonts w:cs="Arial"/>
                <w:sz w:val="20"/>
                <w:lang w:val="en-US"/>
              </w:rPr>
              <w:t>abour only</w:t>
            </w:r>
          </w:p>
        </w:tc>
      </w:tr>
      <w:tr w:rsidR="00933414" w:rsidRPr="005E4031" w:rsidTr="001C58D1">
        <w:trPr>
          <w:trHeight w:val="525"/>
          <w:jc w:val="center"/>
        </w:trPr>
        <w:tc>
          <w:tcPr>
            <w:tcW w:w="1405" w:type="pct"/>
            <w:tcBorders>
              <w:top w:val="single" w:sz="4" w:space="0" w:color="auto"/>
              <w:bottom w:val="single" w:sz="4" w:space="0" w:color="auto"/>
              <w:right w:val="single" w:sz="4" w:space="0" w:color="auto"/>
            </w:tcBorders>
            <w:shd w:val="clear" w:color="auto" w:fill="auto"/>
            <w:vAlign w:val="center"/>
          </w:tcPr>
          <w:p w:rsidR="00933414" w:rsidRPr="005E4031" w:rsidRDefault="00933414" w:rsidP="007D6C7F">
            <w:pPr>
              <w:jc w:val="both"/>
              <w:rPr>
                <w:rFonts w:cs="Arial"/>
                <w:sz w:val="20"/>
                <w:lang w:val="en-US"/>
              </w:rPr>
            </w:pPr>
            <w:r w:rsidRPr="005E4031">
              <w:rPr>
                <w:rFonts w:cs="Arial"/>
                <w:sz w:val="20"/>
                <w:lang w:val="en-US"/>
              </w:rPr>
              <w:t>Occupational Blood Exposure</w:t>
            </w:r>
          </w:p>
        </w:tc>
        <w:tc>
          <w:tcPr>
            <w:tcW w:w="3595" w:type="pct"/>
            <w:tcBorders>
              <w:top w:val="single" w:sz="4" w:space="0" w:color="auto"/>
              <w:left w:val="single" w:sz="4" w:space="0" w:color="auto"/>
              <w:bottom w:val="single" w:sz="4" w:space="0" w:color="auto"/>
            </w:tcBorders>
            <w:shd w:val="clear" w:color="auto" w:fill="auto"/>
            <w:vAlign w:val="center"/>
          </w:tcPr>
          <w:p w:rsidR="00933414" w:rsidRDefault="00933414" w:rsidP="007D6C7F">
            <w:pPr>
              <w:jc w:val="both"/>
              <w:rPr>
                <w:rFonts w:cs="Arial"/>
                <w:sz w:val="20"/>
                <w:lang w:val="en-US"/>
              </w:rPr>
            </w:pPr>
            <w:r w:rsidRPr="005E4031">
              <w:rPr>
                <w:rFonts w:cs="Arial"/>
                <w:sz w:val="20"/>
                <w:lang w:val="en-US"/>
              </w:rPr>
              <w:t>Please phone the lab</w:t>
            </w:r>
            <w:r>
              <w:rPr>
                <w:rFonts w:cs="Arial"/>
                <w:sz w:val="20"/>
                <w:lang w:val="en-US"/>
              </w:rPr>
              <w:t>oratory</w:t>
            </w:r>
            <w:r w:rsidRPr="005E4031">
              <w:rPr>
                <w:rFonts w:cs="Arial"/>
                <w:sz w:val="20"/>
                <w:lang w:val="en-US"/>
              </w:rPr>
              <w:t xml:space="preserve"> to inform them of urgent sample. Samples will only be processed </w:t>
            </w:r>
            <w:r w:rsidRPr="00A3314A">
              <w:rPr>
                <w:rFonts w:cs="Arial"/>
                <w:sz w:val="20"/>
                <w:lang w:val="en-US"/>
              </w:rPr>
              <w:t>up to 22.00</w:t>
            </w:r>
            <w:r w:rsidRPr="00933414">
              <w:rPr>
                <w:rFonts w:cs="Arial"/>
                <w:color w:val="00B0F0"/>
                <w:sz w:val="20"/>
                <w:lang w:val="en-US"/>
              </w:rPr>
              <w:t xml:space="preserve"> </w:t>
            </w:r>
            <w:r w:rsidRPr="005E4031">
              <w:rPr>
                <w:rFonts w:cs="Arial"/>
                <w:sz w:val="20"/>
                <w:lang w:val="en-US"/>
              </w:rPr>
              <w:t xml:space="preserve">by the NVRL out of hours with approval by the NVRL medical team. </w:t>
            </w:r>
          </w:p>
          <w:p w:rsidR="00933414" w:rsidRPr="005E4031" w:rsidRDefault="00933414" w:rsidP="007D6C7F">
            <w:pPr>
              <w:jc w:val="both"/>
              <w:rPr>
                <w:rFonts w:cs="Arial"/>
                <w:sz w:val="20"/>
                <w:lang w:val="en-US"/>
              </w:rPr>
            </w:pPr>
            <w:r w:rsidRPr="005E4031">
              <w:rPr>
                <w:rFonts w:cs="Arial"/>
                <w:sz w:val="20"/>
                <w:lang w:val="en-US"/>
              </w:rPr>
              <w:t>Samples will not be</w:t>
            </w:r>
            <w:r w:rsidRPr="005E4031">
              <w:rPr>
                <w:rFonts w:cs="Arial"/>
                <w:sz w:val="20"/>
              </w:rPr>
              <w:t xml:space="preserve"> analysed</w:t>
            </w:r>
            <w:r w:rsidRPr="005E4031">
              <w:rPr>
                <w:rFonts w:cs="Arial"/>
                <w:sz w:val="20"/>
                <w:lang w:val="en-US"/>
              </w:rPr>
              <w:t xml:space="preserve"> if status of source is known.</w:t>
            </w:r>
          </w:p>
        </w:tc>
      </w:tr>
    </w:tbl>
    <w:p w:rsidR="00EE65BD" w:rsidRDefault="00EE65BD" w:rsidP="007D6C7F">
      <w:pPr>
        <w:pStyle w:val="Heading3"/>
        <w:numPr>
          <w:ilvl w:val="0"/>
          <w:numId w:val="0"/>
        </w:numPr>
        <w:spacing w:before="0" w:after="0"/>
        <w:jc w:val="both"/>
        <w:rPr>
          <w:rFonts w:cs="Arial"/>
        </w:rPr>
      </w:pPr>
      <w:bookmarkStart w:id="70" w:name="_Toc193182365"/>
      <w:bookmarkStart w:id="71" w:name="_Toc229290364"/>
    </w:p>
    <w:p w:rsidR="003125AD" w:rsidRDefault="003125AD" w:rsidP="003125AD"/>
    <w:p w:rsidR="003125AD" w:rsidRPr="003125AD" w:rsidRDefault="003125AD" w:rsidP="003125AD"/>
    <w:p w:rsidR="00706891" w:rsidRPr="005E4031" w:rsidRDefault="00706891" w:rsidP="007D6C7F">
      <w:pPr>
        <w:pStyle w:val="Heading3"/>
        <w:spacing w:before="0" w:after="0"/>
        <w:jc w:val="both"/>
        <w:rPr>
          <w:rFonts w:cs="Arial"/>
        </w:rPr>
      </w:pPr>
      <w:bookmarkStart w:id="72" w:name="_Toc161909794"/>
      <w:r w:rsidRPr="005E4031">
        <w:rPr>
          <w:rFonts w:cs="Arial"/>
        </w:rPr>
        <w:t>Verbal Request Policy by Department</w:t>
      </w:r>
      <w:bookmarkEnd w:id="72"/>
    </w:p>
    <w:bookmarkEnd w:id="70"/>
    <w:bookmarkEnd w:id="71"/>
    <w:p w:rsidR="0008349B" w:rsidRPr="005E4031" w:rsidRDefault="0008349B" w:rsidP="007D6C7F">
      <w:pPr>
        <w:pStyle w:val="Heading3"/>
        <w:numPr>
          <w:ilvl w:val="0"/>
          <w:numId w:val="0"/>
        </w:numPr>
        <w:spacing w:before="0" w:after="0"/>
        <w:jc w:val="both"/>
        <w:rPr>
          <w:rFonts w:cs="Arial"/>
        </w:rPr>
      </w:pPr>
    </w:p>
    <w:p w:rsidR="0087421C" w:rsidRPr="00561E0D" w:rsidRDefault="00FB0679" w:rsidP="007D6C7F">
      <w:pPr>
        <w:pStyle w:val="Caption"/>
        <w:jc w:val="both"/>
        <w:rPr>
          <w:rFonts w:cs="Arial"/>
        </w:rPr>
      </w:pPr>
      <w:bookmarkStart w:id="73" w:name="_Toc135754640"/>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10</w:t>
      </w:r>
      <w:r w:rsidR="00355061" w:rsidRPr="005E4031">
        <w:rPr>
          <w:rFonts w:cs="Arial"/>
        </w:rPr>
        <w:fldChar w:fldCharType="end"/>
      </w:r>
      <w:r w:rsidRPr="005E4031">
        <w:rPr>
          <w:rFonts w:cs="Arial"/>
        </w:rPr>
        <w:t>: Telephone Request Policy</w:t>
      </w:r>
      <w:bookmarkEnd w:id="73"/>
    </w:p>
    <w:tbl>
      <w:tblPr>
        <w:tblW w:w="5000" w:type="pct"/>
        <w:jc w:val="center"/>
        <w:tblBorders>
          <w:top w:val="threeDEmboss" w:sz="12" w:space="0" w:color="C0C0C0"/>
          <w:left w:val="threeDEmboss" w:sz="12" w:space="0" w:color="C0C0C0"/>
          <w:bottom w:val="threeDEngrave" w:sz="12" w:space="0" w:color="C0C0C0"/>
          <w:right w:val="threeDEngrave" w:sz="12" w:space="0" w:color="C0C0C0"/>
        </w:tblBorders>
        <w:tblLook w:val="0000" w:firstRow="0" w:lastRow="0" w:firstColumn="0" w:lastColumn="0" w:noHBand="0" w:noVBand="0"/>
      </w:tblPr>
      <w:tblGrid>
        <w:gridCol w:w="3531"/>
        <w:gridCol w:w="8023"/>
      </w:tblGrid>
      <w:tr w:rsidR="008E2896" w:rsidRPr="005E4031" w:rsidTr="0087421C">
        <w:trPr>
          <w:trHeight w:val="340"/>
          <w:tblHeader/>
          <w:jc w:val="center"/>
        </w:trPr>
        <w:tc>
          <w:tcPr>
            <w:tcW w:w="1528" w:type="pct"/>
            <w:tcBorders>
              <w:top w:val="threeDEmboss" w:sz="12" w:space="0" w:color="C0C0C0"/>
              <w:bottom w:val="threeDEngrave" w:sz="12" w:space="0" w:color="C0C0C0"/>
            </w:tcBorders>
            <w:shd w:val="clear" w:color="auto" w:fill="C0C0C0"/>
            <w:vAlign w:val="center"/>
          </w:tcPr>
          <w:p w:rsidR="008E2896" w:rsidRPr="00232A7E" w:rsidRDefault="008E2896" w:rsidP="007D6C7F">
            <w:pPr>
              <w:pStyle w:val="Heading7"/>
              <w:numPr>
                <w:ilvl w:val="0"/>
                <w:numId w:val="0"/>
              </w:numPr>
              <w:spacing w:before="0" w:after="0"/>
              <w:jc w:val="both"/>
              <w:rPr>
                <w:rFonts w:cs="Arial"/>
                <w:color w:val="000000"/>
              </w:rPr>
            </w:pPr>
            <w:r w:rsidRPr="00232A7E">
              <w:rPr>
                <w:rFonts w:cs="Arial"/>
                <w:b/>
                <w:bCs/>
              </w:rPr>
              <w:t>Department</w:t>
            </w:r>
          </w:p>
        </w:tc>
        <w:tc>
          <w:tcPr>
            <w:tcW w:w="3472" w:type="pct"/>
            <w:tcBorders>
              <w:top w:val="threeDEmboss" w:sz="12" w:space="0" w:color="C0C0C0"/>
              <w:bottom w:val="threeDEngrave" w:sz="12" w:space="0" w:color="C0C0C0"/>
            </w:tcBorders>
            <w:shd w:val="clear" w:color="auto" w:fill="C0C0C0"/>
            <w:vAlign w:val="center"/>
          </w:tcPr>
          <w:p w:rsidR="008E2896" w:rsidRPr="00232A7E" w:rsidRDefault="008E2896" w:rsidP="007D6C7F">
            <w:pPr>
              <w:pStyle w:val="Heading7"/>
              <w:numPr>
                <w:ilvl w:val="0"/>
                <w:numId w:val="0"/>
              </w:numPr>
              <w:spacing w:before="0" w:after="0"/>
              <w:jc w:val="both"/>
              <w:rPr>
                <w:rFonts w:cs="Arial"/>
                <w:b/>
                <w:bCs/>
                <w:color w:val="000000"/>
              </w:rPr>
            </w:pPr>
            <w:r w:rsidRPr="00232A7E">
              <w:rPr>
                <w:rFonts w:cs="Arial"/>
                <w:b/>
                <w:bCs/>
                <w:color w:val="000000"/>
              </w:rPr>
              <w:t>Policy</w:t>
            </w:r>
          </w:p>
        </w:tc>
      </w:tr>
      <w:tr w:rsidR="008E2896" w:rsidRPr="005E4031" w:rsidTr="0087421C">
        <w:trPr>
          <w:trHeight w:val="510"/>
          <w:tblHeader/>
          <w:jc w:val="center"/>
        </w:trPr>
        <w:tc>
          <w:tcPr>
            <w:tcW w:w="1528" w:type="pct"/>
            <w:tcBorders>
              <w:top w:val="threeDEngrave" w:sz="12" w:space="0" w:color="C0C0C0"/>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sz w:val="20"/>
                <w:lang w:val="en-IE"/>
              </w:rPr>
            </w:pPr>
            <w:r w:rsidRPr="005E4031">
              <w:rPr>
                <w:rFonts w:cs="Arial"/>
                <w:b/>
                <w:sz w:val="20"/>
                <w:lang w:val="en-IE"/>
              </w:rPr>
              <w:t>Anatomic Pathology</w:t>
            </w:r>
            <w:r w:rsidRPr="005E4031">
              <w:rPr>
                <w:rFonts w:cs="Arial"/>
                <w:b/>
                <w:bCs/>
                <w:sz w:val="20"/>
              </w:rPr>
              <w:t xml:space="preserve"> (Histology)</w:t>
            </w:r>
          </w:p>
        </w:tc>
        <w:tc>
          <w:tcPr>
            <w:tcW w:w="3472" w:type="pct"/>
            <w:tcBorders>
              <w:top w:val="threeDEngrave" w:sz="12" w:space="0" w:color="C0C0C0"/>
              <w:left w:val="single" w:sz="4" w:space="0" w:color="auto"/>
              <w:bottom w:val="single" w:sz="4" w:space="0" w:color="auto"/>
            </w:tcBorders>
            <w:vAlign w:val="center"/>
          </w:tcPr>
          <w:p w:rsidR="008E2896" w:rsidRPr="005E4031" w:rsidRDefault="008E2896" w:rsidP="007D6C7F">
            <w:pPr>
              <w:jc w:val="both"/>
              <w:rPr>
                <w:rFonts w:cs="Arial"/>
                <w:sz w:val="20"/>
              </w:rPr>
            </w:pPr>
            <w:r w:rsidRPr="005E4031">
              <w:rPr>
                <w:rFonts w:cs="Arial"/>
                <w:sz w:val="20"/>
              </w:rPr>
              <w:t xml:space="preserve">Anatomic Pathology </w:t>
            </w:r>
            <w:r w:rsidR="00DA1A9F" w:rsidRPr="005E4031">
              <w:rPr>
                <w:rFonts w:cs="Arial"/>
                <w:sz w:val="20"/>
              </w:rPr>
              <w:t>will</w:t>
            </w:r>
            <w:r w:rsidR="006173C3">
              <w:rPr>
                <w:rFonts w:cs="Arial"/>
                <w:sz w:val="20"/>
              </w:rPr>
              <w:t xml:space="preserve"> </w:t>
            </w:r>
            <w:r w:rsidR="0083524B" w:rsidRPr="005E4031">
              <w:rPr>
                <w:rFonts w:cs="Arial"/>
                <w:sz w:val="20"/>
              </w:rPr>
              <w:t xml:space="preserve">not </w:t>
            </w:r>
            <w:r w:rsidRPr="005E4031">
              <w:rPr>
                <w:rFonts w:cs="Arial"/>
                <w:sz w:val="20"/>
              </w:rPr>
              <w:t>accept telephoned requests as all requests must be accompanied by the appropriate request form.</w:t>
            </w:r>
          </w:p>
        </w:tc>
      </w:tr>
      <w:tr w:rsidR="008E2896" w:rsidRPr="005E4031" w:rsidTr="0087421C">
        <w:trPr>
          <w:trHeight w:val="1474"/>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Biochemistry</w:t>
            </w:r>
          </w:p>
        </w:tc>
        <w:tc>
          <w:tcPr>
            <w:tcW w:w="3472" w:type="pct"/>
            <w:tcBorders>
              <w:top w:val="single" w:sz="4" w:space="0" w:color="auto"/>
              <w:left w:val="single" w:sz="4" w:space="0" w:color="auto"/>
              <w:bottom w:val="single" w:sz="4" w:space="0" w:color="auto"/>
            </w:tcBorders>
            <w:vAlign w:val="center"/>
          </w:tcPr>
          <w:p w:rsidR="008E2896" w:rsidRPr="005E4031" w:rsidRDefault="00FB6C43" w:rsidP="007D6C7F">
            <w:pPr>
              <w:jc w:val="both"/>
              <w:rPr>
                <w:rFonts w:cs="Arial"/>
                <w:sz w:val="20"/>
              </w:rPr>
            </w:pPr>
            <w:r w:rsidRPr="005E4031">
              <w:rPr>
                <w:rFonts w:cs="Arial"/>
                <w:sz w:val="20"/>
              </w:rPr>
              <w:t xml:space="preserve">Routine specimens are retained in the Biochemistry laboratory for </w:t>
            </w:r>
            <w:r w:rsidR="00BD7C0A" w:rsidRPr="005E4031">
              <w:rPr>
                <w:rFonts w:cs="Arial"/>
                <w:sz w:val="20"/>
              </w:rPr>
              <w:t>up to 5 days</w:t>
            </w:r>
            <w:r w:rsidRPr="005E4031">
              <w:rPr>
                <w:rFonts w:cs="Arial"/>
                <w:sz w:val="20"/>
              </w:rPr>
              <w:t xml:space="preserve">, refrigerated at </w:t>
            </w:r>
            <w:r w:rsidR="005D6E8C">
              <w:rPr>
                <w:rFonts w:cs="Arial"/>
                <w:sz w:val="20"/>
              </w:rPr>
              <w:t>2-6˚</w:t>
            </w:r>
            <w:r w:rsidR="00812DA3" w:rsidRPr="005E4031">
              <w:rPr>
                <w:rFonts w:cs="Arial"/>
                <w:sz w:val="20"/>
              </w:rPr>
              <w:t>C</w:t>
            </w:r>
            <w:r w:rsidRPr="005E4031">
              <w:rPr>
                <w:rFonts w:cs="Arial"/>
                <w:sz w:val="20"/>
              </w:rPr>
              <w:t>. Analyses of additional tests are subject to specimen integrity and analyte stability. Add on facil</w:t>
            </w:r>
            <w:r w:rsidR="005D6E8C">
              <w:rPr>
                <w:rFonts w:cs="Arial"/>
                <w:sz w:val="20"/>
              </w:rPr>
              <w:t>ity only available for routine B</w:t>
            </w:r>
            <w:r w:rsidRPr="005E4031">
              <w:rPr>
                <w:rFonts w:cs="Arial"/>
                <w:sz w:val="20"/>
              </w:rPr>
              <w:t xml:space="preserve">iochemistry </w:t>
            </w:r>
            <w:r w:rsidR="00533814" w:rsidRPr="005E4031">
              <w:rPr>
                <w:rFonts w:cs="Arial"/>
                <w:sz w:val="20"/>
              </w:rPr>
              <w:t>samples up to 8</w:t>
            </w:r>
            <w:r w:rsidRPr="005E4031">
              <w:rPr>
                <w:rFonts w:cs="Arial"/>
                <w:sz w:val="20"/>
              </w:rPr>
              <w:t xml:space="preserve"> h</w:t>
            </w:r>
            <w:r w:rsidR="00812DA3" w:rsidRPr="005E4031">
              <w:rPr>
                <w:rFonts w:cs="Arial"/>
                <w:sz w:val="20"/>
              </w:rPr>
              <w:t>ou</w:t>
            </w:r>
            <w:r w:rsidRPr="005E4031">
              <w:rPr>
                <w:rFonts w:cs="Arial"/>
                <w:sz w:val="20"/>
              </w:rPr>
              <w:t>rs from sample draw. Telephone requests for additional analyses are accepted from clinicians</w:t>
            </w:r>
            <w:r w:rsidR="004C7A3C" w:rsidRPr="005E4031">
              <w:rPr>
                <w:rFonts w:cs="Arial"/>
                <w:sz w:val="20"/>
              </w:rPr>
              <w:t xml:space="preserve"> but</w:t>
            </w:r>
            <w:r w:rsidR="006173C3">
              <w:rPr>
                <w:rFonts w:cs="Arial"/>
                <w:sz w:val="20"/>
              </w:rPr>
              <w:t xml:space="preserve"> </w:t>
            </w:r>
            <w:r w:rsidR="003F3D16" w:rsidRPr="005E4031">
              <w:rPr>
                <w:rFonts w:cs="Arial"/>
                <w:sz w:val="20"/>
              </w:rPr>
              <w:t xml:space="preserve">must </w:t>
            </w:r>
            <w:r w:rsidR="004C7A3C" w:rsidRPr="005E4031">
              <w:rPr>
                <w:rFonts w:cs="Arial"/>
                <w:sz w:val="20"/>
              </w:rPr>
              <w:t xml:space="preserve">be followed up with the appropriate </w:t>
            </w:r>
            <w:r w:rsidR="005D6E8C">
              <w:rPr>
                <w:rFonts w:cs="Arial"/>
                <w:sz w:val="20"/>
              </w:rPr>
              <w:t xml:space="preserve">add </w:t>
            </w:r>
            <w:r w:rsidR="00AD332A" w:rsidRPr="005E4031">
              <w:rPr>
                <w:rFonts w:cs="Arial"/>
                <w:sz w:val="20"/>
              </w:rPr>
              <w:t xml:space="preserve">on </w:t>
            </w:r>
            <w:r w:rsidR="004C7A3C" w:rsidRPr="005E4031">
              <w:rPr>
                <w:rFonts w:cs="Arial"/>
                <w:sz w:val="20"/>
              </w:rPr>
              <w:t>request form.</w:t>
            </w:r>
          </w:p>
        </w:tc>
      </w:tr>
      <w:tr w:rsidR="008E2896" w:rsidRPr="005E4031" w:rsidTr="0087421C">
        <w:trPr>
          <w:trHeight w:val="1020"/>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Blood Transfusion</w:t>
            </w:r>
          </w:p>
        </w:tc>
        <w:tc>
          <w:tcPr>
            <w:tcW w:w="3472" w:type="pct"/>
            <w:tcBorders>
              <w:top w:val="single" w:sz="4" w:space="0" w:color="auto"/>
              <w:left w:val="single" w:sz="4" w:space="0" w:color="auto"/>
              <w:bottom w:val="single" w:sz="4" w:space="0" w:color="auto"/>
            </w:tcBorders>
            <w:vAlign w:val="center"/>
          </w:tcPr>
          <w:p w:rsidR="00DA491F" w:rsidRPr="005D6E8C" w:rsidRDefault="008E2896" w:rsidP="007D6C7F">
            <w:pPr>
              <w:jc w:val="both"/>
              <w:rPr>
                <w:rFonts w:cs="Arial"/>
                <w:sz w:val="20"/>
              </w:rPr>
            </w:pPr>
            <w:r w:rsidRPr="005E4031">
              <w:rPr>
                <w:rFonts w:cs="Arial"/>
                <w:sz w:val="20"/>
                <w:lang w:val="en-IE"/>
              </w:rPr>
              <w:t xml:space="preserve">Urgent requests can be made by phone </w:t>
            </w:r>
            <w:r w:rsidR="00E46988" w:rsidRPr="005E4031">
              <w:rPr>
                <w:rFonts w:cs="Arial"/>
                <w:sz w:val="20"/>
              </w:rPr>
              <w:t>but</w:t>
            </w:r>
            <w:r w:rsidR="006173C3">
              <w:rPr>
                <w:rFonts w:cs="Arial"/>
                <w:sz w:val="20"/>
              </w:rPr>
              <w:t xml:space="preserve"> </w:t>
            </w:r>
            <w:r w:rsidR="00861E7D" w:rsidRPr="005E4031">
              <w:rPr>
                <w:rFonts w:cs="Arial"/>
                <w:sz w:val="20"/>
              </w:rPr>
              <w:t>should</w:t>
            </w:r>
            <w:r w:rsidR="00E46988" w:rsidRPr="005E4031">
              <w:rPr>
                <w:rFonts w:cs="Arial"/>
                <w:sz w:val="20"/>
              </w:rPr>
              <w:t xml:space="preserve"> be followed up with the appropriate </w:t>
            </w:r>
            <w:r w:rsidR="00B27FCD" w:rsidRPr="005E4031">
              <w:rPr>
                <w:rFonts w:cs="Arial"/>
                <w:sz w:val="20"/>
              </w:rPr>
              <w:t>request.</w:t>
            </w:r>
            <w:r w:rsidR="006173C3">
              <w:rPr>
                <w:rFonts w:cs="Arial"/>
                <w:sz w:val="20"/>
              </w:rPr>
              <w:t xml:space="preserve"> </w:t>
            </w:r>
            <w:r w:rsidR="00DA491F" w:rsidRPr="005E4031">
              <w:rPr>
                <w:rFonts w:cs="Arial"/>
                <w:sz w:val="20"/>
              </w:rPr>
              <w:t xml:space="preserve">Request for crossmatch can only be accepted if </w:t>
            </w:r>
            <w:r w:rsidR="0052215E" w:rsidRPr="005E4031">
              <w:rPr>
                <w:rFonts w:cs="Arial"/>
                <w:sz w:val="20"/>
              </w:rPr>
              <w:t xml:space="preserve">the inpatient Type &amp; Screen </w:t>
            </w:r>
            <w:r w:rsidR="00DA491F" w:rsidRPr="005E4031">
              <w:rPr>
                <w:rFonts w:cs="Arial"/>
                <w:sz w:val="20"/>
              </w:rPr>
              <w:t xml:space="preserve">sample is &lt;72 hrs old and </w:t>
            </w:r>
            <w:r w:rsidR="0052215E" w:rsidRPr="005E4031">
              <w:rPr>
                <w:rFonts w:cs="Arial"/>
                <w:sz w:val="20"/>
              </w:rPr>
              <w:t>initialled</w:t>
            </w:r>
            <w:r w:rsidR="00DA491F" w:rsidRPr="005E4031">
              <w:rPr>
                <w:rFonts w:cs="Arial"/>
                <w:sz w:val="20"/>
              </w:rPr>
              <w:t xml:space="preserve"> as drawn and checked against armband.</w:t>
            </w:r>
          </w:p>
        </w:tc>
      </w:tr>
      <w:tr w:rsidR="008E2896" w:rsidRPr="005E4031" w:rsidTr="0087421C">
        <w:trPr>
          <w:trHeight w:val="2211"/>
          <w:tblHeader/>
          <w:jc w:val="center"/>
        </w:trPr>
        <w:tc>
          <w:tcPr>
            <w:tcW w:w="1528" w:type="pct"/>
            <w:tcBorders>
              <w:top w:val="single" w:sz="4" w:space="0" w:color="auto"/>
              <w:left w:val="threeDEngrave" w:sz="12" w:space="0" w:color="C0C0C0"/>
              <w:bottom w:val="single" w:sz="4" w:space="0" w:color="auto"/>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Haematology</w:t>
            </w:r>
          </w:p>
        </w:tc>
        <w:tc>
          <w:tcPr>
            <w:tcW w:w="3472" w:type="pct"/>
            <w:tcBorders>
              <w:top w:val="single" w:sz="4" w:space="0" w:color="auto"/>
              <w:left w:val="single" w:sz="4" w:space="0" w:color="auto"/>
              <w:bottom w:val="single" w:sz="4" w:space="0" w:color="auto"/>
            </w:tcBorders>
            <w:vAlign w:val="center"/>
          </w:tcPr>
          <w:p w:rsidR="008E2896" w:rsidRPr="005E4031" w:rsidRDefault="008E2896" w:rsidP="007D6C7F">
            <w:pPr>
              <w:jc w:val="both"/>
              <w:rPr>
                <w:rFonts w:cs="Arial"/>
                <w:sz w:val="20"/>
              </w:rPr>
            </w:pPr>
            <w:r w:rsidRPr="005E4031">
              <w:rPr>
                <w:rFonts w:cs="Arial"/>
                <w:sz w:val="20"/>
              </w:rPr>
              <w:t xml:space="preserve">Haematology and coagulation </w:t>
            </w:r>
            <w:r w:rsidR="00BA43EE" w:rsidRPr="005E4031">
              <w:rPr>
                <w:rFonts w:cs="Arial"/>
                <w:sz w:val="20"/>
              </w:rPr>
              <w:t>specimen</w:t>
            </w:r>
            <w:r w:rsidRPr="005E4031">
              <w:rPr>
                <w:rFonts w:cs="Arial"/>
                <w:sz w:val="20"/>
              </w:rPr>
              <w:t>s are u</w:t>
            </w:r>
            <w:r w:rsidR="005D6E8C">
              <w:rPr>
                <w:rFonts w:cs="Arial"/>
                <w:sz w:val="20"/>
              </w:rPr>
              <w:t>sually kept for one week at 2-6˚</w:t>
            </w:r>
            <w:r w:rsidRPr="005E4031">
              <w:rPr>
                <w:rFonts w:cs="Arial"/>
                <w:sz w:val="20"/>
              </w:rPr>
              <w:t xml:space="preserve">C after processing. Blood </w:t>
            </w:r>
            <w:r w:rsidR="00172122" w:rsidRPr="005E4031">
              <w:rPr>
                <w:rFonts w:cs="Arial"/>
                <w:sz w:val="20"/>
              </w:rPr>
              <w:t>f</w:t>
            </w:r>
            <w:r w:rsidRPr="005E4031">
              <w:rPr>
                <w:rFonts w:cs="Arial"/>
                <w:sz w:val="20"/>
              </w:rPr>
              <w:t xml:space="preserve">ilms are usually kept for </w:t>
            </w:r>
            <w:r w:rsidR="00A5143B" w:rsidRPr="005E4031">
              <w:rPr>
                <w:rFonts w:cs="Arial"/>
                <w:sz w:val="20"/>
              </w:rPr>
              <w:t>1 month</w:t>
            </w:r>
            <w:r w:rsidRPr="005E4031">
              <w:rPr>
                <w:rFonts w:cs="Arial"/>
                <w:sz w:val="20"/>
              </w:rPr>
              <w:t xml:space="preserve"> after review</w:t>
            </w:r>
            <w:r w:rsidR="00A5143B" w:rsidRPr="005E4031">
              <w:rPr>
                <w:rFonts w:cs="Arial"/>
                <w:sz w:val="20"/>
              </w:rPr>
              <w:t xml:space="preserve"> or hel</w:t>
            </w:r>
            <w:r w:rsidR="005D6E8C">
              <w:rPr>
                <w:rFonts w:cs="Arial"/>
                <w:sz w:val="20"/>
              </w:rPr>
              <w:t>d at the request of the Chief/</w:t>
            </w:r>
            <w:r w:rsidR="00A5143B" w:rsidRPr="005E4031">
              <w:rPr>
                <w:rFonts w:cs="Arial"/>
                <w:sz w:val="20"/>
              </w:rPr>
              <w:t>Consultant Haematologist</w:t>
            </w:r>
            <w:r w:rsidRPr="005E4031">
              <w:rPr>
                <w:rFonts w:cs="Arial"/>
                <w:sz w:val="20"/>
              </w:rPr>
              <w:t>. Analyses of additional tests are subject to stability o</w:t>
            </w:r>
            <w:r w:rsidR="001F6838" w:rsidRPr="005E4031">
              <w:rPr>
                <w:rFonts w:cs="Arial"/>
                <w:sz w:val="20"/>
              </w:rPr>
              <w:t>f analyte. Refer to</w:t>
            </w:r>
            <w:r w:rsidR="005D6E8C">
              <w:rPr>
                <w:rFonts w:cs="Arial"/>
                <w:sz w:val="20"/>
              </w:rPr>
              <w:t xml:space="preserve"> S</w:t>
            </w:r>
            <w:r w:rsidR="00A76693" w:rsidRPr="005E4031">
              <w:rPr>
                <w:rFonts w:cs="Arial"/>
                <w:sz w:val="20"/>
              </w:rPr>
              <w:t>ection 7.3</w:t>
            </w:r>
            <w:r w:rsidRPr="005E4031">
              <w:rPr>
                <w:rFonts w:cs="Arial"/>
                <w:sz w:val="20"/>
              </w:rPr>
              <w:t xml:space="preserve"> regarding time restraints from time of sampling to time of testing. If a further test is required on a </w:t>
            </w:r>
            <w:r w:rsidR="00BA43EE" w:rsidRPr="005E4031">
              <w:rPr>
                <w:rFonts w:cs="Arial"/>
                <w:sz w:val="20"/>
              </w:rPr>
              <w:t>specimen</w:t>
            </w:r>
            <w:r w:rsidRPr="005E4031">
              <w:rPr>
                <w:rFonts w:cs="Arial"/>
                <w:sz w:val="20"/>
              </w:rPr>
              <w:t xml:space="preserve"> that is already in the laboratory which falls within the necessary time limit for retrospective testing, </w:t>
            </w:r>
            <w:r w:rsidR="00E46988" w:rsidRPr="005E4031">
              <w:rPr>
                <w:rFonts w:cs="Arial"/>
                <w:sz w:val="20"/>
              </w:rPr>
              <w:t>requests for additional analyses are accepted from clinicians but</w:t>
            </w:r>
            <w:r w:rsidR="006173C3">
              <w:rPr>
                <w:rFonts w:cs="Arial"/>
                <w:sz w:val="20"/>
              </w:rPr>
              <w:t xml:space="preserve"> </w:t>
            </w:r>
            <w:r w:rsidR="00861E7D" w:rsidRPr="005E4031">
              <w:rPr>
                <w:rFonts w:cs="Arial"/>
                <w:sz w:val="20"/>
              </w:rPr>
              <w:t>should</w:t>
            </w:r>
            <w:r w:rsidR="00E46988" w:rsidRPr="005E4031">
              <w:rPr>
                <w:rFonts w:cs="Arial"/>
                <w:sz w:val="20"/>
              </w:rPr>
              <w:t xml:space="preserve"> be followed up with the appropriate</w:t>
            </w:r>
            <w:r w:rsidR="006173C3">
              <w:rPr>
                <w:rFonts w:cs="Arial"/>
                <w:sz w:val="20"/>
              </w:rPr>
              <w:t xml:space="preserve"> </w:t>
            </w:r>
            <w:r w:rsidR="005D6E8C">
              <w:rPr>
                <w:rFonts w:cs="Arial"/>
                <w:sz w:val="20"/>
              </w:rPr>
              <w:t xml:space="preserve">add </w:t>
            </w:r>
            <w:r w:rsidR="00F03349" w:rsidRPr="005E4031">
              <w:rPr>
                <w:rFonts w:cs="Arial"/>
                <w:sz w:val="20"/>
              </w:rPr>
              <w:t>on</w:t>
            </w:r>
            <w:r w:rsidR="00E46988" w:rsidRPr="005E4031">
              <w:rPr>
                <w:rFonts w:cs="Arial"/>
                <w:sz w:val="20"/>
              </w:rPr>
              <w:t xml:space="preserve"> request form.</w:t>
            </w:r>
          </w:p>
        </w:tc>
      </w:tr>
      <w:tr w:rsidR="008E2896" w:rsidRPr="005E4031" w:rsidTr="0087421C">
        <w:trPr>
          <w:trHeight w:val="1020"/>
          <w:tblHeader/>
          <w:jc w:val="center"/>
        </w:trPr>
        <w:tc>
          <w:tcPr>
            <w:tcW w:w="1528" w:type="pct"/>
            <w:tcBorders>
              <w:top w:val="single" w:sz="4" w:space="0" w:color="auto"/>
              <w:left w:val="threeDEngrave" w:sz="12" w:space="0" w:color="C0C0C0"/>
              <w:bottom w:val="threeDEngrave" w:sz="12" w:space="0" w:color="C0C0C0"/>
              <w:right w:val="single" w:sz="4" w:space="0" w:color="auto"/>
            </w:tcBorders>
            <w:vAlign w:val="center"/>
          </w:tcPr>
          <w:p w:rsidR="008E2896" w:rsidRPr="005E4031" w:rsidRDefault="008E2896" w:rsidP="007D6C7F">
            <w:pPr>
              <w:jc w:val="both"/>
              <w:rPr>
                <w:rFonts w:cs="Arial"/>
                <w:b/>
                <w:bCs/>
                <w:sz w:val="20"/>
              </w:rPr>
            </w:pPr>
            <w:r w:rsidRPr="005E4031">
              <w:rPr>
                <w:rFonts w:cs="Arial"/>
                <w:b/>
                <w:bCs/>
                <w:sz w:val="20"/>
              </w:rPr>
              <w:t>Microbiology</w:t>
            </w:r>
          </w:p>
        </w:tc>
        <w:tc>
          <w:tcPr>
            <w:tcW w:w="3472" w:type="pct"/>
            <w:tcBorders>
              <w:top w:val="single" w:sz="4" w:space="0" w:color="auto"/>
              <w:left w:val="single" w:sz="4" w:space="0" w:color="auto"/>
              <w:bottom w:val="threeDEngrave" w:sz="12" w:space="0" w:color="C0C0C0"/>
            </w:tcBorders>
            <w:vAlign w:val="center"/>
          </w:tcPr>
          <w:p w:rsidR="008E2896" w:rsidRPr="005E4031" w:rsidRDefault="008E2896" w:rsidP="007D6C7F">
            <w:pPr>
              <w:jc w:val="both"/>
              <w:rPr>
                <w:rFonts w:cs="Arial"/>
                <w:sz w:val="20"/>
              </w:rPr>
            </w:pPr>
            <w:r w:rsidRPr="005E4031">
              <w:rPr>
                <w:rFonts w:cs="Arial"/>
                <w:sz w:val="20"/>
              </w:rPr>
              <w:t>Add</w:t>
            </w:r>
            <w:r w:rsidR="00E46988" w:rsidRPr="005E4031">
              <w:rPr>
                <w:rFonts w:cs="Arial"/>
                <w:sz w:val="20"/>
              </w:rPr>
              <w:t>itional</w:t>
            </w:r>
            <w:r w:rsidRPr="005E4031">
              <w:rPr>
                <w:rFonts w:cs="Arial"/>
                <w:sz w:val="20"/>
              </w:rPr>
              <w:t xml:space="preserve"> tests can be requested </w:t>
            </w:r>
            <w:r w:rsidRPr="005E4031">
              <w:rPr>
                <w:rFonts w:cs="Arial"/>
                <w:sz w:val="20"/>
                <w:lang w:val="en-IE"/>
              </w:rPr>
              <w:t xml:space="preserve">by </w:t>
            </w:r>
            <w:r w:rsidR="00E46988" w:rsidRPr="005E4031">
              <w:rPr>
                <w:rFonts w:cs="Arial"/>
                <w:sz w:val="20"/>
                <w:lang w:val="en-IE"/>
              </w:rPr>
              <w:t>tele</w:t>
            </w:r>
            <w:r w:rsidRPr="005E4031">
              <w:rPr>
                <w:rFonts w:cs="Arial"/>
                <w:sz w:val="20"/>
                <w:lang w:val="en-IE"/>
              </w:rPr>
              <w:t>phone</w:t>
            </w:r>
            <w:r w:rsidRPr="005E4031">
              <w:rPr>
                <w:rFonts w:cs="Arial"/>
                <w:sz w:val="20"/>
              </w:rPr>
              <w:t xml:space="preserve"> provided specimen and request have already been received by </w:t>
            </w:r>
            <w:r w:rsidR="001E1C9A" w:rsidRPr="005E4031">
              <w:rPr>
                <w:rFonts w:cs="Arial"/>
                <w:sz w:val="20"/>
              </w:rPr>
              <w:t xml:space="preserve">the </w:t>
            </w:r>
            <w:r w:rsidRPr="005E4031">
              <w:rPr>
                <w:rFonts w:cs="Arial"/>
                <w:sz w:val="20"/>
              </w:rPr>
              <w:t>lab</w:t>
            </w:r>
            <w:r w:rsidR="001E1C9A" w:rsidRPr="005E4031">
              <w:rPr>
                <w:rFonts w:cs="Arial"/>
                <w:sz w:val="20"/>
              </w:rPr>
              <w:t>oratory</w:t>
            </w:r>
            <w:r w:rsidRPr="005E4031">
              <w:rPr>
                <w:rFonts w:cs="Arial"/>
                <w:sz w:val="20"/>
              </w:rPr>
              <w:t xml:space="preserve">. </w:t>
            </w:r>
            <w:r w:rsidR="00E46988" w:rsidRPr="005E4031">
              <w:rPr>
                <w:rFonts w:cs="Arial"/>
                <w:sz w:val="20"/>
              </w:rPr>
              <w:t>Telephone requests are accepted from clinicians</w:t>
            </w:r>
            <w:r w:rsidR="005D6E8C">
              <w:rPr>
                <w:rFonts w:cs="Arial"/>
                <w:sz w:val="20"/>
              </w:rPr>
              <w:t>,</w:t>
            </w:r>
            <w:r w:rsidR="00E46988" w:rsidRPr="005E4031">
              <w:rPr>
                <w:rFonts w:cs="Arial"/>
                <w:sz w:val="20"/>
              </w:rPr>
              <w:t xml:space="preserve"> but</w:t>
            </w:r>
            <w:r w:rsidR="006173C3">
              <w:rPr>
                <w:rFonts w:cs="Arial"/>
                <w:sz w:val="20"/>
              </w:rPr>
              <w:t xml:space="preserve"> </w:t>
            </w:r>
            <w:r w:rsidR="00861E7D" w:rsidRPr="005E4031">
              <w:rPr>
                <w:rFonts w:cs="Arial"/>
                <w:sz w:val="20"/>
              </w:rPr>
              <w:t xml:space="preserve">should </w:t>
            </w:r>
            <w:r w:rsidR="00E46988" w:rsidRPr="005E4031">
              <w:rPr>
                <w:rFonts w:cs="Arial"/>
                <w:sz w:val="20"/>
              </w:rPr>
              <w:t>be followed up with the appropriate request form</w:t>
            </w:r>
            <w:r w:rsidR="006173C3">
              <w:rPr>
                <w:rFonts w:cs="Arial"/>
                <w:sz w:val="20"/>
              </w:rPr>
              <w:t xml:space="preserve"> </w:t>
            </w:r>
            <w:r w:rsidR="005D6E8C">
              <w:rPr>
                <w:rFonts w:cs="Arial"/>
                <w:sz w:val="20"/>
              </w:rPr>
              <w:t xml:space="preserve">or as add </w:t>
            </w:r>
            <w:r w:rsidR="00706891" w:rsidRPr="005E4031">
              <w:rPr>
                <w:rFonts w:cs="Arial"/>
                <w:sz w:val="20"/>
              </w:rPr>
              <w:t>on test through MN-CMS</w:t>
            </w:r>
            <w:r w:rsidR="00E46988" w:rsidRPr="005E4031">
              <w:rPr>
                <w:rFonts w:cs="Arial"/>
                <w:sz w:val="20"/>
              </w:rPr>
              <w:t>.</w:t>
            </w:r>
          </w:p>
        </w:tc>
      </w:tr>
    </w:tbl>
    <w:p w:rsidR="00912E10" w:rsidRDefault="00912E10" w:rsidP="007D6C7F">
      <w:pPr>
        <w:jc w:val="both"/>
        <w:rPr>
          <w:rFonts w:cs="Arial"/>
          <w:sz w:val="12"/>
          <w:szCs w:val="12"/>
        </w:rPr>
      </w:pPr>
      <w:bookmarkStart w:id="74" w:name="_Routine_Cut_off"/>
      <w:bookmarkEnd w:id="74"/>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0738D4" w:rsidRDefault="000738D4" w:rsidP="007D6C7F">
      <w:pPr>
        <w:jc w:val="both"/>
        <w:rPr>
          <w:rFonts w:cs="Arial"/>
          <w:sz w:val="12"/>
          <w:szCs w:val="12"/>
        </w:rPr>
      </w:pPr>
    </w:p>
    <w:p w:rsidR="00610EDF" w:rsidRDefault="00610EDF" w:rsidP="007D6C7F">
      <w:pPr>
        <w:jc w:val="both"/>
        <w:rPr>
          <w:rFonts w:cs="Arial"/>
          <w:sz w:val="12"/>
          <w:szCs w:val="12"/>
        </w:rPr>
      </w:pPr>
    </w:p>
    <w:p w:rsidR="00A61915" w:rsidRPr="005E4031" w:rsidRDefault="00A84947" w:rsidP="007D6C7F">
      <w:pPr>
        <w:pStyle w:val="Heading3"/>
        <w:spacing w:before="0" w:after="0"/>
        <w:jc w:val="both"/>
        <w:rPr>
          <w:rFonts w:cs="Arial"/>
        </w:rPr>
      </w:pPr>
      <w:bookmarkStart w:id="75" w:name="_Toc161909795"/>
      <w:r>
        <w:rPr>
          <w:rFonts w:cs="Arial"/>
        </w:rPr>
        <w:t>Routine Cut O</w:t>
      </w:r>
      <w:r w:rsidR="008E2896" w:rsidRPr="005E4031">
        <w:rPr>
          <w:rFonts w:cs="Arial"/>
        </w:rPr>
        <w:t xml:space="preserve">ff Times for </w:t>
      </w:r>
      <w:r w:rsidR="00BA43EE" w:rsidRPr="005E4031">
        <w:rPr>
          <w:rFonts w:cs="Arial"/>
        </w:rPr>
        <w:t>Specimen</w:t>
      </w:r>
      <w:r w:rsidR="008E2896" w:rsidRPr="005E4031">
        <w:rPr>
          <w:rFonts w:cs="Arial"/>
        </w:rPr>
        <w:t xml:space="preserve"> Acceptance/Processin</w:t>
      </w:r>
      <w:r w:rsidR="00584DE4" w:rsidRPr="005E4031">
        <w:rPr>
          <w:rFonts w:cs="Arial"/>
        </w:rPr>
        <w:t>g</w:t>
      </w:r>
      <w:bookmarkEnd w:id="75"/>
    </w:p>
    <w:p w:rsidR="00706891" w:rsidRPr="005E4031" w:rsidRDefault="00706891" w:rsidP="007D6C7F">
      <w:pPr>
        <w:jc w:val="both"/>
        <w:rPr>
          <w:rFonts w:cs="Arial"/>
        </w:rPr>
      </w:pPr>
    </w:p>
    <w:p w:rsidR="0087421C" w:rsidRPr="00561E0D" w:rsidRDefault="000C0CF3" w:rsidP="007D6C7F">
      <w:pPr>
        <w:pStyle w:val="Caption"/>
        <w:jc w:val="both"/>
        <w:rPr>
          <w:rFonts w:cs="Arial"/>
        </w:rPr>
      </w:pPr>
      <w:bookmarkStart w:id="76" w:name="_Toc135754641"/>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11</w:t>
      </w:r>
      <w:r w:rsidR="00355061" w:rsidRPr="005E4031">
        <w:rPr>
          <w:rFonts w:cs="Arial"/>
        </w:rPr>
        <w:fldChar w:fldCharType="end"/>
      </w:r>
      <w:r w:rsidRPr="005E4031">
        <w:rPr>
          <w:rFonts w:cs="Arial"/>
        </w:rPr>
        <w:t>: Specimen 'Cut off Times'</w:t>
      </w:r>
      <w:bookmarkEnd w:id="76"/>
    </w:p>
    <w:tbl>
      <w:tblPr>
        <w:tblW w:w="5000" w:type="pct"/>
        <w:jc w:val="center"/>
        <w:tblBorders>
          <w:top w:val="threeDEmboss" w:sz="12" w:space="0" w:color="auto"/>
          <w:left w:val="threeDEmboss" w:sz="12" w:space="0" w:color="auto"/>
          <w:bottom w:val="threeDEngrave" w:sz="12" w:space="0" w:color="auto"/>
          <w:right w:val="threeDEngrave" w:sz="12" w:space="0" w:color="auto"/>
        </w:tblBorders>
        <w:tblLook w:val="0000" w:firstRow="0" w:lastRow="0" w:firstColumn="0" w:lastColumn="0" w:noHBand="0" w:noVBand="0"/>
      </w:tblPr>
      <w:tblGrid>
        <w:gridCol w:w="2847"/>
        <w:gridCol w:w="3050"/>
        <w:gridCol w:w="5657"/>
      </w:tblGrid>
      <w:tr w:rsidR="0034408A" w:rsidRPr="005E4031" w:rsidTr="0087421C">
        <w:trPr>
          <w:trHeight w:val="735"/>
          <w:jc w:val="center"/>
        </w:trPr>
        <w:tc>
          <w:tcPr>
            <w:tcW w:w="1232" w:type="pct"/>
            <w:tcBorders>
              <w:top w:val="threeDEmboss" w:sz="12" w:space="0" w:color="auto"/>
              <w:bottom w:val="threeDEngrave" w:sz="6" w:space="0" w:color="auto"/>
              <w:right w:val="threeDEmboss" w:sz="12" w:space="0" w:color="auto"/>
            </w:tcBorders>
            <w:shd w:val="clear" w:color="auto" w:fill="C0C0C0"/>
            <w:vAlign w:val="center"/>
          </w:tcPr>
          <w:p w:rsidR="0034408A" w:rsidRPr="00232A7E" w:rsidRDefault="0034408A" w:rsidP="007D6C7F">
            <w:pPr>
              <w:jc w:val="both"/>
              <w:rPr>
                <w:rFonts w:cs="Arial"/>
                <w:b/>
                <w:bCs/>
                <w:sz w:val="20"/>
                <w:lang w:val="en-US"/>
              </w:rPr>
            </w:pPr>
            <w:r w:rsidRPr="00232A7E">
              <w:rPr>
                <w:rFonts w:cs="Arial"/>
                <w:b/>
                <w:bCs/>
                <w:sz w:val="20"/>
              </w:rPr>
              <w:t>Laboratory Discipline/Location</w:t>
            </w:r>
          </w:p>
        </w:tc>
        <w:tc>
          <w:tcPr>
            <w:tcW w:w="1320" w:type="pct"/>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232A7E" w:rsidRDefault="006648F0" w:rsidP="007D6C7F">
            <w:pPr>
              <w:jc w:val="both"/>
              <w:rPr>
                <w:rFonts w:cs="Arial"/>
                <w:b/>
                <w:bCs/>
                <w:sz w:val="20"/>
                <w:lang w:val="en-US"/>
              </w:rPr>
            </w:pPr>
            <w:r w:rsidRPr="00232A7E">
              <w:rPr>
                <w:rFonts w:cs="Arial"/>
                <w:b/>
                <w:bCs/>
                <w:sz w:val="20"/>
              </w:rPr>
              <w:t>Receipt of Specimen</w:t>
            </w:r>
          </w:p>
        </w:tc>
        <w:tc>
          <w:tcPr>
            <w:tcW w:w="2448" w:type="pct"/>
            <w:tcBorders>
              <w:top w:val="threeDEmboss" w:sz="12" w:space="0" w:color="auto"/>
              <w:left w:val="threeDEmboss" w:sz="12" w:space="0" w:color="auto"/>
              <w:bottom w:val="threeDEngrave" w:sz="6" w:space="0" w:color="auto"/>
              <w:right w:val="threeDEmboss" w:sz="12" w:space="0" w:color="auto"/>
            </w:tcBorders>
            <w:shd w:val="clear" w:color="auto" w:fill="C0C0C0"/>
            <w:vAlign w:val="center"/>
          </w:tcPr>
          <w:p w:rsidR="0034408A" w:rsidRPr="00232A7E" w:rsidRDefault="006648F0" w:rsidP="007D6C7F">
            <w:pPr>
              <w:jc w:val="both"/>
              <w:rPr>
                <w:rFonts w:cs="Arial"/>
                <w:b/>
                <w:bCs/>
                <w:sz w:val="20"/>
                <w:lang w:val="en-US"/>
              </w:rPr>
            </w:pPr>
            <w:r w:rsidRPr="00232A7E">
              <w:rPr>
                <w:rFonts w:cs="Arial"/>
                <w:b/>
                <w:bCs/>
                <w:sz w:val="20"/>
                <w:lang w:val="en-US"/>
              </w:rPr>
              <w:t>Routine ‘Cut Off’ Time for Same Day Processing</w:t>
            </w:r>
          </w:p>
        </w:tc>
      </w:tr>
      <w:tr w:rsidR="0034408A" w:rsidRPr="005E4031" w:rsidTr="0087421C">
        <w:trPr>
          <w:trHeight w:val="340"/>
          <w:jc w:val="center"/>
        </w:trPr>
        <w:tc>
          <w:tcPr>
            <w:tcW w:w="1232" w:type="pct"/>
            <w:tcBorders>
              <w:top w:val="threeDEngrave" w:sz="6"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Anatomic Pathology</w:t>
            </w:r>
          </w:p>
        </w:tc>
        <w:tc>
          <w:tcPr>
            <w:tcW w:w="1320" w:type="pct"/>
            <w:tcBorders>
              <w:top w:val="threeDEngrave" w:sz="6"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p>
        </w:tc>
        <w:tc>
          <w:tcPr>
            <w:tcW w:w="2448" w:type="pct"/>
            <w:tcBorders>
              <w:top w:val="threeDEngrave" w:sz="6" w:space="0" w:color="auto"/>
              <w:left w:val="single" w:sz="4" w:space="0" w:color="auto"/>
              <w:bottom w:val="single" w:sz="4" w:space="0" w:color="auto"/>
              <w:right w:val="threeDEmboss" w:sz="12" w:space="0" w:color="auto"/>
            </w:tcBorders>
            <w:shd w:val="clear" w:color="auto" w:fill="auto"/>
            <w:vAlign w:val="center"/>
          </w:tcPr>
          <w:p w:rsidR="0034408A" w:rsidRPr="005E4031" w:rsidRDefault="00010493" w:rsidP="007D6C7F">
            <w:pPr>
              <w:jc w:val="both"/>
              <w:rPr>
                <w:rFonts w:cs="Arial"/>
                <w:color w:val="0000FF"/>
                <w:sz w:val="20"/>
                <w:u w:val="single"/>
                <w:lang w:val="en-US"/>
              </w:rPr>
            </w:pPr>
            <w:hyperlink w:anchor="_Histopathology_Specimen_Requirement_" w:history="1">
              <w:r w:rsidR="0034408A" w:rsidRPr="005E4031">
                <w:rPr>
                  <w:rFonts w:cs="Arial"/>
                  <w:bCs/>
                  <w:color w:val="0000FF"/>
                  <w:sz w:val="20"/>
                  <w:u w:val="single"/>
                </w:rPr>
                <w:t>See Specimen Requirement</w:t>
              </w:r>
              <w:r w:rsidR="00AF6ED2" w:rsidRPr="005E4031">
                <w:rPr>
                  <w:rFonts w:cs="Arial"/>
                  <w:bCs/>
                  <w:color w:val="0000FF"/>
                  <w:sz w:val="20"/>
                  <w:u w:val="single"/>
                </w:rPr>
                <w:t>s</w:t>
              </w:r>
              <w:r w:rsidR="00A84947">
                <w:rPr>
                  <w:rFonts w:cs="Arial"/>
                  <w:bCs/>
                  <w:color w:val="0000FF"/>
                  <w:sz w:val="20"/>
                  <w:u w:val="single"/>
                </w:rPr>
                <w:t xml:space="preserve"> in</w:t>
              </w:r>
              <w:r w:rsidR="006173C3">
                <w:rPr>
                  <w:rFonts w:cs="Arial"/>
                  <w:bCs/>
                  <w:color w:val="0000FF"/>
                  <w:sz w:val="20"/>
                  <w:u w:val="single"/>
                </w:rPr>
                <w:t xml:space="preserve"> </w:t>
              </w:r>
              <w:r w:rsidR="003B6765" w:rsidRPr="005E4031">
                <w:rPr>
                  <w:rFonts w:cs="Arial"/>
                  <w:bCs/>
                  <w:color w:val="0000FF"/>
                  <w:sz w:val="20"/>
                  <w:u w:val="single"/>
                </w:rPr>
                <w:t>Figure 16</w:t>
              </w:r>
            </w:hyperlink>
          </w:p>
        </w:tc>
      </w:tr>
      <w:tr w:rsidR="0034408A" w:rsidRPr="005E4031" w:rsidTr="0087421C">
        <w:trPr>
          <w:trHeight w:val="510"/>
          <w:jc w:val="center"/>
        </w:trPr>
        <w:tc>
          <w:tcPr>
            <w:tcW w:w="1232" w:type="pct"/>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Biochemistry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r w:rsidRPr="005E4031">
              <w:rPr>
                <w:rFonts w:cs="Arial"/>
                <w:sz w:val="20"/>
              </w:rPr>
              <w:t>For same day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5E4031" w:rsidRDefault="00F30763" w:rsidP="007D6C7F">
            <w:pPr>
              <w:jc w:val="both"/>
              <w:rPr>
                <w:rFonts w:cs="Arial"/>
                <w:sz w:val="20"/>
              </w:rPr>
            </w:pPr>
            <w:r w:rsidRPr="005E4031">
              <w:rPr>
                <w:rFonts w:cs="Arial"/>
                <w:sz w:val="20"/>
                <w:lang w:val="da-DK"/>
              </w:rPr>
              <w:t>Mon – Fri</w:t>
            </w:r>
            <w:r w:rsidR="00B161CF" w:rsidRPr="005E4031">
              <w:rPr>
                <w:rFonts w:cs="Arial"/>
                <w:sz w:val="20"/>
                <w:lang w:val="da-DK"/>
              </w:rPr>
              <w:t>:</w:t>
            </w:r>
            <w:r w:rsidR="0034408A" w:rsidRPr="005E4031">
              <w:rPr>
                <w:rFonts w:cs="Arial"/>
                <w:sz w:val="20"/>
              </w:rPr>
              <w:t>16:30hrs</w:t>
            </w:r>
          </w:p>
          <w:p w:rsidR="00DD1AEE" w:rsidRPr="005E4031" w:rsidRDefault="00DD1AEE" w:rsidP="007D6C7F">
            <w:pPr>
              <w:jc w:val="both"/>
              <w:rPr>
                <w:rFonts w:cs="Arial"/>
                <w:sz w:val="20"/>
                <w:lang w:val="en-US"/>
              </w:rPr>
            </w:pPr>
            <w:r w:rsidRPr="005E4031">
              <w:rPr>
                <w:rFonts w:cs="Arial"/>
                <w:sz w:val="20"/>
              </w:rPr>
              <w:t xml:space="preserve">Sat: </w:t>
            </w:r>
            <w:r w:rsidR="00AF31A3" w:rsidRPr="005E4031">
              <w:rPr>
                <w:rFonts w:cs="Arial"/>
                <w:sz w:val="20"/>
              </w:rPr>
              <w:t>12:00hrs</w:t>
            </w:r>
          </w:p>
        </w:tc>
      </w:tr>
      <w:tr w:rsidR="0004619D" w:rsidRPr="005E4031" w:rsidTr="0087421C">
        <w:trPr>
          <w:trHeight w:val="51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r w:rsidRPr="005E4031">
              <w:rPr>
                <w:rFonts w:cs="Arial"/>
                <w:b/>
                <w:bCs/>
                <w:sz w:val="20"/>
              </w:rPr>
              <w:t>Blood Transfusion</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For same day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rPr>
            </w:pPr>
            <w:r w:rsidRPr="005E4031">
              <w:rPr>
                <w:rFonts w:cs="Arial"/>
                <w:sz w:val="20"/>
                <w:lang w:val="da-DK"/>
              </w:rPr>
              <w:t xml:space="preserve">Mon – Fri:  </w:t>
            </w:r>
            <w:r w:rsidRPr="005E4031">
              <w:rPr>
                <w:rFonts w:cs="Arial"/>
                <w:sz w:val="20"/>
              </w:rPr>
              <w:t>15:00hrs</w:t>
            </w:r>
          </w:p>
          <w:p w:rsidR="0004619D" w:rsidRPr="005E4031" w:rsidRDefault="0004619D" w:rsidP="007D6C7F">
            <w:pPr>
              <w:jc w:val="both"/>
              <w:rPr>
                <w:rFonts w:cs="Arial"/>
                <w:sz w:val="20"/>
                <w:lang w:val="en-US"/>
              </w:rPr>
            </w:pPr>
            <w:r w:rsidRPr="005E4031">
              <w:rPr>
                <w:rFonts w:cs="Arial"/>
                <w:sz w:val="20"/>
              </w:rPr>
              <w:t>Sat: 12:00hrs</w:t>
            </w:r>
          </w:p>
        </w:tc>
      </w:tr>
      <w:tr w:rsidR="0004619D" w:rsidRPr="005E4031" w:rsidTr="0087421C">
        <w:trPr>
          <w:trHeight w:val="510"/>
          <w:jc w:val="center"/>
        </w:trPr>
        <w:tc>
          <w:tcPr>
            <w:tcW w:w="1232" w:type="pct"/>
            <w:vMerge/>
            <w:tcBorders>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lang w:val="en-IE"/>
              </w:rPr>
              <w:t>Specimens from patients for elective surgery</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lang w:val="da-DK"/>
              </w:rPr>
              <w:t xml:space="preserve">Mon – Fri:  </w:t>
            </w:r>
            <w:r>
              <w:rPr>
                <w:rFonts w:cs="Arial"/>
                <w:sz w:val="20"/>
                <w:lang w:val="en-IE"/>
              </w:rPr>
              <w:t>16:00</w:t>
            </w:r>
            <w:r w:rsidRPr="005E4031">
              <w:rPr>
                <w:rFonts w:cs="Arial"/>
                <w:sz w:val="20"/>
                <w:lang w:val="en-IE"/>
              </w:rPr>
              <w:t>hrs on the last normal working day prior to the scheduled surgery</w:t>
            </w:r>
          </w:p>
        </w:tc>
      </w:tr>
      <w:tr w:rsidR="0004619D" w:rsidRPr="005E4031" w:rsidTr="000738D4">
        <w:trPr>
          <w:trHeight w:val="1474"/>
          <w:jc w:val="center"/>
        </w:trPr>
        <w:tc>
          <w:tcPr>
            <w:tcW w:w="1232" w:type="pct"/>
            <w:vMerge/>
            <w:tcBorders>
              <w:left w:val="threeDEmboss" w:sz="12"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IE"/>
              </w:rPr>
            </w:pPr>
            <w:r w:rsidRPr="005E4031">
              <w:rPr>
                <w:rFonts w:cs="Arial"/>
                <w:sz w:val="20"/>
                <w:lang w:val="en-IE"/>
              </w:rPr>
              <w:t>Specimens from patients with PSE Anti-D Ig requests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da-DK"/>
              </w:rPr>
            </w:pPr>
            <w:r w:rsidRPr="005E4031">
              <w:rPr>
                <w:rFonts w:cs="Arial"/>
                <w:sz w:val="20"/>
                <w:lang w:val="da-DK"/>
              </w:rPr>
              <w:t>Mon – Fri: 16:00hrs</w:t>
            </w:r>
          </w:p>
          <w:p w:rsidR="0004619D" w:rsidRPr="005E4031" w:rsidRDefault="0004619D" w:rsidP="007D6C7F">
            <w:pPr>
              <w:jc w:val="both"/>
              <w:rPr>
                <w:rFonts w:cs="Arial"/>
                <w:sz w:val="20"/>
                <w:lang w:val="da-DK"/>
              </w:rPr>
            </w:pPr>
            <w:r w:rsidRPr="005E4031">
              <w:rPr>
                <w:rFonts w:cs="Arial"/>
                <w:sz w:val="20"/>
                <w:lang w:val="da-DK"/>
              </w:rPr>
              <w:t>Sat: 12:00hrs</w:t>
            </w:r>
          </w:p>
          <w:p w:rsidR="0004619D" w:rsidRPr="005E4031" w:rsidRDefault="0004619D" w:rsidP="007D6C7F">
            <w:pPr>
              <w:jc w:val="both"/>
              <w:rPr>
                <w:rFonts w:cs="Arial"/>
                <w:sz w:val="20"/>
                <w:lang w:val="da-DK"/>
              </w:rPr>
            </w:pPr>
            <w:r w:rsidRPr="005E4031">
              <w:rPr>
                <w:rFonts w:cs="Arial"/>
                <w:sz w:val="20"/>
                <w:lang w:val="da-DK"/>
              </w:rPr>
              <w:t>Anti-D Ig requests outside these cut off</w:t>
            </w:r>
            <w:r>
              <w:rPr>
                <w:rFonts w:cs="Arial"/>
                <w:sz w:val="20"/>
                <w:lang w:val="da-DK"/>
              </w:rPr>
              <w:t xml:space="preserve"> times will be available at 11:00 AM Mon-Fri and 14:00</w:t>
            </w:r>
            <w:r w:rsidRPr="005E4031">
              <w:rPr>
                <w:rFonts w:cs="Arial"/>
                <w:sz w:val="20"/>
                <w:lang w:val="da-DK"/>
              </w:rPr>
              <w:t xml:space="preserve"> Sat and Sun the following day providing the patient </w:t>
            </w:r>
            <w:r>
              <w:rPr>
                <w:rFonts w:cs="Arial"/>
                <w:sz w:val="20"/>
                <w:lang w:val="da-DK"/>
              </w:rPr>
              <w:t>does not have immune antibodies.</w:t>
            </w:r>
          </w:p>
        </w:tc>
      </w:tr>
      <w:tr w:rsidR="00DE20D6" w:rsidRPr="005E4031" w:rsidTr="000738D4">
        <w:trPr>
          <w:trHeight w:val="1191"/>
          <w:jc w:val="center"/>
        </w:trPr>
        <w:tc>
          <w:tcPr>
            <w:tcW w:w="1232" w:type="pct"/>
            <w:vMerge w:val="restart"/>
            <w:tcBorders>
              <w:top w:val="single" w:sz="4" w:space="0" w:color="auto"/>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rPr>
            </w:pPr>
            <w:r w:rsidRPr="005E4031">
              <w:rPr>
                <w:rFonts w:cs="Arial"/>
                <w:b/>
                <w:bCs/>
                <w:sz w:val="20"/>
              </w:rPr>
              <w:t>Haematology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rPr>
            </w:pPr>
            <w:r w:rsidRPr="005E4031">
              <w:rPr>
                <w:rFonts w:cs="Arial"/>
                <w:sz w:val="20"/>
              </w:rPr>
              <w:t>FBC, reticulocytes and coagulation</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DE20D6" w:rsidP="007D6C7F">
            <w:pPr>
              <w:jc w:val="both"/>
              <w:rPr>
                <w:rFonts w:cs="Arial"/>
                <w:sz w:val="20"/>
              </w:rPr>
            </w:pPr>
            <w:r w:rsidRPr="005E4031">
              <w:rPr>
                <w:rFonts w:cs="Arial"/>
                <w:sz w:val="20"/>
                <w:lang w:val="da-DK"/>
              </w:rPr>
              <w:t xml:space="preserve">Mon – Fri:  </w:t>
            </w:r>
            <w:r w:rsidRPr="005E4031">
              <w:rPr>
                <w:rFonts w:cs="Arial"/>
                <w:sz w:val="20"/>
              </w:rPr>
              <w:t>17:15hrs</w:t>
            </w:r>
          </w:p>
          <w:p w:rsidR="00846D37" w:rsidRPr="005E4031" w:rsidRDefault="00846D37" w:rsidP="007D6C7F">
            <w:pPr>
              <w:jc w:val="both"/>
              <w:rPr>
                <w:rFonts w:cs="Arial"/>
                <w:sz w:val="20"/>
              </w:rPr>
            </w:pPr>
            <w:r w:rsidRPr="005E4031">
              <w:rPr>
                <w:rFonts w:cs="Arial"/>
                <w:sz w:val="20"/>
              </w:rPr>
              <w:t>Sat</w:t>
            </w:r>
            <w:r w:rsidR="005D6E8C">
              <w:rPr>
                <w:rFonts w:cs="Arial"/>
                <w:sz w:val="20"/>
              </w:rPr>
              <w:t>:</w:t>
            </w:r>
            <w:r w:rsidRPr="005E4031">
              <w:rPr>
                <w:rFonts w:cs="Arial"/>
                <w:sz w:val="20"/>
              </w:rPr>
              <w:t xml:space="preserve"> 12:00hrs</w:t>
            </w:r>
          </w:p>
          <w:p w:rsidR="00DE20D6" w:rsidRPr="005E4031" w:rsidRDefault="00DE20D6" w:rsidP="007D6C7F">
            <w:pPr>
              <w:jc w:val="both"/>
              <w:rPr>
                <w:rFonts w:cs="Arial"/>
                <w:sz w:val="20"/>
              </w:rPr>
            </w:pPr>
            <w:r w:rsidRPr="005E4031">
              <w:rPr>
                <w:rFonts w:cs="Arial"/>
                <w:sz w:val="20"/>
              </w:rPr>
              <w:t>Routine specimens arriving after the cut off times may not be analysed until the next routine working day.</w:t>
            </w:r>
          </w:p>
        </w:tc>
      </w:tr>
      <w:tr w:rsidR="00DE20D6" w:rsidRPr="005E4031" w:rsidTr="000738D4">
        <w:trPr>
          <w:trHeight w:val="1247"/>
          <w:jc w:val="center"/>
        </w:trPr>
        <w:tc>
          <w:tcPr>
            <w:tcW w:w="1232" w:type="pct"/>
            <w:vMerge/>
            <w:tcBorders>
              <w:top w:val="nil"/>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lang w:val="en-US"/>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 xml:space="preserve">Specimens for: </w:t>
            </w:r>
            <w:r w:rsidR="006F3E0B" w:rsidRPr="005E4031">
              <w:rPr>
                <w:rFonts w:cs="Arial"/>
                <w:sz w:val="20"/>
              </w:rPr>
              <w:t xml:space="preserve">Malaria, </w:t>
            </w:r>
            <w:r w:rsidR="00A84947">
              <w:rPr>
                <w:rFonts w:cs="Arial"/>
                <w:sz w:val="20"/>
              </w:rPr>
              <w:t>IM, sickle cell, K</w:t>
            </w:r>
            <w:r w:rsidRPr="005E4031">
              <w:rPr>
                <w:rFonts w:cs="Arial"/>
                <w:sz w:val="20"/>
              </w:rPr>
              <w:t>leihauer and blood films</w:t>
            </w:r>
            <w:r w:rsidR="00676E80" w:rsidRPr="005E4031">
              <w:rPr>
                <w:rFonts w:cs="Arial"/>
                <w:sz w:val="20"/>
              </w:rPr>
              <w:t xml:space="preserve"> for same day service</w:t>
            </w:r>
            <w:r w:rsidRPr="005E4031">
              <w:rPr>
                <w:rFonts w:cs="Arial"/>
                <w:sz w:val="20"/>
              </w:rPr>
              <w:t>.</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DE20D6" w:rsidP="007D6C7F">
            <w:pPr>
              <w:jc w:val="both"/>
              <w:rPr>
                <w:rFonts w:cs="Arial"/>
                <w:sz w:val="20"/>
              </w:rPr>
            </w:pPr>
            <w:r w:rsidRPr="005E4031">
              <w:rPr>
                <w:rFonts w:cs="Arial"/>
                <w:sz w:val="20"/>
                <w:lang w:val="da-DK"/>
              </w:rPr>
              <w:t xml:space="preserve">Mon – Fri:  </w:t>
            </w:r>
            <w:r w:rsidR="005D6E8C">
              <w:rPr>
                <w:rFonts w:cs="Arial"/>
                <w:sz w:val="20"/>
              </w:rPr>
              <w:t>13:00</w:t>
            </w:r>
            <w:r w:rsidRPr="005E4031">
              <w:rPr>
                <w:rFonts w:cs="Arial"/>
                <w:sz w:val="20"/>
              </w:rPr>
              <w:t>hrs</w:t>
            </w:r>
          </w:p>
          <w:p w:rsidR="00676E80" w:rsidRPr="005E4031" w:rsidRDefault="005D6E8C" w:rsidP="007D6C7F">
            <w:pPr>
              <w:jc w:val="both"/>
              <w:rPr>
                <w:rFonts w:cs="Arial"/>
                <w:sz w:val="20"/>
              </w:rPr>
            </w:pPr>
            <w:r>
              <w:rPr>
                <w:rFonts w:cs="Arial"/>
                <w:sz w:val="20"/>
              </w:rPr>
              <w:t>Sat: 12:00</w:t>
            </w:r>
            <w:r w:rsidR="00846D37" w:rsidRPr="005E4031">
              <w:rPr>
                <w:rFonts w:cs="Arial"/>
                <w:sz w:val="20"/>
              </w:rPr>
              <w:t>hrs</w:t>
            </w:r>
          </w:p>
          <w:p w:rsidR="00676E80" w:rsidRPr="005E4031" w:rsidRDefault="00676E80" w:rsidP="007D6C7F">
            <w:pPr>
              <w:jc w:val="both"/>
              <w:rPr>
                <w:rFonts w:cs="Arial"/>
                <w:sz w:val="20"/>
                <w:lang w:val="en-US"/>
              </w:rPr>
            </w:pPr>
            <w:r w:rsidRPr="005E4031">
              <w:rPr>
                <w:rFonts w:cs="Arial"/>
                <w:sz w:val="20"/>
              </w:rPr>
              <w:t>Routine specimens arriving after the cut off times may not be analysed until the next routine working day.</w:t>
            </w:r>
          </w:p>
        </w:tc>
      </w:tr>
      <w:tr w:rsidR="0034408A" w:rsidRPr="005E4031" w:rsidTr="000738D4">
        <w:trPr>
          <w:jc w:val="center"/>
        </w:trPr>
        <w:tc>
          <w:tcPr>
            <w:tcW w:w="1232" w:type="pct"/>
            <w:tcBorders>
              <w:top w:val="single" w:sz="4" w:space="0" w:color="auto"/>
              <w:left w:val="threeDEmboss" w:sz="12"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b/>
                <w:bCs/>
                <w:sz w:val="20"/>
                <w:lang w:val="en-US"/>
              </w:rPr>
            </w:pPr>
            <w:r w:rsidRPr="005E4031">
              <w:rPr>
                <w:rFonts w:cs="Arial"/>
                <w:b/>
                <w:bCs/>
                <w:sz w:val="20"/>
              </w:rPr>
              <w:t>Specimens for Haematology Referral</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34408A" w:rsidRPr="005E4031" w:rsidRDefault="0034408A" w:rsidP="007D6C7F">
            <w:pPr>
              <w:jc w:val="both"/>
              <w:rPr>
                <w:rFonts w:cs="Arial"/>
                <w:sz w:val="20"/>
                <w:lang w:val="en-US"/>
              </w:rPr>
            </w:pP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34408A" w:rsidRPr="005E4031" w:rsidRDefault="006648F0" w:rsidP="007D6C7F">
            <w:pPr>
              <w:jc w:val="both"/>
              <w:rPr>
                <w:rFonts w:cs="Arial"/>
                <w:sz w:val="20"/>
              </w:rPr>
            </w:pPr>
            <w:r w:rsidRPr="005E4031">
              <w:rPr>
                <w:rFonts w:cs="Arial"/>
                <w:sz w:val="20"/>
              </w:rPr>
              <w:t xml:space="preserve">Specimens </w:t>
            </w:r>
            <w:r w:rsidR="0034408A" w:rsidRPr="005E4031">
              <w:rPr>
                <w:rFonts w:cs="Arial"/>
                <w:sz w:val="20"/>
              </w:rPr>
              <w:t xml:space="preserve">which reach </w:t>
            </w:r>
            <w:r w:rsidR="00E20347" w:rsidRPr="005E4031">
              <w:rPr>
                <w:rFonts w:cs="Arial"/>
                <w:sz w:val="20"/>
              </w:rPr>
              <w:t xml:space="preserve">the </w:t>
            </w:r>
            <w:r w:rsidR="0034408A" w:rsidRPr="005E4031">
              <w:rPr>
                <w:rFonts w:cs="Arial"/>
                <w:sz w:val="20"/>
              </w:rPr>
              <w:t>lab by 12:00</w:t>
            </w:r>
            <w:r w:rsidR="00F30763" w:rsidRPr="005E4031">
              <w:rPr>
                <w:rFonts w:cs="Arial"/>
                <w:sz w:val="20"/>
              </w:rPr>
              <w:t xml:space="preserve">hrs </w:t>
            </w:r>
            <w:r w:rsidR="00F30763" w:rsidRPr="005E4031">
              <w:rPr>
                <w:rFonts w:cs="Arial"/>
                <w:sz w:val="20"/>
                <w:lang w:val="da-DK"/>
              </w:rPr>
              <w:t>Mon – Fri</w:t>
            </w:r>
            <w:r w:rsidR="0034408A" w:rsidRPr="005E4031">
              <w:rPr>
                <w:rFonts w:cs="Arial"/>
                <w:sz w:val="20"/>
              </w:rPr>
              <w:t xml:space="preserve"> will be referred on the same day</w:t>
            </w:r>
            <w:r w:rsidR="00F30763" w:rsidRPr="005E4031">
              <w:rPr>
                <w:rFonts w:cs="Arial"/>
                <w:sz w:val="20"/>
              </w:rPr>
              <w:t>.</w:t>
            </w:r>
            <w:r w:rsidR="00676E80" w:rsidRPr="005E4031">
              <w:rPr>
                <w:rFonts w:cs="Arial"/>
                <w:sz w:val="20"/>
              </w:rPr>
              <w:t xml:space="preserve"> Routine referrals for St Vincent’s</w:t>
            </w:r>
            <w:r w:rsidR="005D6E8C">
              <w:rPr>
                <w:rFonts w:cs="Arial"/>
                <w:sz w:val="20"/>
              </w:rPr>
              <w:t>: before 15:00</w:t>
            </w:r>
            <w:r w:rsidR="00676E80" w:rsidRPr="005E4031">
              <w:rPr>
                <w:rFonts w:cs="Arial"/>
                <w:sz w:val="20"/>
              </w:rPr>
              <w:t>hrs.</w:t>
            </w:r>
          </w:p>
          <w:p w:rsidR="00676E80" w:rsidRPr="005E4031" w:rsidRDefault="00676E80" w:rsidP="007D6C7F">
            <w:pPr>
              <w:jc w:val="both"/>
              <w:rPr>
                <w:rFonts w:cs="Arial"/>
                <w:sz w:val="20"/>
                <w:lang w:val="en-US"/>
              </w:rPr>
            </w:pPr>
            <w:r w:rsidRPr="005E4031">
              <w:rPr>
                <w:rFonts w:cs="Arial"/>
                <w:sz w:val="20"/>
              </w:rPr>
              <w:t>Coagulation re</w:t>
            </w:r>
            <w:r w:rsidR="005D6E8C">
              <w:rPr>
                <w:rFonts w:cs="Arial"/>
                <w:sz w:val="20"/>
              </w:rPr>
              <w:t>ferrals that arrive after 15:00</w:t>
            </w:r>
            <w:r w:rsidRPr="005E4031">
              <w:rPr>
                <w:rFonts w:cs="Arial"/>
                <w:sz w:val="20"/>
              </w:rPr>
              <w:t xml:space="preserve">hrs </w:t>
            </w:r>
            <w:r w:rsidR="008B7777" w:rsidRPr="005E4031">
              <w:rPr>
                <w:rFonts w:cs="Arial"/>
                <w:sz w:val="20"/>
              </w:rPr>
              <w:t xml:space="preserve">are not guaranteed processing unless by prior arrangement. </w:t>
            </w:r>
          </w:p>
        </w:tc>
      </w:tr>
      <w:tr w:rsidR="00DE20D6" w:rsidRPr="005E4031" w:rsidTr="0087421C">
        <w:trPr>
          <w:trHeight w:val="51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DE20D6" w:rsidRPr="005E4031" w:rsidRDefault="00DE20D6" w:rsidP="007D6C7F">
            <w:pPr>
              <w:jc w:val="both"/>
              <w:rPr>
                <w:rFonts w:cs="Arial"/>
                <w:b/>
                <w:bCs/>
                <w:sz w:val="20"/>
                <w:lang w:val="en-US"/>
              </w:rPr>
            </w:pPr>
            <w:r w:rsidRPr="005E4031">
              <w:rPr>
                <w:rFonts w:cs="Arial"/>
                <w:b/>
                <w:bCs/>
                <w:sz w:val="20"/>
              </w:rPr>
              <w:t>Microbiology</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For routine processing</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5D6E8C" w:rsidP="007D6C7F">
            <w:pPr>
              <w:jc w:val="both"/>
              <w:rPr>
                <w:rFonts w:cs="Arial"/>
                <w:sz w:val="20"/>
                <w:lang w:val="da-DK"/>
              </w:rPr>
            </w:pPr>
            <w:r>
              <w:rPr>
                <w:rFonts w:cs="Arial"/>
                <w:sz w:val="20"/>
                <w:lang w:val="da-DK"/>
              </w:rPr>
              <w:t>Mon – Fri:  17:</w:t>
            </w:r>
            <w:r w:rsidR="00DE20D6" w:rsidRPr="005E4031">
              <w:rPr>
                <w:rFonts w:cs="Arial"/>
                <w:sz w:val="20"/>
                <w:lang w:val="da-DK"/>
              </w:rPr>
              <w:t>45hrs</w:t>
            </w:r>
          </w:p>
          <w:p w:rsidR="00DE20D6" w:rsidRPr="005E4031" w:rsidRDefault="00DE20D6" w:rsidP="007D6C7F">
            <w:pPr>
              <w:jc w:val="both"/>
              <w:rPr>
                <w:rFonts w:cs="Arial"/>
                <w:sz w:val="20"/>
                <w:lang w:val="da-DK"/>
              </w:rPr>
            </w:pPr>
            <w:r w:rsidRPr="005E4031">
              <w:rPr>
                <w:rFonts w:cs="Arial"/>
                <w:sz w:val="20"/>
                <w:lang w:val="da-DK"/>
              </w:rPr>
              <w:t>Sat:  1</w:t>
            </w:r>
            <w:r w:rsidR="005D6E8C">
              <w:rPr>
                <w:rFonts w:cs="Arial"/>
                <w:sz w:val="20"/>
                <w:lang w:val="da-DK"/>
              </w:rPr>
              <w:t>2:00</w:t>
            </w:r>
            <w:r w:rsidRPr="005E4031">
              <w:rPr>
                <w:rFonts w:cs="Arial"/>
                <w:sz w:val="20"/>
                <w:lang w:val="da-DK"/>
              </w:rPr>
              <w:t>hrs</w:t>
            </w:r>
          </w:p>
        </w:tc>
      </w:tr>
      <w:tr w:rsidR="00DE20D6" w:rsidRPr="005E4031" w:rsidTr="0087421C">
        <w:trPr>
          <w:trHeight w:val="510"/>
          <w:jc w:val="center"/>
        </w:trPr>
        <w:tc>
          <w:tcPr>
            <w:tcW w:w="1232" w:type="pct"/>
            <w:vMerge/>
            <w:tcBorders>
              <w:left w:val="threeDEmboss" w:sz="12"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b/>
                <w:bCs/>
                <w:sz w:val="20"/>
                <w:lang w:val="da-DK"/>
              </w:rPr>
            </w:pP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rPr>
              <w:t>C.S.F. specimens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DE20D6" w:rsidRPr="005E4031" w:rsidRDefault="00DE20D6" w:rsidP="007D6C7F">
            <w:pPr>
              <w:jc w:val="both"/>
              <w:rPr>
                <w:rFonts w:cs="Arial"/>
                <w:sz w:val="20"/>
                <w:lang w:val="en-US"/>
              </w:rPr>
            </w:pPr>
            <w:r w:rsidRPr="005E4031">
              <w:rPr>
                <w:rFonts w:cs="Arial"/>
                <w:sz w:val="20"/>
                <w:lang w:val="da-DK"/>
              </w:rPr>
              <w:t>Mon – Fri:</w:t>
            </w:r>
            <w:r w:rsidR="003B7EA0" w:rsidRPr="005E4031">
              <w:rPr>
                <w:rFonts w:cs="Arial"/>
                <w:sz w:val="20"/>
              </w:rPr>
              <w:t>16:3</w:t>
            </w:r>
            <w:r w:rsidR="005D6E8C">
              <w:rPr>
                <w:rFonts w:cs="Arial"/>
                <w:sz w:val="20"/>
              </w:rPr>
              <w:t>0</w:t>
            </w:r>
            <w:r w:rsidRPr="005E4031">
              <w:rPr>
                <w:rFonts w:cs="Arial"/>
                <w:sz w:val="20"/>
              </w:rPr>
              <w:t>hrs</w:t>
            </w:r>
            <w:r w:rsidR="003B7EA0" w:rsidRPr="005E4031">
              <w:rPr>
                <w:rFonts w:cs="Arial"/>
                <w:sz w:val="20"/>
              </w:rPr>
              <w:t xml:space="preserve">, for full processing by </w:t>
            </w:r>
            <w:r w:rsidR="00385807" w:rsidRPr="005E4031">
              <w:rPr>
                <w:rFonts w:cs="Arial"/>
                <w:sz w:val="20"/>
              </w:rPr>
              <w:t>M</w:t>
            </w:r>
            <w:r w:rsidR="003B7EA0" w:rsidRPr="005E4031">
              <w:rPr>
                <w:rFonts w:cs="Arial"/>
                <w:sz w:val="20"/>
              </w:rPr>
              <w:t>icrobiology</w:t>
            </w:r>
            <w:r w:rsidR="001E1C9A" w:rsidRPr="005E4031">
              <w:rPr>
                <w:rFonts w:cs="Arial"/>
                <w:sz w:val="20"/>
              </w:rPr>
              <w:t xml:space="preserve"> scientific staff</w:t>
            </w:r>
            <w:r w:rsidR="003B7EA0" w:rsidRPr="005E4031">
              <w:rPr>
                <w:rFonts w:cs="Arial"/>
                <w:sz w:val="20"/>
              </w:rPr>
              <w:t>.</w:t>
            </w:r>
          </w:p>
        </w:tc>
      </w:tr>
      <w:tr w:rsidR="0004619D" w:rsidRPr="005E4031" w:rsidTr="00A64251">
        <w:trPr>
          <w:trHeight w:val="340"/>
          <w:jc w:val="center"/>
        </w:trPr>
        <w:tc>
          <w:tcPr>
            <w:tcW w:w="1232" w:type="pct"/>
            <w:vMerge w:val="restart"/>
            <w:tcBorders>
              <w:top w:val="single" w:sz="4" w:space="0" w:color="auto"/>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r w:rsidRPr="005E4031">
              <w:rPr>
                <w:rFonts w:cs="Arial"/>
                <w:b/>
                <w:bCs/>
                <w:sz w:val="20"/>
              </w:rPr>
              <w:t>Specimen Reception</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Receipt of Specimens</w:t>
            </w:r>
          </w:p>
        </w:tc>
        <w:tc>
          <w:tcPr>
            <w:tcW w:w="2448" w:type="pct"/>
            <w:tcBorders>
              <w:top w:val="single" w:sz="4" w:space="0" w:color="auto"/>
              <w:left w:val="single" w:sz="4" w:space="0" w:color="auto"/>
              <w:bottom w:val="single" w:sz="4"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Mon – Fri only:17.00hrs</w:t>
            </w:r>
          </w:p>
        </w:tc>
      </w:tr>
      <w:tr w:rsidR="0004619D" w:rsidRPr="005E4031" w:rsidTr="00A64251">
        <w:trPr>
          <w:trHeight w:val="340"/>
          <w:jc w:val="center"/>
        </w:trPr>
        <w:tc>
          <w:tcPr>
            <w:tcW w:w="1232" w:type="pct"/>
            <w:vMerge/>
            <w:tcBorders>
              <w:left w:val="threeDEmboss" w:sz="12" w:space="0" w:color="auto"/>
              <w:right w:val="single" w:sz="4" w:space="0" w:color="auto"/>
            </w:tcBorders>
            <w:shd w:val="clear" w:color="auto" w:fill="auto"/>
            <w:vAlign w:val="center"/>
          </w:tcPr>
          <w:p w:rsidR="0004619D" w:rsidRPr="005E4031" w:rsidRDefault="0004619D" w:rsidP="007D6C7F">
            <w:pPr>
              <w:jc w:val="both"/>
              <w:rPr>
                <w:rFonts w:cs="Arial"/>
                <w:b/>
                <w:bCs/>
                <w:sz w:val="20"/>
                <w:lang w:val="en-US"/>
              </w:rPr>
            </w:pPr>
          </w:p>
        </w:tc>
        <w:tc>
          <w:tcPr>
            <w:tcW w:w="1320" w:type="pct"/>
            <w:tcBorders>
              <w:top w:val="single" w:sz="4" w:space="0" w:color="auto"/>
              <w:left w:val="single" w:sz="4" w:space="0" w:color="auto"/>
              <w:bottom w:val="threeDEngrave" w:sz="12" w:space="0" w:color="auto"/>
              <w:right w:val="single" w:sz="4"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Specimen Dispatch</w:t>
            </w:r>
          </w:p>
        </w:tc>
        <w:tc>
          <w:tcPr>
            <w:tcW w:w="2448" w:type="pct"/>
            <w:tcBorders>
              <w:top w:val="single" w:sz="4" w:space="0" w:color="auto"/>
              <w:left w:val="single" w:sz="4" w:space="0" w:color="auto"/>
              <w:bottom w:val="threeDEngrave" w:sz="12" w:space="0" w:color="auto"/>
              <w:right w:val="threeDEmboss" w:sz="12" w:space="0" w:color="auto"/>
            </w:tcBorders>
            <w:shd w:val="clear" w:color="auto" w:fill="auto"/>
            <w:vAlign w:val="center"/>
          </w:tcPr>
          <w:p w:rsidR="0004619D" w:rsidRPr="005E4031" w:rsidRDefault="0004619D" w:rsidP="007D6C7F">
            <w:pPr>
              <w:jc w:val="both"/>
              <w:rPr>
                <w:rFonts w:cs="Arial"/>
                <w:sz w:val="20"/>
                <w:lang w:val="en-US"/>
              </w:rPr>
            </w:pPr>
            <w:r w:rsidRPr="005E4031">
              <w:rPr>
                <w:rFonts w:cs="Arial"/>
                <w:sz w:val="20"/>
              </w:rPr>
              <w:t>Mon – Fri only:12:00hrs</w:t>
            </w:r>
          </w:p>
        </w:tc>
      </w:tr>
    </w:tbl>
    <w:p w:rsidR="00A12BDA" w:rsidRDefault="00A12BDA" w:rsidP="007D6C7F">
      <w:pPr>
        <w:pStyle w:val="Heading1"/>
        <w:numPr>
          <w:ilvl w:val="0"/>
          <w:numId w:val="0"/>
        </w:numPr>
        <w:spacing w:before="0" w:after="0"/>
        <w:ind w:left="432"/>
        <w:jc w:val="both"/>
        <w:rPr>
          <w:rFonts w:cs="Arial"/>
        </w:rPr>
      </w:pPr>
    </w:p>
    <w:p w:rsidR="001C58D1" w:rsidRDefault="001C58D1" w:rsidP="007D6C7F"/>
    <w:p w:rsidR="001C58D1" w:rsidRDefault="001C58D1" w:rsidP="007D6C7F"/>
    <w:p w:rsidR="001C58D1" w:rsidRDefault="001C58D1" w:rsidP="007D6C7F"/>
    <w:p w:rsidR="001C58D1" w:rsidRDefault="001C58D1" w:rsidP="007D6C7F"/>
    <w:p w:rsidR="001C58D1" w:rsidRDefault="001C58D1" w:rsidP="007D6C7F"/>
    <w:p w:rsidR="001C58D1" w:rsidRDefault="001C58D1" w:rsidP="007D6C7F"/>
    <w:p w:rsidR="001C58D1" w:rsidRDefault="001C58D1" w:rsidP="007D6C7F"/>
    <w:p w:rsidR="001C58D1" w:rsidRDefault="001C58D1" w:rsidP="007D6C7F"/>
    <w:p w:rsidR="003125AD" w:rsidRDefault="003125AD" w:rsidP="007D6C7F"/>
    <w:p w:rsidR="003125AD" w:rsidRDefault="003125AD" w:rsidP="007D6C7F"/>
    <w:p w:rsidR="003125AD" w:rsidRDefault="003125AD" w:rsidP="007D6C7F"/>
    <w:p w:rsidR="003125AD" w:rsidRDefault="003125AD" w:rsidP="007D6C7F"/>
    <w:p w:rsidR="003125AD" w:rsidRDefault="003125AD" w:rsidP="007D6C7F"/>
    <w:p w:rsidR="003125AD" w:rsidRDefault="003125AD" w:rsidP="007D6C7F"/>
    <w:p w:rsidR="004772CE" w:rsidRPr="005E4031" w:rsidRDefault="005D6E8C" w:rsidP="007D6C7F">
      <w:pPr>
        <w:pStyle w:val="Heading1"/>
        <w:spacing w:before="0" w:after="0"/>
        <w:jc w:val="both"/>
        <w:rPr>
          <w:rFonts w:cs="Arial"/>
        </w:rPr>
      </w:pPr>
      <w:bookmarkStart w:id="77" w:name="_Toc161909796"/>
      <w:r w:rsidRPr="005E4031">
        <w:rPr>
          <w:rFonts w:cs="Arial"/>
          <w:caps w:val="0"/>
        </w:rPr>
        <w:t>Patient Identification</w:t>
      </w:r>
      <w:bookmarkEnd w:id="77"/>
    </w:p>
    <w:p w:rsidR="00706891" w:rsidRPr="005E4031" w:rsidRDefault="00706891" w:rsidP="007D6C7F">
      <w:pPr>
        <w:jc w:val="both"/>
        <w:rPr>
          <w:rFonts w:cs="Arial"/>
        </w:rPr>
      </w:pPr>
    </w:p>
    <w:p w:rsidR="004772CE" w:rsidRPr="005E4031" w:rsidRDefault="004772CE" w:rsidP="007D6C7F">
      <w:pPr>
        <w:pStyle w:val="Heading2"/>
        <w:spacing w:before="0" w:after="0"/>
        <w:jc w:val="both"/>
        <w:rPr>
          <w:rFonts w:cs="Arial"/>
        </w:rPr>
      </w:pPr>
      <w:bookmarkStart w:id="78" w:name="_Toc161909797"/>
      <w:r w:rsidRPr="005E4031">
        <w:rPr>
          <w:rFonts w:cs="Arial"/>
        </w:rPr>
        <w:t>Patient Consent</w:t>
      </w:r>
      <w:bookmarkEnd w:id="78"/>
    </w:p>
    <w:p w:rsidR="00FB747D" w:rsidRPr="005E4031" w:rsidRDefault="004772CE" w:rsidP="007D6C7F">
      <w:pPr>
        <w:pStyle w:val="BodyText2"/>
        <w:rPr>
          <w:rFonts w:cs="Arial"/>
          <w:bCs/>
          <w:color w:val="000000"/>
          <w:szCs w:val="24"/>
        </w:rPr>
      </w:pPr>
      <w:r w:rsidRPr="005E4031">
        <w:rPr>
          <w:rFonts w:cs="Arial"/>
          <w:bCs/>
          <w:color w:val="000000"/>
          <w:szCs w:val="24"/>
        </w:rPr>
        <w:t>Please refer to the hospital guideline</w:t>
      </w:r>
      <w:r w:rsidR="00A51446">
        <w:rPr>
          <w:rFonts w:cs="Arial"/>
          <w:bCs/>
          <w:color w:val="000000"/>
          <w:szCs w:val="24"/>
        </w:rPr>
        <w:t>s</w:t>
      </w:r>
      <w:r w:rsidRPr="005E4031">
        <w:rPr>
          <w:rFonts w:cs="Arial"/>
          <w:bCs/>
          <w:color w:val="000000"/>
          <w:szCs w:val="24"/>
        </w:rPr>
        <w:t xml:space="preserve"> for obtaining patient consent before taking primary specimens.</w:t>
      </w:r>
    </w:p>
    <w:p w:rsidR="00706891" w:rsidRPr="005E4031" w:rsidRDefault="00706891" w:rsidP="007D6C7F">
      <w:pPr>
        <w:pStyle w:val="BodyText2"/>
        <w:rPr>
          <w:rFonts w:cs="Arial"/>
          <w:bCs/>
          <w:color w:val="000000"/>
          <w:szCs w:val="24"/>
        </w:rPr>
      </w:pPr>
    </w:p>
    <w:p w:rsidR="00FB747D" w:rsidRPr="005E4031" w:rsidRDefault="00FB747D" w:rsidP="007D6C7F">
      <w:pPr>
        <w:pStyle w:val="Heading3"/>
        <w:spacing w:before="0" w:after="0"/>
        <w:jc w:val="both"/>
        <w:rPr>
          <w:rFonts w:cs="Arial"/>
        </w:rPr>
      </w:pPr>
      <w:bookmarkStart w:id="79" w:name="_Toc229290356"/>
      <w:bookmarkStart w:id="80" w:name="_Toc161909798"/>
      <w:r w:rsidRPr="005E4031">
        <w:rPr>
          <w:rFonts w:cs="Arial"/>
        </w:rPr>
        <w:t>A</w:t>
      </w:r>
      <w:r w:rsidR="00E57098" w:rsidRPr="005E4031">
        <w:rPr>
          <w:rFonts w:cs="Arial"/>
        </w:rPr>
        <w:t xml:space="preserve">natomical </w:t>
      </w:r>
      <w:r w:rsidRPr="005E4031">
        <w:rPr>
          <w:rFonts w:cs="Arial"/>
        </w:rPr>
        <w:t>P</w:t>
      </w:r>
      <w:r w:rsidR="00E57098" w:rsidRPr="005E4031">
        <w:rPr>
          <w:rFonts w:cs="Arial"/>
        </w:rPr>
        <w:t>athology</w:t>
      </w:r>
      <w:r w:rsidRPr="005E4031">
        <w:rPr>
          <w:rFonts w:cs="Arial"/>
        </w:rPr>
        <w:t xml:space="preserve"> Patient Information and Consent</w:t>
      </w:r>
      <w:bookmarkEnd w:id="79"/>
      <w:bookmarkEnd w:id="80"/>
    </w:p>
    <w:p w:rsidR="00FB747D" w:rsidRPr="005E4031" w:rsidRDefault="00FB747D" w:rsidP="007D6C7F">
      <w:pPr>
        <w:jc w:val="both"/>
        <w:rPr>
          <w:rFonts w:cs="Arial"/>
        </w:rPr>
      </w:pPr>
      <w:r w:rsidRPr="005E4031">
        <w:rPr>
          <w:rFonts w:cs="Arial"/>
          <w:lang w:val="en-US"/>
        </w:rPr>
        <w:t>Patient information leaflets are given to the patients before consent is sought for</w:t>
      </w:r>
      <w:r w:rsidRPr="005E4031">
        <w:rPr>
          <w:rFonts w:cs="Arial"/>
        </w:rPr>
        <w:t xml:space="preserve"> post mortem.  Post mortem consent forms may only be signed by medical staff who have attended the laboratory induction </w:t>
      </w:r>
      <w:r w:rsidR="00C86DE0" w:rsidRPr="005E4031">
        <w:rPr>
          <w:rFonts w:cs="Arial"/>
        </w:rPr>
        <w:t>programme. Consent</w:t>
      </w:r>
      <w:r w:rsidR="007C2902" w:rsidRPr="005E4031">
        <w:rPr>
          <w:rFonts w:cs="Arial"/>
        </w:rPr>
        <w:t xml:space="preserve"> for post mortems is only required for in house cases not </w:t>
      </w:r>
      <w:r w:rsidR="00D54E91" w:rsidRPr="005E4031">
        <w:rPr>
          <w:rFonts w:cs="Arial"/>
        </w:rPr>
        <w:t>coroner’s</w:t>
      </w:r>
      <w:r w:rsidR="007C2902" w:rsidRPr="005E4031">
        <w:rPr>
          <w:rFonts w:cs="Arial"/>
        </w:rPr>
        <w:t xml:space="preserve"> </w:t>
      </w:r>
      <w:r w:rsidR="00C86DE0" w:rsidRPr="005E4031">
        <w:rPr>
          <w:rFonts w:cs="Arial"/>
        </w:rPr>
        <w:t>cases. All</w:t>
      </w:r>
      <w:r w:rsidRPr="005E4031">
        <w:rPr>
          <w:rFonts w:cs="Arial"/>
        </w:rPr>
        <w:t xml:space="preserve"> other patient information supplied by appropriate hospital department.</w:t>
      </w:r>
    </w:p>
    <w:p w:rsidR="00706891" w:rsidRPr="005E4031" w:rsidRDefault="00706891" w:rsidP="007D6C7F">
      <w:pPr>
        <w:jc w:val="both"/>
        <w:rPr>
          <w:rFonts w:cs="Arial"/>
        </w:rPr>
      </w:pPr>
    </w:p>
    <w:p w:rsidR="004772CE" w:rsidRPr="005E4031" w:rsidRDefault="004772CE" w:rsidP="007D6C7F">
      <w:pPr>
        <w:pStyle w:val="Heading2"/>
        <w:spacing w:before="0" w:after="0"/>
        <w:jc w:val="both"/>
        <w:rPr>
          <w:rFonts w:cs="Arial"/>
          <w:lang w:val="en-IE"/>
        </w:rPr>
      </w:pPr>
      <w:bookmarkStart w:id="81" w:name="_Toc199644807"/>
      <w:bookmarkStart w:id="82" w:name="_Toc161909799"/>
      <w:r w:rsidRPr="005E4031">
        <w:rPr>
          <w:rFonts w:cs="Arial"/>
          <w:lang w:val="en-IE"/>
        </w:rPr>
        <w:t>Clinical Procedure for Patient Identification</w:t>
      </w:r>
      <w:bookmarkEnd w:id="81"/>
      <w:bookmarkEnd w:id="82"/>
    </w:p>
    <w:p w:rsidR="00525061" w:rsidRDefault="004772CE" w:rsidP="007D6C7F">
      <w:pPr>
        <w:jc w:val="both"/>
        <w:rPr>
          <w:rFonts w:cs="Arial"/>
          <w:lang w:val="en-IE"/>
        </w:rPr>
      </w:pPr>
      <w:r w:rsidRPr="005E4031">
        <w:rPr>
          <w:rFonts w:cs="Arial"/>
          <w:lang w:val="en-IE"/>
        </w:rPr>
        <w:t>Positively identify the patient by requesting verbal confirmation of surname, forename and date of birth. Verify tha</w:t>
      </w:r>
      <w:r w:rsidR="00A51446">
        <w:rPr>
          <w:rFonts w:cs="Arial"/>
          <w:lang w:val="en-IE"/>
        </w:rPr>
        <w:t>t the details provided match those</w:t>
      </w:r>
      <w:r w:rsidRPr="005E4031">
        <w:rPr>
          <w:rFonts w:cs="Arial"/>
          <w:lang w:val="en-IE"/>
        </w:rPr>
        <w:t xml:space="preserve"> indicated on the hospital ID band for in</w:t>
      </w:r>
      <w:r w:rsidR="00A51446">
        <w:rPr>
          <w:rFonts w:cs="Arial"/>
          <w:lang w:val="en-IE"/>
        </w:rPr>
        <w:t>-</w:t>
      </w:r>
      <w:r w:rsidRPr="005E4031">
        <w:rPr>
          <w:rFonts w:cs="Arial"/>
          <w:lang w:val="en-IE"/>
        </w:rPr>
        <w:t xml:space="preserve">patients. </w:t>
      </w:r>
      <w:r w:rsidR="00F6694E" w:rsidRPr="005E4031">
        <w:rPr>
          <w:rFonts w:cs="Arial"/>
          <w:lang w:val="en-IE"/>
        </w:rPr>
        <w:t xml:space="preserve">Check this name and date of birth matches the details on the laboratory request in the </w:t>
      </w:r>
      <w:r w:rsidR="003C67CA">
        <w:rPr>
          <w:rFonts w:cs="Arial"/>
          <w:lang w:val="en-IE"/>
        </w:rPr>
        <w:t>Electronic Health Record (EHR)</w:t>
      </w:r>
      <w:r w:rsidR="00F6694E" w:rsidRPr="005E4031">
        <w:rPr>
          <w:rFonts w:cs="Arial"/>
          <w:lang w:val="en-IE"/>
        </w:rPr>
        <w:t xml:space="preserve"> request or request form.</w:t>
      </w:r>
      <w:r w:rsidR="006173C3">
        <w:rPr>
          <w:rFonts w:cs="Arial"/>
          <w:lang w:val="en-IE"/>
        </w:rPr>
        <w:t xml:space="preserve"> </w:t>
      </w:r>
      <w:r w:rsidR="00525061" w:rsidRPr="005E4031">
        <w:rPr>
          <w:rFonts w:cs="Arial"/>
          <w:lang w:val="en-IE"/>
        </w:rPr>
        <w:t xml:space="preserve">When the phlebotomist/clinician is satisfied that the patient has been fully and correctly identified, </w:t>
      </w:r>
      <w:r w:rsidR="00AF6ED2" w:rsidRPr="005E4031">
        <w:rPr>
          <w:rFonts w:cs="Arial"/>
          <w:lang w:val="en-IE"/>
        </w:rPr>
        <w:t>they</w:t>
      </w:r>
      <w:r w:rsidR="00525061" w:rsidRPr="005E4031">
        <w:rPr>
          <w:rFonts w:cs="Arial"/>
          <w:lang w:val="en-IE"/>
        </w:rPr>
        <w:t xml:space="preserve"> can proceed to take the blood sample.</w:t>
      </w:r>
      <w:r w:rsidR="006173C3">
        <w:rPr>
          <w:rFonts w:cs="Arial"/>
          <w:lang w:val="en-IE"/>
        </w:rPr>
        <w:t xml:space="preserve"> </w:t>
      </w:r>
      <w:r w:rsidR="00525061" w:rsidRPr="005E4031">
        <w:rPr>
          <w:rFonts w:cs="Arial"/>
          <w:lang w:val="en-IE"/>
        </w:rPr>
        <w:t xml:space="preserve">Special vigilance is required for neonatal </w:t>
      </w:r>
      <w:r w:rsidR="00D57820" w:rsidRPr="005E4031">
        <w:rPr>
          <w:rFonts w:cs="Arial"/>
          <w:lang w:val="en-IE"/>
        </w:rPr>
        <w:t>patients</w:t>
      </w:r>
      <w:r w:rsidR="00D57820">
        <w:rPr>
          <w:rFonts w:cs="Arial"/>
          <w:lang w:val="en-IE"/>
        </w:rPr>
        <w:t>;</w:t>
      </w:r>
      <w:r w:rsidR="00525061" w:rsidRPr="005E4031">
        <w:rPr>
          <w:rFonts w:cs="Arial"/>
          <w:lang w:val="en-IE"/>
        </w:rPr>
        <w:t xml:space="preserve"> as verbal confirmation of identity is not possible.</w:t>
      </w:r>
    </w:p>
    <w:p w:rsidR="00D57820" w:rsidRPr="005E4031" w:rsidRDefault="00D57820" w:rsidP="007D6C7F">
      <w:pPr>
        <w:jc w:val="both"/>
        <w:rPr>
          <w:rFonts w:cs="Arial"/>
          <w:lang w:val="en-IE"/>
        </w:rPr>
      </w:pPr>
    </w:p>
    <w:p w:rsidR="004772CE" w:rsidRPr="005E4031" w:rsidRDefault="004772CE" w:rsidP="007D6C7F">
      <w:pPr>
        <w:jc w:val="both"/>
        <w:rPr>
          <w:rFonts w:cs="Arial"/>
        </w:rPr>
      </w:pPr>
      <w:r w:rsidRPr="005E4031">
        <w:rPr>
          <w:rFonts w:cs="Arial"/>
        </w:rPr>
        <w:t>Details for labelling should be taken from the patient’s wristband if worn. This applies for all inpatients and for all specimens taken for Blood Transfusion.</w:t>
      </w:r>
      <w:r w:rsidR="006173C3">
        <w:rPr>
          <w:rFonts w:cs="Arial"/>
        </w:rPr>
        <w:t xml:space="preserve"> </w:t>
      </w:r>
      <w:r w:rsidRPr="005E4031">
        <w:rPr>
          <w:rFonts w:cs="Arial"/>
        </w:rPr>
        <w:t>Confirm demographic details verbally with</w:t>
      </w:r>
      <w:r w:rsidR="006173C3">
        <w:rPr>
          <w:rFonts w:cs="Arial"/>
        </w:rPr>
        <w:t xml:space="preserve"> </w:t>
      </w:r>
      <w:r w:rsidRPr="005E4031">
        <w:rPr>
          <w:rFonts w:cs="Arial"/>
        </w:rPr>
        <w:t>adult patients</w:t>
      </w:r>
      <w:r w:rsidRPr="005E4031">
        <w:rPr>
          <w:rFonts w:cs="Arial"/>
          <w:lang w:val="en-IE"/>
        </w:rPr>
        <w:t>.</w:t>
      </w:r>
      <w:r w:rsidR="006173C3">
        <w:rPr>
          <w:rFonts w:cs="Arial"/>
          <w:lang w:val="en-IE"/>
        </w:rPr>
        <w:t xml:space="preserve"> </w:t>
      </w:r>
      <w:r w:rsidRPr="005E4031">
        <w:rPr>
          <w:rFonts w:cs="Arial"/>
        </w:rPr>
        <w:t>High risk patients must be marked with a red sticker.</w:t>
      </w:r>
    </w:p>
    <w:p w:rsidR="00D57820" w:rsidRDefault="00D57820" w:rsidP="007D6C7F">
      <w:pPr>
        <w:jc w:val="both"/>
        <w:rPr>
          <w:rFonts w:cs="Arial"/>
        </w:rPr>
      </w:pPr>
    </w:p>
    <w:p w:rsidR="00F6694E" w:rsidRPr="005E4031" w:rsidRDefault="004772CE" w:rsidP="007D6C7F">
      <w:pPr>
        <w:jc w:val="both"/>
        <w:rPr>
          <w:rFonts w:cs="Arial"/>
          <w:lang w:val="en-IE"/>
        </w:rPr>
      </w:pPr>
      <w:r w:rsidRPr="005E4031">
        <w:rPr>
          <w:rFonts w:cs="Arial"/>
        </w:rPr>
        <w:t>Verify that the patient meets pre-examination requirements e.g. fasting status, medication status (time of last dose, cessation), sample collection at predetermined time etc.</w:t>
      </w:r>
      <w:r w:rsidR="006173C3">
        <w:rPr>
          <w:rFonts w:cs="Arial"/>
        </w:rPr>
        <w:t xml:space="preserve"> </w:t>
      </w:r>
      <w:r w:rsidR="006178B2" w:rsidRPr="005E4031">
        <w:rPr>
          <w:rFonts w:cs="Arial"/>
        </w:rPr>
        <w:t>Note:</w:t>
      </w:r>
      <w:r w:rsidR="00AF6ED2" w:rsidRPr="005E4031">
        <w:rPr>
          <w:rFonts w:cs="Arial"/>
        </w:rPr>
        <w:t xml:space="preserve"> P</w:t>
      </w:r>
      <w:r w:rsidR="00A84947" w:rsidRPr="005E4031">
        <w:rPr>
          <w:rFonts w:cs="Arial"/>
          <w:lang w:val="en-IE"/>
        </w:rPr>
        <w:t>lease</w:t>
      </w:r>
      <w:r w:rsidR="00F6694E" w:rsidRPr="005E4031">
        <w:rPr>
          <w:rFonts w:cs="Arial"/>
          <w:lang w:val="en-IE"/>
        </w:rPr>
        <w:t xml:space="preserve"> refer to the hospital guideline for positively identifying patients before taking primary speci</w:t>
      </w:r>
      <w:r w:rsidR="00525061" w:rsidRPr="005E4031">
        <w:rPr>
          <w:rFonts w:cs="Arial"/>
          <w:lang w:val="en-IE"/>
        </w:rPr>
        <w:t>mens</w:t>
      </w:r>
      <w:r w:rsidR="00D57820">
        <w:rPr>
          <w:rFonts w:cs="Arial"/>
          <w:lang w:val="en-IE"/>
        </w:rPr>
        <w:t xml:space="preserve">, </w:t>
      </w:r>
      <w:r w:rsidR="00D57820" w:rsidRPr="00A3314A">
        <w:rPr>
          <w:rFonts w:cs="Arial"/>
          <w:lang w:val="en-IE"/>
        </w:rPr>
        <w:t>PP-OG-CRR-2</w:t>
      </w:r>
      <w:r w:rsidR="00525061" w:rsidRPr="00A3314A">
        <w:rPr>
          <w:rFonts w:cs="Arial"/>
          <w:lang w:val="en-IE"/>
        </w:rPr>
        <w:t>.</w:t>
      </w:r>
      <w:r w:rsidR="00525061" w:rsidRPr="005E4031">
        <w:rPr>
          <w:rFonts w:cs="Arial"/>
          <w:lang w:val="en-IE"/>
        </w:rPr>
        <w:t xml:space="preserve"> </w:t>
      </w:r>
    </w:p>
    <w:p w:rsidR="00F6694E" w:rsidRPr="005E4031" w:rsidRDefault="00F6694E" w:rsidP="007D6C7F">
      <w:pPr>
        <w:jc w:val="both"/>
        <w:rPr>
          <w:rFonts w:cs="Arial"/>
        </w:rPr>
      </w:pPr>
    </w:p>
    <w:p w:rsidR="004772CE" w:rsidRPr="005E4031" w:rsidRDefault="004772CE" w:rsidP="007D6C7F">
      <w:pPr>
        <w:pStyle w:val="Heading3"/>
        <w:spacing w:before="0" w:after="0"/>
        <w:jc w:val="both"/>
        <w:rPr>
          <w:rFonts w:cs="Arial"/>
        </w:rPr>
      </w:pPr>
      <w:bookmarkStart w:id="83" w:name="_Toc161909800"/>
      <w:r w:rsidRPr="005E4031">
        <w:rPr>
          <w:rFonts w:cs="Arial"/>
        </w:rPr>
        <w:t>Neonates, Unconscious Patients and Patients Unable to Identify Themselves</w:t>
      </w:r>
      <w:bookmarkEnd w:id="83"/>
    </w:p>
    <w:p w:rsidR="004772CE" w:rsidRPr="005E4031" w:rsidRDefault="004772CE" w:rsidP="007D6C7F">
      <w:pPr>
        <w:jc w:val="both"/>
        <w:rPr>
          <w:rFonts w:cs="Arial"/>
        </w:rPr>
      </w:pPr>
      <w:r w:rsidRPr="005E4031">
        <w:rPr>
          <w:rFonts w:cs="Arial"/>
        </w:rPr>
        <w:t xml:space="preserve">This includes adult patients who are undergoing general anaesthesia, unconscious, confused patients or patients whose first language is not English and neonates. </w:t>
      </w:r>
    </w:p>
    <w:p w:rsidR="004772CE" w:rsidRPr="005E4031" w:rsidRDefault="004772CE" w:rsidP="007D6C7F">
      <w:pPr>
        <w:numPr>
          <w:ilvl w:val="0"/>
          <w:numId w:val="4"/>
        </w:numPr>
        <w:jc w:val="both"/>
        <w:rPr>
          <w:rFonts w:cs="Arial"/>
          <w:lang w:val="en-IE"/>
        </w:rPr>
      </w:pPr>
      <w:r w:rsidRPr="005E4031">
        <w:rPr>
          <w:rFonts w:cs="Arial"/>
          <w:lang w:val="en-IE"/>
        </w:rPr>
        <w:t>Verify that the details provided match that indicated on the hospital ID band</w:t>
      </w:r>
      <w:r w:rsidRPr="005E4031">
        <w:rPr>
          <w:rFonts w:cs="Arial"/>
        </w:rPr>
        <w:t>, forename, surname, unique hospital number, date of birth and gender in the case of an infant</w:t>
      </w:r>
      <w:r w:rsidRPr="005E4031">
        <w:rPr>
          <w:rFonts w:cs="Arial"/>
          <w:lang w:val="en-IE"/>
        </w:rPr>
        <w:t>.</w:t>
      </w:r>
    </w:p>
    <w:p w:rsidR="004772CE" w:rsidRPr="005E4031" w:rsidRDefault="004772CE" w:rsidP="007D6C7F">
      <w:pPr>
        <w:numPr>
          <w:ilvl w:val="0"/>
          <w:numId w:val="4"/>
        </w:numPr>
        <w:jc w:val="both"/>
        <w:rPr>
          <w:rFonts w:cs="Arial"/>
          <w:lang w:val="en-IE"/>
        </w:rPr>
      </w:pPr>
      <w:r w:rsidRPr="005E4031">
        <w:rPr>
          <w:rFonts w:cs="Arial"/>
          <w:lang w:val="en-IE"/>
        </w:rPr>
        <w:t>Baby is sufficient as a forename for infant patients i.e. Baby Murphy.</w:t>
      </w:r>
    </w:p>
    <w:p w:rsidR="004772CE" w:rsidRPr="005E4031" w:rsidRDefault="004772CE" w:rsidP="007D6C7F">
      <w:pPr>
        <w:numPr>
          <w:ilvl w:val="0"/>
          <w:numId w:val="4"/>
        </w:numPr>
        <w:jc w:val="both"/>
        <w:rPr>
          <w:rFonts w:cs="Arial"/>
          <w:lang w:val="en-IE"/>
        </w:rPr>
      </w:pPr>
      <w:r w:rsidRPr="005E4031">
        <w:rPr>
          <w:rFonts w:cs="Arial"/>
          <w:lang w:val="en-IE"/>
        </w:rPr>
        <w:t xml:space="preserve">For twins or </w:t>
      </w:r>
      <w:r w:rsidR="00D54E91" w:rsidRPr="005E4031">
        <w:rPr>
          <w:rFonts w:cs="Arial"/>
          <w:lang w:val="en-IE"/>
        </w:rPr>
        <w:t>triplets,</w:t>
      </w:r>
      <w:r w:rsidRPr="005E4031">
        <w:rPr>
          <w:rFonts w:cs="Arial"/>
          <w:lang w:val="en-IE"/>
        </w:rPr>
        <w:t xml:space="preserve"> the forename may be Twin 1, Triplet 2 etc.</w:t>
      </w:r>
    </w:p>
    <w:p w:rsidR="004772CE" w:rsidRPr="005E4031" w:rsidRDefault="004772CE" w:rsidP="007D6C7F">
      <w:pPr>
        <w:numPr>
          <w:ilvl w:val="0"/>
          <w:numId w:val="4"/>
        </w:numPr>
        <w:jc w:val="both"/>
        <w:rPr>
          <w:rFonts w:cs="Arial"/>
        </w:rPr>
      </w:pPr>
      <w:r w:rsidRPr="005E4031">
        <w:rPr>
          <w:rFonts w:cs="Arial"/>
        </w:rPr>
        <w:t>This information must be identical with the information on the request and specimen tube sent to laboratory</w:t>
      </w:r>
      <w:r w:rsidR="00D57820">
        <w:rPr>
          <w:rFonts w:cs="Arial"/>
        </w:rPr>
        <w:t>.</w:t>
      </w:r>
    </w:p>
    <w:p w:rsidR="00706891" w:rsidRPr="005E4031" w:rsidRDefault="00706891" w:rsidP="007D6C7F">
      <w:pPr>
        <w:ind w:left="720"/>
        <w:jc w:val="both"/>
        <w:rPr>
          <w:rFonts w:cs="Arial"/>
        </w:rPr>
      </w:pPr>
    </w:p>
    <w:p w:rsidR="004772CE" w:rsidRPr="005E4031" w:rsidRDefault="004772CE" w:rsidP="007D6C7F">
      <w:pPr>
        <w:pStyle w:val="Heading3"/>
        <w:spacing w:before="0" w:after="0"/>
        <w:jc w:val="both"/>
        <w:rPr>
          <w:rFonts w:cs="Arial"/>
        </w:rPr>
      </w:pPr>
      <w:bookmarkStart w:id="84" w:name="_Toc161909801"/>
      <w:r w:rsidRPr="005E4031">
        <w:rPr>
          <w:rFonts w:cs="Arial"/>
        </w:rPr>
        <w:t>Identification of Foetus</w:t>
      </w:r>
      <w:bookmarkEnd w:id="84"/>
    </w:p>
    <w:p w:rsidR="004772CE" w:rsidRPr="005E4031" w:rsidRDefault="004772CE" w:rsidP="007D6C7F">
      <w:pPr>
        <w:jc w:val="both"/>
        <w:rPr>
          <w:rFonts w:cs="Arial"/>
          <w:lang w:val="en-IE"/>
        </w:rPr>
      </w:pPr>
      <w:r w:rsidRPr="005E4031">
        <w:rPr>
          <w:rFonts w:cs="Arial"/>
          <w:lang w:val="en-IE"/>
        </w:rPr>
        <w:t>I</w:t>
      </w:r>
      <w:r w:rsidR="00D57820">
        <w:rPr>
          <w:rFonts w:cs="Arial"/>
          <w:lang w:val="en-IE"/>
        </w:rPr>
        <w:t>n order to uniquely identify a f</w:t>
      </w:r>
      <w:r w:rsidRPr="005E4031">
        <w:rPr>
          <w:rFonts w:cs="Arial"/>
          <w:lang w:val="en-IE"/>
        </w:rPr>
        <w:t>oetus, and link it to the mother the</w:t>
      </w:r>
      <w:r w:rsidR="008746C9">
        <w:rPr>
          <w:rFonts w:cs="Arial"/>
          <w:lang w:val="en-IE"/>
        </w:rPr>
        <w:t xml:space="preserve"> following is laboratory policy:</w:t>
      </w:r>
    </w:p>
    <w:p w:rsidR="004772CE" w:rsidRPr="005E4031" w:rsidRDefault="004772CE" w:rsidP="007D6C7F">
      <w:pPr>
        <w:numPr>
          <w:ilvl w:val="0"/>
          <w:numId w:val="11"/>
        </w:numPr>
        <w:jc w:val="both"/>
        <w:rPr>
          <w:rFonts w:cs="Arial"/>
          <w:lang w:val="en-IE"/>
        </w:rPr>
      </w:pPr>
      <w:r w:rsidRPr="005E4031">
        <w:rPr>
          <w:rFonts w:cs="Arial"/>
          <w:lang w:val="en-IE"/>
        </w:rPr>
        <w:t>Use the mother’s demographics for surname and address.</w:t>
      </w:r>
    </w:p>
    <w:p w:rsidR="004772CE" w:rsidRPr="005E4031" w:rsidRDefault="00602F72" w:rsidP="007D6C7F">
      <w:pPr>
        <w:numPr>
          <w:ilvl w:val="0"/>
          <w:numId w:val="11"/>
        </w:numPr>
        <w:jc w:val="both"/>
        <w:rPr>
          <w:rFonts w:cs="Arial"/>
          <w:lang w:val="en-IE"/>
        </w:rPr>
      </w:pPr>
      <w:r w:rsidRPr="005E4031">
        <w:rPr>
          <w:rFonts w:cs="Arial"/>
          <w:lang w:val="en-IE"/>
        </w:rPr>
        <w:t>Record the forename as “F</w:t>
      </w:r>
      <w:r w:rsidR="004772CE" w:rsidRPr="005E4031">
        <w:rPr>
          <w:rFonts w:cs="Arial"/>
          <w:lang w:val="en-IE"/>
        </w:rPr>
        <w:t>oetus</w:t>
      </w:r>
      <w:r w:rsidRPr="005E4031">
        <w:rPr>
          <w:rFonts w:cs="Arial"/>
          <w:lang w:val="en-IE"/>
        </w:rPr>
        <w:t xml:space="preserve"> of” in front of the mother’s forename</w:t>
      </w:r>
      <w:r w:rsidR="00D57820">
        <w:rPr>
          <w:rFonts w:cs="Arial"/>
          <w:lang w:val="en-IE"/>
        </w:rPr>
        <w:t>.</w:t>
      </w:r>
    </w:p>
    <w:p w:rsidR="004772CE" w:rsidRPr="005E4031" w:rsidRDefault="004772CE" w:rsidP="007D6C7F">
      <w:pPr>
        <w:numPr>
          <w:ilvl w:val="0"/>
          <w:numId w:val="11"/>
        </w:numPr>
        <w:jc w:val="both"/>
        <w:rPr>
          <w:rFonts w:cs="Arial"/>
          <w:lang w:val="en-IE"/>
        </w:rPr>
      </w:pPr>
      <w:r w:rsidRPr="005E4031">
        <w:rPr>
          <w:rFonts w:cs="Arial"/>
          <w:lang w:val="en-IE"/>
        </w:rPr>
        <w:t>Where more than one pregnancy is recorded in a given year add t</w:t>
      </w:r>
      <w:r w:rsidR="00D57820">
        <w:rPr>
          <w:rFonts w:cs="Arial"/>
          <w:lang w:val="en-IE"/>
        </w:rPr>
        <w:t xml:space="preserve">he suffix B. e.g. Foetus 2009 B etc. </w:t>
      </w:r>
    </w:p>
    <w:p w:rsidR="004772CE" w:rsidRPr="005E4031" w:rsidRDefault="004772CE" w:rsidP="007D6C7F">
      <w:pPr>
        <w:numPr>
          <w:ilvl w:val="0"/>
          <w:numId w:val="11"/>
        </w:numPr>
        <w:jc w:val="both"/>
        <w:rPr>
          <w:rFonts w:cs="Arial"/>
          <w:lang w:val="en-IE"/>
        </w:rPr>
      </w:pPr>
      <w:r w:rsidRPr="005E4031">
        <w:rPr>
          <w:rFonts w:cs="Arial"/>
          <w:lang w:val="en-IE"/>
        </w:rPr>
        <w:t>Where more than one foetus is present in a pregnancy the forename should be Foetus Twin 1, Twin 2 etc. e.g. Foetus Twin 1 2009, Foetus Triplet 2 2009.</w:t>
      </w:r>
    </w:p>
    <w:p w:rsidR="00602F72" w:rsidRPr="005E4031" w:rsidRDefault="00602F72" w:rsidP="007D6C7F">
      <w:pPr>
        <w:numPr>
          <w:ilvl w:val="0"/>
          <w:numId w:val="11"/>
        </w:numPr>
        <w:jc w:val="both"/>
        <w:rPr>
          <w:rFonts w:cs="Arial"/>
          <w:lang w:val="en-IE"/>
        </w:rPr>
      </w:pPr>
      <w:r w:rsidRPr="005E4031">
        <w:rPr>
          <w:rFonts w:cs="Arial"/>
          <w:lang w:val="en-IE"/>
        </w:rPr>
        <w:t xml:space="preserve">The </w:t>
      </w:r>
      <w:r w:rsidR="00D57820" w:rsidRPr="005E4031">
        <w:rPr>
          <w:rFonts w:cs="Arial"/>
          <w:lang w:val="en-IE"/>
        </w:rPr>
        <w:t xml:space="preserve">hospital number </w:t>
      </w:r>
      <w:r w:rsidRPr="005E4031">
        <w:rPr>
          <w:rFonts w:cs="Arial"/>
          <w:lang w:val="en-IE"/>
        </w:rPr>
        <w:t xml:space="preserve">must be left blank for completion when the baby is born. As for patients without a </w:t>
      </w:r>
      <w:r w:rsidR="00D57820" w:rsidRPr="005E4031">
        <w:rPr>
          <w:rFonts w:cs="Arial"/>
          <w:lang w:val="en-IE"/>
        </w:rPr>
        <w:t xml:space="preserve">hospital number </w:t>
      </w:r>
      <w:r w:rsidRPr="005E4031">
        <w:rPr>
          <w:rFonts w:cs="Arial"/>
          <w:lang w:val="en-IE"/>
        </w:rPr>
        <w:t xml:space="preserve">the 1st line of the mother’s address acts as a mandatory identifier. </w:t>
      </w:r>
    </w:p>
    <w:p w:rsidR="00516ECE" w:rsidRPr="00D57820" w:rsidRDefault="00D57820" w:rsidP="007D6C7F">
      <w:pPr>
        <w:numPr>
          <w:ilvl w:val="0"/>
          <w:numId w:val="11"/>
        </w:numPr>
        <w:jc w:val="both"/>
        <w:rPr>
          <w:rFonts w:cs="Arial"/>
          <w:lang w:val="en-IE"/>
        </w:rPr>
      </w:pPr>
      <w:r>
        <w:rPr>
          <w:rFonts w:cs="Arial"/>
          <w:lang w:val="en-IE"/>
        </w:rPr>
        <w:t>For intra-uterine transfusions (IUT), t</w:t>
      </w:r>
      <w:r w:rsidR="008C6E4E" w:rsidRPr="005E4031">
        <w:rPr>
          <w:rFonts w:cs="Arial"/>
          <w:lang w:val="en-IE"/>
        </w:rPr>
        <w:t xml:space="preserve">he </w:t>
      </w:r>
      <w:r>
        <w:rPr>
          <w:rFonts w:cs="Arial"/>
          <w:lang w:val="en-IE"/>
        </w:rPr>
        <w:t>date of birth</w:t>
      </w:r>
      <w:r w:rsidR="00516ECE" w:rsidRPr="005E4031">
        <w:rPr>
          <w:rFonts w:cs="Arial"/>
          <w:lang w:val="en-IE"/>
        </w:rPr>
        <w:t xml:space="preserve"> is changed to the date of </w:t>
      </w:r>
      <w:r>
        <w:rPr>
          <w:rFonts w:cs="Arial"/>
          <w:lang w:val="en-IE"/>
        </w:rPr>
        <w:t xml:space="preserve">the </w:t>
      </w:r>
      <w:r w:rsidR="00516ECE" w:rsidRPr="005E4031">
        <w:rPr>
          <w:rFonts w:cs="Arial"/>
          <w:lang w:val="en-IE"/>
        </w:rPr>
        <w:t>IUT</w:t>
      </w:r>
      <w:r>
        <w:rPr>
          <w:rFonts w:cs="Arial"/>
          <w:lang w:val="en-IE"/>
        </w:rPr>
        <w:t>, and t</w:t>
      </w:r>
      <w:r w:rsidRPr="00D57820">
        <w:rPr>
          <w:rFonts w:cs="Arial"/>
          <w:lang w:val="en-IE"/>
        </w:rPr>
        <w:t>he s</w:t>
      </w:r>
      <w:r w:rsidR="00516ECE" w:rsidRPr="00D57820">
        <w:rPr>
          <w:rFonts w:cs="Arial"/>
          <w:lang w:val="en-IE"/>
        </w:rPr>
        <w:t xml:space="preserve">ex is changed from F to Unknown. </w:t>
      </w:r>
    </w:p>
    <w:p w:rsidR="00D57820" w:rsidRDefault="004772CE" w:rsidP="007D6C7F">
      <w:pPr>
        <w:numPr>
          <w:ilvl w:val="0"/>
          <w:numId w:val="11"/>
        </w:numPr>
        <w:jc w:val="both"/>
        <w:rPr>
          <w:rFonts w:cs="Arial"/>
          <w:lang w:val="en-IE"/>
        </w:rPr>
      </w:pPr>
      <w:r w:rsidRPr="005E4031">
        <w:rPr>
          <w:rFonts w:cs="Arial"/>
          <w:lang w:val="en-IE"/>
        </w:rPr>
        <w:t>Reports should be filed in the mother’s chart.</w:t>
      </w:r>
    </w:p>
    <w:p w:rsidR="00516ECE" w:rsidRDefault="00D57820" w:rsidP="007D6C7F">
      <w:pPr>
        <w:numPr>
          <w:ilvl w:val="0"/>
          <w:numId w:val="11"/>
        </w:numPr>
        <w:jc w:val="both"/>
        <w:rPr>
          <w:rFonts w:cs="Arial"/>
          <w:lang w:val="en-IE"/>
        </w:rPr>
      </w:pPr>
      <w:r>
        <w:rPr>
          <w:rFonts w:cs="Arial"/>
          <w:lang w:val="en-IE"/>
        </w:rPr>
        <w:lastRenderedPageBreak/>
        <w:t>When the foetus is delivered,</w:t>
      </w:r>
      <w:r w:rsidR="00516ECE" w:rsidRPr="00D57820">
        <w:rPr>
          <w:rFonts w:cs="Arial"/>
          <w:lang w:val="en-IE"/>
        </w:rPr>
        <w:t xml:space="preserve"> the baby is registered on the PAS system </w:t>
      </w:r>
      <w:r w:rsidR="00E135F9" w:rsidRPr="00D57820">
        <w:rPr>
          <w:rFonts w:cs="Arial"/>
          <w:lang w:val="en-IE"/>
        </w:rPr>
        <w:t xml:space="preserve">and assigned a </w:t>
      </w:r>
      <w:r w:rsidRPr="00D57820">
        <w:rPr>
          <w:rFonts w:cs="Arial"/>
          <w:lang w:val="en-IE"/>
        </w:rPr>
        <w:t>hospital number</w:t>
      </w:r>
      <w:r>
        <w:rPr>
          <w:rFonts w:cs="Arial"/>
          <w:lang w:val="en-IE"/>
        </w:rPr>
        <w:t>,</w:t>
      </w:r>
      <w:r w:rsidR="006173C3">
        <w:rPr>
          <w:rFonts w:cs="Arial"/>
          <w:lang w:val="en-IE"/>
        </w:rPr>
        <w:t xml:space="preserve"> </w:t>
      </w:r>
      <w:r w:rsidR="00E135F9" w:rsidRPr="00D57820">
        <w:rPr>
          <w:rFonts w:cs="Arial"/>
          <w:lang w:val="en-IE"/>
        </w:rPr>
        <w:t>and the</w:t>
      </w:r>
      <w:r w:rsidR="00516ECE" w:rsidRPr="00D57820">
        <w:rPr>
          <w:rFonts w:cs="Arial"/>
          <w:lang w:val="en-IE"/>
        </w:rPr>
        <w:t xml:space="preserve"> previous IUT </w:t>
      </w:r>
      <w:r w:rsidR="00E135F9" w:rsidRPr="00D57820">
        <w:rPr>
          <w:rFonts w:cs="Arial"/>
          <w:lang w:val="en-IE"/>
        </w:rPr>
        <w:t xml:space="preserve">Winpath record is updated. </w:t>
      </w:r>
    </w:p>
    <w:p w:rsidR="004772CE" w:rsidRPr="005E4031" w:rsidRDefault="004772CE" w:rsidP="007D6C7F">
      <w:pPr>
        <w:pStyle w:val="Heading3"/>
        <w:spacing w:before="0" w:after="0"/>
        <w:jc w:val="both"/>
        <w:rPr>
          <w:rFonts w:cs="Arial"/>
        </w:rPr>
      </w:pPr>
      <w:bookmarkStart w:id="85" w:name="_Toc127677398"/>
      <w:bookmarkStart w:id="86" w:name="_Toc211662577"/>
      <w:bookmarkStart w:id="87" w:name="_Toc161909802"/>
      <w:r w:rsidRPr="005E4031">
        <w:rPr>
          <w:rFonts w:cs="Arial"/>
        </w:rPr>
        <w:t>Urgent Specimen from a “Moribund” (Unidentified) Patient</w:t>
      </w:r>
      <w:bookmarkEnd w:id="85"/>
      <w:bookmarkEnd w:id="86"/>
      <w:bookmarkEnd w:id="87"/>
    </w:p>
    <w:p w:rsidR="004772CE" w:rsidRPr="005E4031" w:rsidRDefault="004772CE" w:rsidP="007D6C7F">
      <w:pPr>
        <w:jc w:val="both"/>
        <w:rPr>
          <w:rFonts w:cs="Arial"/>
        </w:rPr>
      </w:pPr>
      <w:r w:rsidRPr="005E4031">
        <w:rPr>
          <w:rFonts w:cs="Arial"/>
        </w:rPr>
        <w:t>In the occasional event of an urgent specimen from a “moribund” patient, where identity cannot be confirmed</w:t>
      </w:r>
      <w:r w:rsidR="00D57820">
        <w:rPr>
          <w:rFonts w:cs="Arial"/>
        </w:rPr>
        <w:t>,</w:t>
      </w:r>
      <w:r w:rsidRPr="005E4031">
        <w:rPr>
          <w:rFonts w:cs="Arial"/>
        </w:rPr>
        <w:t xml:space="preserve"> the following essential information must be provided on both request form and specimen:</w:t>
      </w:r>
    </w:p>
    <w:p w:rsidR="004772CE" w:rsidRPr="00D57820" w:rsidRDefault="004772CE" w:rsidP="007D6C7F">
      <w:pPr>
        <w:numPr>
          <w:ilvl w:val="0"/>
          <w:numId w:val="71"/>
        </w:numPr>
        <w:jc w:val="both"/>
        <w:rPr>
          <w:rFonts w:cs="Arial"/>
        </w:rPr>
      </w:pPr>
      <w:r w:rsidRPr="00D57820">
        <w:rPr>
          <w:rFonts w:cs="Arial"/>
        </w:rPr>
        <w:t>Allocated identifier e.g. “Jane Doe”</w:t>
      </w:r>
    </w:p>
    <w:p w:rsidR="004772CE" w:rsidRPr="00D57820" w:rsidRDefault="004772CE" w:rsidP="007D6C7F">
      <w:pPr>
        <w:numPr>
          <w:ilvl w:val="0"/>
          <w:numId w:val="71"/>
        </w:numPr>
        <w:jc w:val="both"/>
        <w:rPr>
          <w:rFonts w:cs="Arial"/>
        </w:rPr>
      </w:pPr>
      <w:r w:rsidRPr="00D57820">
        <w:rPr>
          <w:rFonts w:cs="Arial"/>
        </w:rPr>
        <w:t>Gender (Sex)</w:t>
      </w:r>
    </w:p>
    <w:p w:rsidR="00D57820" w:rsidRDefault="004772CE" w:rsidP="007D6C7F">
      <w:pPr>
        <w:numPr>
          <w:ilvl w:val="0"/>
          <w:numId w:val="71"/>
        </w:numPr>
        <w:jc w:val="both"/>
        <w:rPr>
          <w:rFonts w:cs="Arial"/>
        </w:rPr>
      </w:pPr>
      <w:r w:rsidRPr="00D57820">
        <w:rPr>
          <w:rFonts w:cs="Arial"/>
        </w:rPr>
        <w:t>Date of specimen</w:t>
      </w:r>
    </w:p>
    <w:p w:rsidR="00EE4FC6" w:rsidRPr="00C00358" w:rsidRDefault="004772CE" w:rsidP="007D6C7F">
      <w:pPr>
        <w:numPr>
          <w:ilvl w:val="0"/>
          <w:numId w:val="71"/>
        </w:numPr>
        <w:jc w:val="both"/>
        <w:rPr>
          <w:rFonts w:cs="Arial"/>
        </w:rPr>
      </w:pPr>
      <w:r w:rsidRPr="00D57820">
        <w:rPr>
          <w:rFonts w:cs="Arial"/>
        </w:rPr>
        <w:t xml:space="preserve">Unique hospital number obtained from </w:t>
      </w:r>
      <w:r w:rsidR="00D57820">
        <w:rPr>
          <w:rFonts w:cs="Arial"/>
        </w:rPr>
        <w:t>PAS</w:t>
      </w:r>
      <w:r w:rsidRPr="00D57820">
        <w:rPr>
          <w:rFonts w:cs="Arial"/>
        </w:rPr>
        <w:t xml:space="preserve"> system is essential on their identification arm band for positive patient identification.</w:t>
      </w:r>
    </w:p>
    <w:p w:rsidR="001C58D1" w:rsidRDefault="001C58D1" w:rsidP="007D6C7F">
      <w:pPr>
        <w:jc w:val="both"/>
        <w:rPr>
          <w:rFonts w:cs="Arial"/>
        </w:rPr>
      </w:pPr>
    </w:p>
    <w:p w:rsidR="008F7952" w:rsidRPr="005E4031" w:rsidRDefault="008F7952" w:rsidP="007D6C7F">
      <w:pPr>
        <w:jc w:val="both"/>
        <w:rPr>
          <w:rFonts w:cs="Arial"/>
        </w:rPr>
      </w:pPr>
    </w:p>
    <w:p w:rsidR="00B41902" w:rsidRPr="005E4031" w:rsidRDefault="00D57820" w:rsidP="007D6C7F">
      <w:pPr>
        <w:pStyle w:val="Heading1"/>
        <w:spacing w:before="0" w:after="0"/>
        <w:jc w:val="both"/>
        <w:rPr>
          <w:rFonts w:cs="Arial"/>
        </w:rPr>
      </w:pPr>
      <w:bookmarkStart w:id="88" w:name="_Toc161909803"/>
      <w:r w:rsidRPr="005E4031">
        <w:rPr>
          <w:rFonts w:cs="Arial"/>
          <w:caps w:val="0"/>
        </w:rPr>
        <w:t>Safety</w:t>
      </w:r>
      <w:bookmarkEnd w:id="88"/>
    </w:p>
    <w:p w:rsidR="00B41902" w:rsidRPr="00D57820" w:rsidRDefault="00D57820" w:rsidP="007D6C7F">
      <w:pPr>
        <w:jc w:val="both"/>
        <w:rPr>
          <w:rFonts w:cs="Arial"/>
          <w:color w:val="000000"/>
          <w:szCs w:val="24"/>
        </w:rPr>
      </w:pPr>
      <w:r>
        <w:rPr>
          <w:rFonts w:cs="Arial"/>
          <w:color w:val="000000"/>
          <w:szCs w:val="24"/>
        </w:rPr>
        <w:t>The hospital safety statement, NMH Safety Statement,</w:t>
      </w:r>
      <w:r w:rsidR="00B41902" w:rsidRPr="005E4031">
        <w:rPr>
          <w:rFonts w:cs="Arial"/>
          <w:color w:val="000000"/>
          <w:szCs w:val="24"/>
        </w:rPr>
        <w:t xml:space="preserve"> is available on Q-Pulse</w:t>
      </w:r>
      <w:r>
        <w:rPr>
          <w:rFonts w:cs="Arial"/>
          <w:color w:val="000000"/>
          <w:szCs w:val="24"/>
        </w:rPr>
        <w:t xml:space="preserve"> as </w:t>
      </w:r>
      <w:r w:rsidRPr="00A3314A">
        <w:rPr>
          <w:rFonts w:cs="Arial"/>
          <w:szCs w:val="24"/>
        </w:rPr>
        <w:t>PP-GS-HS-1</w:t>
      </w:r>
      <w:r w:rsidR="00B41902" w:rsidRPr="005E4031">
        <w:rPr>
          <w:rFonts w:cs="Arial"/>
          <w:color w:val="000000"/>
          <w:szCs w:val="24"/>
        </w:rPr>
        <w:t xml:space="preserve">. </w:t>
      </w:r>
      <w:r w:rsidRPr="00D57820">
        <w:rPr>
          <w:rFonts w:cs="Arial"/>
          <w:bCs/>
          <w:color w:val="000000"/>
          <w:szCs w:val="24"/>
        </w:rPr>
        <w:t xml:space="preserve">The laboratory uses standard precautions when handling all patient specimens. </w:t>
      </w:r>
    </w:p>
    <w:p w:rsidR="00706891" w:rsidRPr="005E4031" w:rsidRDefault="00706891" w:rsidP="007D6C7F">
      <w:pPr>
        <w:jc w:val="both"/>
        <w:rPr>
          <w:rFonts w:cs="Arial"/>
          <w:color w:val="000000"/>
          <w:szCs w:val="24"/>
        </w:rPr>
      </w:pPr>
    </w:p>
    <w:p w:rsidR="00B41902" w:rsidRPr="005E4031" w:rsidRDefault="00B41902" w:rsidP="007D6C7F">
      <w:pPr>
        <w:pStyle w:val="Heading2"/>
        <w:spacing w:before="0" w:after="0"/>
        <w:jc w:val="both"/>
        <w:rPr>
          <w:rFonts w:cs="Arial"/>
        </w:rPr>
      </w:pPr>
      <w:bookmarkStart w:id="89" w:name="_Toc161909804"/>
      <w:r w:rsidRPr="005E4031">
        <w:rPr>
          <w:rFonts w:cs="Arial"/>
        </w:rPr>
        <w:t>General Safety Guidelines</w:t>
      </w:r>
      <w:bookmarkEnd w:id="89"/>
    </w:p>
    <w:p w:rsidR="00B41902" w:rsidRPr="005E4031" w:rsidRDefault="00B41902" w:rsidP="007D6C7F">
      <w:pPr>
        <w:pStyle w:val="bullet0"/>
        <w:numPr>
          <w:ilvl w:val="0"/>
          <w:numId w:val="4"/>
        </w:numPr>
        <w:jc w:val="both"/>
        <w:rPr>
          <w:rFonts w:cs="Arial"/>
        </w:rPr>
      </w:pPr>
      <w:r w:rsidRPr="005E4031">
        <w:rPr>
          <w:rFonts w:cs="Arial"/>
        </w:rPr>
        <w:t>Always use approved specimen</w:t>
      </w:r>
      <w:r w:rsidR="006173C3">
        <w:rPr>
          <w:rFonts w:cs="Arial"/>
        </w:rPr>
        <w:t xml:space="preserve"> </w:t>
      </w:r>
      <w:r w:rsidRPr="005E4031">
        <w:rPr>
          <w:rFonts w:cs="Arial"/>
        </w:rPr>
        <w:t>collection containers and ensure lids are securely closed.</w:t>
      </w:r>
    </w:p>
    <w:p w:rsidR="00B41902" w:rsidRPr="005E4031" w:rsidRDefault="00B41902" w:rsidP="007D6C7F">
      <w:pPr>
        <w:pStyle w:val="bullet0"/>
        <w:numPr>
          <w:ilvl w:val="0"/>
          <w:numId w:val="4"/>
        </w:numPr>
        <w:jc w:val="both"/>
        <w:rPr>
          <w:rFonts w:cs="Arial"/>
        </w:rPr>
      </w:pPr>
      <w:r w:rsidRPr="005E4031">
        <w:rPr>
          <w:rFonts w:cs="Arial"/>
        </w:rPr>
        <w:t>Observe standard precautions when taking patient specimens.</w:t>
      </w:r>
    </w:p>
    <w:p w:rsidR="00B41902" w:rsidRPr="005E4031" w:rsidRDefault="00B41902" w:rsidP="007D6C7F">
      <w:pPr>
        <w:pStyle w:val="bullet0"/>
        <w:numPr>
          <w:ilvl w:val="0"/>
          <w:numId w:val="4"/>
        </w:numPr>
        <w:jc w:val="both"/>
        <w:rPr>
          <w:rFonts w:cs="Arial"/>
        </w:rPr>
      </w:pPr>
      <w:r w:rsidRPr="005E4031">
        <w:rPr>
          <w:rFonts w:cs="Arial"/>
        </w:rPr>
        <w:t xml:space="preserve">Always dispose of sharps appropriately and according to the </w:t>
      </w:r>
      <w:r w:rsidRPr="005E4031">
        <w:rPr>
          <w:rFonts w:cs="Arial"/>
          <w:color w:val="000000"/>
          <w:szCs w:val="24"/>
        </w:rPr>
        <w:t>NMH Safety Statement</w:t>
      </w:r>
      <w:r w:rsidRPr="005E4031">
        <w:rPr>
          <w:rFonts w:cs="Arial"/>
        </w:rPr>
        <w:t>.</w:t>
      </w:r>
    </w:p>
    <w:p w:rsidR="00B41902" w:rsidRPr="005E4031" w:rsidRDefault="00B41902" w:rsidP="007D6C7F">
      <w:pPr>
        <w:pStyle w:val="bullet0"/>
        <w:numPr>
          <w:ilvl w:val="0"/>
          <w:numId w:val="4"/>
        </w:numPr>
        <w:jc w:val="both"/>
        <w:rPr>
          <w:rFonts w:cs="Arial"/>
        </w:rPr>
      </w:pPr>
      <w:r w:rsidRPr="005E4031">
        <w:rPr>
          <w:rFonts w:cs="Arial"/>
        </w:rPr>
        <w:t xml:space="preserve">Specimens must be placed in approved biohazard bag with request form placed separately in the sleeve provided as appropriate. </w:t>
      </w:r>
    </w:p>
    <w:p w:rsidR="00B41902" w:rsidRPr="005E4031" w:rsidRDefault="00B41902" w:rsidP="007D6C7F">
      <w:pPr>
        <w:pStyle w:val="bullet0"/>
        <w:numPr>
          <w:ilvl w:val="0"/>
          <w:numId w:val="4"/>
        </w:numPr>
        <w:jc w:val="both"/>
        <w:rPr>
          <w:rFonts w:cs="Arial"/>
        </w:rPr>
      </w:pPr>
      <w:r w:rsidRPr="005E4031">
        <w:rPr>
          <w:rFonts w:cs="Arial"/>
        </w:rPr>
        <w:t>Do not place specimen and form together in the same pouch of the biohazard bag.</w:t>
      </w:r>
    </w:p>
    <w:p w:rsidR="00B41902" w:rsidRPr="005E4031" w:rsidRDefault="00B41902" w:rsidP="007D6C7F">
      <w:pPr>
        <w:numPr>
          <w:ilvl w:val="0"/>
          <w:numId w:val="4"/>
        </w:numPr>
        <w:jc w:val="both"/>
        <w:rPr>
          <w:rFonts w:cs="Arial"/>
        </w:rPr>
      </w:pPr>
      <w:r w:rsidRPr="005E4031">
        <w:rPr>
          <w:rFonts w:cs="Arial"/>
        </w:rPr>
        <w:t xml:space="preserve">Always supply clinical information including known infection risk with each request. </w:t>
      </w:r>
    </w:p>
    <w:p w:rsidR="00B41902" w:rsidRPr="005E4031" w:rsidRDefault="00B41902" w:rsidP="007D6C7F">
      <w:pPr>
        <w:jc w:val="both"/>
        <w:rPr>
          <w:rFonts w:cs="Arial"/>
        </w:rPr>
      </w:pPr>
    </w:p>
    <w:p w:rsidR="00B41902" w:rsidRPr="005E4031" w:rsidRDefault="00B41902" w:rsidP="007D6C7F">
      <w:pPr>
        <w:jc w:val="both"/>
        <w:rPr>
          <w:rFonts w:cs="Arial"/>
        </w:rPr>
      </w:pPr>
      <w:r w:rsidRPr="005E4031">
        <w:rPr>
          <w:rFonts w:cs="Arial"/>
        </w:rPr>
        <w:t>Specific instructions on spec</w:t>
      </w:r>
      <w:r w:rsidR="00D57820">
        <w:rPr>
          <w:rFonts w:cs="Arial"/>
        </w:rPr>
        <w:t>imen transport are outlined in S</w:t>
      </w:r>
      <w:r w:rsidRPr="005E4031">
        <w:rPr>
          <w:rFonts w:cs="Arial"/>
        </w:rPr>
        <w:t xml:space="preserve">ection </w:t>
      </w:r>
      <w:r w:rsidR="00DD1AEE" w:rsidRPr="005E4031">
        <w:rPr>
          <w:rFonts w:cs="Arial"/>
        </w:rPr>
        <w:t>6</w:t>
      </w:r>
      <w:r w:rsidRPr="005E4031">
        <w:rPr>
          <w:rFonts w:cs="Arial"/>
        </w:rPr>
        <w:t xml:space="preserve"> of this document. Model rules to ensure staff safety during spec</w:t>
      </w:r>
      <w:r w:rsidR="00D57820">
        <w:rPr>
          <w:rFonts w:cs="Arial"/>
        </w:rPr>
        <w:t>imen transport are outlined in S</w:t>
      </w:r>
      <w:r w:rsidRPr="005E4031">
        <w:rPr>
          <w:rFonts w:cs="Arial"/>
        </w:rPr>
        <w:t xml:space="preserve">ection </w:t>
      </w:r>
      <w:r w:rsidR="00DD1AEE" w:rsidRPr="005E4031">
        <w:rPr>
          <w:rFonts w:cs="Arial"/>
        </w:rPr>
        <w:t>6.2.2</w:t>
      </w:r>
      <w:r w:rsidRPr="005E4031">
        <w:rPr>
          <w:rFonts w:cs="Arial"/>
        </w:rPr>
        <w:t>. Any spills must be dealt with in accordance with NMH</w:t>
      </w:r>
      <w:r w:rsidR="006173C3">
        <w:rPr>
          <w:rFonts w:cs="Arial"/>
        </w:rPr>
        <w:t xml:space="preserve"> </w:t>
      </w:r>
      <w:r w:rsidRPr="005E4031">
        <w:rPr>
          <w:rFonts w:cs="Arial"/>
        </w:rPr>
        <w:t xml:space="preserve">Health and Safety Statement as </w:t>
      </w:r>
      <w:r w:rsidR="00385807" w:rsidRPr="005E4031">
        <w:rPr>
          <w:rFonts w:cs="Arial"/>
        </w:rPr>
        <w:t xml:space="preserve">well as </w:t>
      </w:r>
      <w:r w:rsidR="00D57820">
        <w:rPr>
          <w:rFonts w:cs="Arial"/>
        </w:rPr>
        <w:t>the p</w:t>
      </w:r>
      <w:r w:rsidRPr="005E4031">
        <w:rPr>
          <w:rFonts w:cs="Arial"/>
        </w:rPr>
        <w:t xml:space="preserve">rocedure for dealing with </w:t>
      </w:r>
      <w:r w:rsidR="00D57820" w:rsidRPr="005E4031">
        <w:rPr>
          <w:rFonts w:cs="Arial"/>
        </w:rPr>
        <w:t>biological spills</w:t>
      </w:r>
      <w:r w:rsidR="00D57820">
        <w:rPr>
          <w:rFonts w:cs="Arial"/>
        </w:rPr>
        <w:t xml:space="preserve">, </w:t>
      </w:r>
      <w:r w:rsidR="00D57820" w:rsidRPr="00A3314A">
        <w:rPr>
          <w:rFonts w:cs="Arial"/>
        </w:rPr>
        <w:t>LP-GEN-BIOSPILL</w:t>
      </w:r>
      <w:r w:rsidR="00D57820">
        <w:rPr>
          <w:rFonts w:cs="Arial"/>
        </w:rPr>
        <w:t>,</w:t>
      </w:r>
      <w:r w:rsidR="006173C3">
        <w:rPr>
          <w:rFonts w:cs="Arial"/>
        </w:rPr>
        <w:t xml:space="preserve"> </w:t>
      </w:r>
      <w:r w:rsidRPr="005E4031">
        <w:rPr>
          <w:rFonts w:cs="Arial"/>
        </w:rPr>
        <w:t>located in Q</w:t>
      </w:r>
      <w:r w:rsidR="00706891" w:rsidRPr="005E4031">
        <w:rPr>
          <w:rFonts w:cs="Arial"/>
        </w:rPr>
        <w:t>-</w:t>
      </w:r>
      <w:r w:rsidRPr="005E4031">
        <w:rPr>
          <w:rFonts w:cs="Arial"/>
        </w:rPr>
        <w:t>P</w:t>
      </w:r>
      <w:r w:rsidR="00D57820">
        <w:rPr>
          <w:rFonts w:cs="Arial"/>
        </w:rPr>
        <w:t>ulse</w:t>
      </w:r>
      <w:r w:rsidRPr="005E4031">
        <w:rPr>
          <w:rFonts w:cs="Arial"/>
        </w:rPr>
        <w:t>.</w:t>
      </w:r>
    </w:p>
    <w:p w:rsidR="00706891" w:rsidRPr="005E4031" w:rsidRDefault="00706891" w:rsidP="007D6C7F">
      <w:pPr>
        <w:jc w:val="both"/>
        <w:rPr>
          <w:rFonts w:cs="Arial"/>
        </w:rPr>
      </w:pPr>
    </w:p>
    <w:p w:rsidR="00B41902" w:rsidRPr="005E4031" w:rsidRDefault="00B41902" w:rsidP="007D6C7F">
      <w:pPr>
        <w:pStyle w:val="Heading2"/>
        <w:spacing w:before="0" w:after="0"/>
        <w:jc w:val="both"/>
        <w:rPr>
          <w:rFonts w:cs="Arial"/>
        </w:rPr>
      </w:pPr>
      <w:bookmarkStart w:id="90" w:name="_Venepuncture_Procedure/Collection_o"/>
      <w:bookmarkStart w:id="91" w:name="_Toc161909805"/>
      <w:bookmarkEnd w:id="90"/>
      <w:r w:rsidRPr="005E4031">
        <w:rPr>
          <w:rFonts w:cs="Arial"/>
        </w:rPr>
        <w:t>Venepuncture Procedure</w:t>
      </w:r>
      <w:r w:rsidR="008746C9">
        <w:rPr>
          <w:rFonts w:cs="Arial"/>
        </w:rPr>
        <w:t xml:space="preserve"> / </w:t>
      </w:r>
      <w:r w:rsidRPr="005E4031">
        <w:rPr>
          <w:rFonts w:cs="Arial"/>
        </w:rPr>
        <w:t>Collection of Specimens</w:t>
      </w:r>
      <w:bookmarkEnd w:id="91"/>
    </w:p>
    <w:p w:rsidR="00B41902" w:rsidRPr="005E4031" w:rsidRDefault="00B41902" w:rsidP="007D6C7F">
      <w:pPr>
        <w:numPr>
          <w:ilvl w:val="0"/>
          <w:numId w:val="72"/>
        </w:numPr>
        <w:jc w:val="both"/>
        <w:rPr>
          <w:rFonts w:cs="Arial"/>
          <w:color w:val="000000"/>
        </w:rPr>
      </w:pPr>
      <w:r w:rsidRPr="005E4031">
        <w:rPr>
          <w:rFonts w:cs="Arial"/>
          <w:color w:val="000000"/>
        </w:rPr>
        <w:t>Wear appropriate PPE.</w:t>
      </w:r>
    </w:p>
    <w:p w:rsidR="00B41902" w:rsidRPr="005E4031" w:rsidRDefault="00B41902" w:rsidP="007D6C7F">
      <w:pPr>
        <w:numPr>
          <w:ilvl w:val="0"/>
          <w:numId w:val="72"/>
        </w:numPr>
        <w:jc w:val="both"/>
        <w:rPr>
          <w:rFonts w:cs="Arial"/>
        </w:rPr>
      </w:pPr>
      <w:r w:rsidRPr="005E4031">
        <w:rPr>
          <w:rFonts w:cs="Arial"/>
        </w:rPr>
        <w:t xml:space="preserve">Observe </w:t>
      </w:r>
      <w:r w:rsidR="00D57820">
        <w:rPr>
          <w:rFonts w:cs="Arial"/>
        </w:rPr>
        <w:t xml:space="preserve">the </w:t>
      </w:r>
      <w:r w:rsidRPr="005E4031">
        <w:rPr>
          <w:rFonts w:cs="Arial"/>
        </w:rPr>
        <w:t>hospital consent policy.</w:t>
      </w:r>
    </w:p>
    <w:p w:rsidR="00B41902" w:rsidRPr="005E4031" w:rsidRDefault="00B41902" w:rsidP="007D6C7F">
      <w:pPr>
        <w:numPr>
          <w:ilvl w:val="0"/>
          <w:numId w:val="72"/>
        </w:numPr>
        <w:jc w:val="both"/>
        <w:rPr>
          <w:rFonts w:cs="Arial"/>
          <w:color w:val="000000"/>
        </w:rPr>
      </w:pPr>
      <w:r w:rsidRPr="005E4031">
        <w:rPr>
          <w:rFonts w:cs="Arial"/>
          <w:color w:val="000000"/>
        </w:rPr>
        <w:t xml:space="preserve">Reassure </w:t>
      </w:r>
      <w:r w:rsidR="00D57820">
        <w:rPr>
          <w:rFonts w:cs="Arial"/>
          <w:color w:val="000000"/>
        </w:rPr>
        <w:t xml:space="preserve">the </w:t>
      </w:r>
      <w:r w:rsidRPr="005E4031">
        <w:rPr>
          <w:rFonts w:cs="Arial"/>
          <w:color w:val="000000"/>
        </w:rPr>
        <w:t xml:space="preserve">patient and briefly explain </w:t>
      </w:r>
      <w:r w:rsidR="008746C9">
        <w:rPr>
          <w:rFonts w:cs="Arial"/>
          <w:color w:val="000000"/>
        </w:rPr>
        <w:t xml:space="preserve">the </w:t>
      </w:r>
      <w:r w:rsidRPr="005E4031">
        <w:rPr>
          <w:rFonts w:cs="Arial"/>
          <w:color w:val="000000"/>
        </w:rPr>
        <w:t>tests being taken.  Ensure patient is comfortably seated and relaxed.</w:t>
      </w:r>
    </w:p>
    <w:p w:rsidR="00B41902" w:rsidRPr="005E4031" w:rsidRDefault="00B41902" w:rsidP="007D6C7F">
      <w:pPr>
        <w:numPr>
          <w:ilvl w:val="0"/>
          <w:numId w:val="72"/>
        </w:numPr>
        <w:jc w:val="both"/>
        <w:rPr>
          <w:rFonts w:cs="Arial"/>
        </w:rPr>
      </w:pPr>
      <w:r w:rsidRPr="005E4031">
        <w:rPr>
          <w:rFonts w:cs="Arial"/>
          <w:color w:val="000000"/>
        </w:rPr>
        <w:t>Ensure patients identification details are checked and correct</w:t>
      </w:r>
      <w:r w:rsidR="008746C9">
        <w:rPr>
          <w:rFonts w:cs="Arial"/>
          <w:color w:val="000000"/>
        </w:rPr>
        <w:t>,</w:t>
      </w:r>
      <w:r w:rsidR="00525061" w:rsidRPr="005E4031">
        <w:rPr>
          <w:rFonts w:cs="Arial"/>
          <w:color w:val="000000"/>
        </w:rPr>
        <w:t xml:space="preserve"> in line with </w:t>
      </w:r>
      <w:r w:rsidR="00525061" w:rsidRPr="005E4031">
        <w:rPr>
          <w:rFonts w:cs="Arial"/>
        </w:rPr>
        <w:t>NMH Positive Patient Identification Policy</w:t>
      </w:r>
      <w:r w:rsidRPr="005E4031">
        <w:rPr>
          <w:rFonts w:cs="Arial"/>
        </w:rPr>
        <w:t>.</w:t>
      </w:r>
    </w:p>
    <w:p w:rsidR="00B41902" w:rsidRPr="005E4031" w:rsidRDefault="00B41902" w:rsidP="007D6C7F">
      <w:pPr>
        <w:numPr>
          <w:ilvl w:val="0"/>
          <w:numId w:val="72"/>
        </w:numPr>
        <w:jc w:val="both"/>
        <w:rPr>
          <w:rFonts w:cs="Arial"/>
        </w:rPr>
      </w:pPr>
      <w:r w:rsidRPr="005E4031">
        <w:rPr>
          <w:rFonts w:cs="Arial"/>
        </w:rPr>
        <w:t>Select</w:t>
      </w:r>
      <w:r w:rsidR="00D57820">
        <w:rPr>
          <w:rFonts w:cs="Arial"/>
        </w:rPr>
        <w:t xml:space="preserve"> the</w:t>
      </w:r>
      <w:r w:rsidR="006173C3">
        <w:rPr>
          <w:rFonts w:cs="Arial"/>
        </w:rPr>
        <w:t xml:space="preserve"> </w:t>
      </w:r>
      <w:r w:rsidRPr="005E4031">
        <w:rPr>
          <w:rFonts w:cs="Arial"/>
          <w:b/>
        </w:rPr>
        <w:t>correct</w:t>
      </w:r>
      <w:r w:rsidR="006173C3">
        <w:rPr>
          <w:rFonts w:cs="Arial"/>
          <w:b/>
        </w:rPr>
        <w:t xml:space="preserve"> </w:t>
      </w:r>
      <w:r w:rsidRPr="005E4031">
        <w:rPr>
          <w:rFonts w:cs="Arial"/>
        </w:rPr>
        <w:t>specimen tubes.</w:t>
      </w:r>
      <w:r w:rsidRPr="005E4031">
        <w:rPr>
          <w:rFonts w:cs="Arial"/>
        </w:rPr>
        <w:tab/>
      </w:r>
    </w:p>
    <w:p w:rsidR="00B41902" w:rsidRPr="005E4031" w:rsidRDefault="00B41902" w:rsidP="007D6C7F">
      <w:pPr>
        <w:numPr>
          <w:ilvl w:val="0"/>
          <w:numId w:val="72"/>
        </w:numPr>
        <w:jc w:val="both"/>
        <w:rPr>
          <w:rFonts w:cs="Arial"/>
        </w:rPr>
      </w:pPr>
      <w:r w:rsidRPr="005E4031">
        <w:rPr>
          <w:rFonts w:cs="Arial"/>
        </w:rPr>
        <w:t xml:space="preserve">Always use sample collection tubes, swabs etc. that are in date. </w:t>
      </w:r>
      <w:r w:rsidR="008746C9">
        <w:rPr>
          <w:rFonts w:cs="Arial"/>
        </w:rPr>
        <w:t>Specimens</w:t>
      </w:r>
      <w:r w:rsidRPr="005E4031">
        <w:rPr>
          <w:rFonts w:cs="Arial"/>
        </w:rPr>
        <w:t xml:space="preserve"> taken into expired collection tubes</w:t>
      </w:r>
      <w:r w:rsidR="008746C9">
        <w:rPr>
          <w:rFonts w:cs="Arial"/>
        </w:rPr>
        <w:t xml:space="preserve"> / containers</w:t>
      </w:r>
      <w:r w:rsidRPr="005E4031">
        <w:rPr>
          <w:rFonts w:cs="Arial"/>
        </w:rPr>
        <w:t xml:space="preserve"> may render the specimen unsuitable. </w:t>
      </w:r>
      <w:r w:rsidRPr="005E4031">
        <w:rPr>
          <w:rFonts w:cs="Arial"/>
          <w:lang w:val="en-IE"/>
        </w:rPr>
        <w:t xml:space="preserve">Specimen tubes must </w:t>
      </w:r>
      <w:r w:rsidR="00385807" w:rsidRPr="005E4031">
        <w:rPr>
          <w:rFonts w:cs="Arial"/>
          <w:b/>
          <w:lang w:val="en-IE"/>
        </w:rPr>
        <w:t>NOT</w:t>
      </w:r>
      <w:r w:rsidRPr="005E4031">
        <w:rPr>
          <w:rFonts w:cs="Arial"/>
          <w:lang w:val="en-IE"/>
        </w:rPr>
        <w:t xml:space="preserve"> be pre-labelled.</w:t>
      </w:r>
    </w:p>
    <w:p w:rsidR="00B41902" w:rsidRPr="005E4031" w:rsidRDefault="00B41902" w:rsidP="007D6C7F">
      <w:pPr>
        <w:numPr>
          <w:ilvl w:val="0"/>
          <w:numId w:val="72"/>
        </w:numPr>
        <w:jc w:val="both"/>
        <w:rPr>
          <w:rFonts w:cs="Arial"/>
          <w:color w:val="000000"/>
        </w:rPr>
      </w:pPr>
      <w:r w:rsidRPr="005E4031">
        <w:rPr>
          <w:rFonts w:cs="Arial"/>
          <w:color w:val="000000"/>
        </w:rPr>
        <w:t>Rest limb on pillow or arm support and identify vein (in ante cubital fossa) for phlebotomy procedure.</w:t>
      </w:r>
    </w:p>
    <w:p w:rsidR="00B41902" w:rsidRPr="005E4031" w:rsidRDefault="00B41902" w:rsidP="007D6C7F">
      <w:pPr>
        <w:numPr>
          <w:ilvl w:val="0"/>
          <w:numId w:val="72"/>
        </w:numPr>
        <w:jc w:val="both"/>
        <w:rPr>
          <w:rFonts w:cs="Arial"/>
          <w:color w:val="000000"/>
        </w:rPr>
      </w:pPr>
      <w:r w:rsidRPr="005E4031">
        <w:rPr>
          <w:rFonts w:cs="Arial"/>
          <w:color w:val="000000"/>
        </w:rPr>
        <w:t>Apply tourniquet and cleanse patient’s skin with a sterile skin wipe.</w:t>
      </w:r>
    </w:p>
    <w:p w:rsidR="00B41902" w:rsidRPr="005E4031" w:rsidRDefault="00B41902" w:rsidP="007D6C7F">
      <w:pPr>
        <w:numPr>
          <w:ilvl w:val="0"/>
          <w:numId w:val="72"/>
        </w:numPr>
        <w:jc w:val="both"/>
        <w:rPr>
          <w:rFonts w:cs="Arial"/>
          <w:color w:val="000000"/>
        </w:rPr>
      </w:pPr>
      <w:r w:rsidRPr="005E4031">
        <w:rPr>
          <w:rFonts w:cs="Arial"/>
          <w:color w:val="000000"/>
        </w:rPr>
        <w:t>Inform the patient when you are about to venepuncture (described as a scratch).</w:t>
      </w:r>
    </w:p>
    <w:p w:rsidR="00B41902" w:rsidRPr="005E4031" w:rsidRDefault="00B41902" w:rsidP="007D6C7F">
      <w:pPr>
        <w:numPr>
          <w:ilvl w:val="0"/>
          <w:numId w:val="72"/>
        </w:numPr>
        <w:jc w:val="both"/>
        <w:rPr>
          <w:rFonts w:cs="Arial"/>
          <w:color w:val="000000"/>
        </w:rPr>
      </w:pPr>
      <w:r w:rsidRPr="005E4031">
        <w:rPr>
          <w:rFonts w:cs="Arial"/>
          <w:color w:val="000000"/>
        </w:rPr>
        <w:t>Anchor vein if necessary and insert needle with bevel facing up.</w:t>
      </w:r>
    </w:p>
    <w:p w:rsidR="00B41902" w:rsidRPr="005E4031" w:rsidRDefault="00B41902" w:rsidP="007D6C7F">
      <w:pPr>
        <w:numPr>
          <w:ilvl w:val="0"/>
          <w:numId w:val="72"/>
        </w:numPr>
        <w:jc w:val="both"/>
        <w:rPr>
          <w:rFonts w:cs="Arial"/>
          <w:color w:val="000000"/>
        </w:rPr>
      </w:pPr>
      <w:r w:rsidRPr="005E4031">
        <w:rPr>
          <w:rFonts w:cs="Arial"/>
          <w:color w:val="000000"/>
        </w:rPr>
        <w:t xml:space="preserve">Hold the vacutainer needle holder securely to allow change of tubes and collect required specimens. </w:t>
      </w:r>
      <w:r w:rsidRPr="00D57820">
        <w:rPr>
          <w:rFonts w:cs="Arial"/>
          <w:b/>
          <w:color w:val="000000"/>
        </w:rPr>
        <w:t>Please note</w:t>
      </w:r>
      <w:r w:rsidRPr="00D57820">
        <w:rPr>
          <w:rFonts w:cs="Arial"/>
          <w:color w:val="000000"/>
        </w:rPr>
        <w:t>:</w:t>
      </w:r>
      <w:r w:rsidRPr="005E4031">
        <w:rPr>
          <w:rFonts w:cs="Arial"/>
          <w:color w:val="000000"/>
        </w:rPr>
        <w:t xml:space="preserve"> Samples for Blood Culture investigation must be drawn first to avoid contamination. See SI-NOT-GEN1 and SI-NOT-GEN</w:t>
      </w:r>
      <w:r w:rsidR="00885438">
        <w:rPr>
          <w:rFonts w:cs="Arial"/>
          <w:color w:val="000000"/>
        </w:rPr>
        <w:t>2 for Order of Draw charts on Q-</w:t>
      </w:r>
      <w:r w:rsidRPr="005E4031">
        <w:rPr>
          <w:rFonts w:cs="Arial"/>
          <w:color w:val="000000"/>
        </w:rPr>
        <w:t xml:space="preserve">Pulse.   </w:t>
      </w:r>
    </w:p>
    <w:p w:rsidR="00B41902" w:rsidRPr="005E4031" w:rsidRDefault="00B41902" w:rsidP="007D6C7F">
      <w:pPr>
        <w:numPr>
          <w:ilvl w:val="0"/>
          <w:numId w:val="72"/>
        </w:numPr>
        <w:jc w:val="both"/>
        <w:rPr>
          <w:rFonts w:cs="Arial"/>
          <w:color w:val="000000"/>
        </w:rPr>
      </w:pPr>
      <w:r w:rsidRPr="005E4031">
        <w:rPr>
          <w:rFonts w:cs="Arial"/>
          <w:color w:val="000000"/>
        </w:rPr>
        <w:t xml:space="preserve">When all specimens are collected, release tourniquet and withdraw needle smoothly and carefully.  </w:t>
      </w:r>
    </w:p>
    <w:p w:rsidR="00B41902" w:rsidRPr="005E4031" w:rsidRDefault="00B41902" w:rsidP="007D6C7F">
      <w:pPr>
        <w:numPr>
          <w:ilvl w:val="0"/>
          <w:numId w:val="72"/>
        </w:numPr>
        <w:jc w:val="both"/>
        <w:rPr>
          <w:rFonts w:cs="Arial"/>
          <w:color w:val="000000"/>
        </w:rPr>
      </w:pPr>
      <w:r w:rsidRPr="005E4031">
        <w:rPr>
          <w:rFonts w:cs="Arial"/>
          <w:color w:val="000000"/>
        </w:rPr>
        <w:t xml:space="preserve">Apply cotton wool to puncture site and ask patient to apply pressure for about 2 minutes keeping </w:t>
      </w:r>
      <w:r w:rsidR="00885438">
        <w:rPr>
          <w:rFonts w:cs="Arial"/>
          <w:color w:val="000000"/>
        </w:rPr>
        <w:t>arm straight.  This helps avoid</w:t>
      </w:r>
      <w:r w:rsidRPr="005E4031">
        <w:rPr>
          <w:rFonts w:cs="Arial"/>
          <w:color w:val="000000"/>
        </w:rPr>
        <w:t xml:space="preserve"> bruising/haematoma.</w:t>
      </w:r>
    </w:p>
    <w:p w:rsidR="00B41902" w:rsidRPr="005E4031" w:rsidRDefault="00B41902" w:rsidP="007D6C7F">
      <w:pPr>
        <w:numPr>
          <w:ilvl w:val="0"/>
          <w:numId w:val="72"/>
        </w:numPr>
        <w:jc w:val="both"/>
        <w:rPr>
          <w:rFonts w:cs="Arial"/>
          <w:color w:val="000000"/>
        </w:rPr>
      </w:pPr>
      <w:r w:rsidRPr="005E4031">
        <w:rPr>
          <w:rFonts w:cs="Arial"/>
          <w:color w:val="000000"/>
        </w:rPr>
        <w:lastRenderedPageBreak/>
        <w:t>Push safety guard over needle to render safe and dispose of used needle immediately into sharps bin</w:t>
      </w:r>
      <w:r w:rsidR="00885438">
        <w:rPr>
          <w:rFonts w:cs="Arial"/>
          <w:color w:val="000000"/>
        </w:rPr>
        <w:t>.</w:t>
      </w:r>
    </w:p>
    <w:p w:rsidR="00B41902" w:rsidRPr="005E4031" w:rsidRDefault="00B41902" w:rsidP="007D6C7F">
      <w:pPr>
        <w:numPr>
          <w:ilvl w:val="0"/>
          <w:numId w:val="72"/>
        </w:numPr>
        <w:jc w:val="both"/>
        <w:rPr>
          <w:rFonts w:cs="Arial"/>
          <w:color w:val="000000"/>
        </w:rPr>
      </w:pPr>
      <w:r w:rsidRPr="005E4031">
        <w:rPr>
          <w:rFonts w:cs="Arial"/>
        </w:rPr>
        <w:t>Proceed to label the tube</w:t>
      </w:r>
      <w:r w:rsidR="006173C3">
        <w:rPr>
          <w:rFonts w:cs="Arial"/>
        </w:rPr>
        <w:t xml:space="preserve"> </w:t>
      </w:r>
      <w:r w:rsidR="00525061" w:rsidRPr="005E4031">
        <w:rPr>
          <w:rFonts w:cs="Arial"/>
        </w:rPr>
        <w:t>at the patient bedside</w:t>
      </w:r>
      <w:r w:rsidR="00885438">
        <w:rPr>
          <w:rFonts w:cs="Arial"/>
        </w:rPr>
        <w:t>.</w:t>
      </w:r>
    </w:p>
    <w:p w:rsidR="00B41902" w:rsidRPr="005E4031" w:rsidRDefault="00B41902" w:rsidP="007D6C7F">
      <w:pPr>
        <w:pStyle w:val="Default"/>
        <w:jc w:val="both"/>
      </w:pPr>
    </w:p>
    <w:p w:rsidR="00B41902" w:rsidRPr="005E4031" w:rsidRDefault="00B41902" w:rsidP="007D6C7F">
      <w:pPr>
        <w:pStyle w:val="Default"/>
        <w:jc w:val="both"/>
      </w:pPr>
      <w:r w:rsidRPr="005E4031">
        <w:t>The above procedure is designed for adult patients. For neonatal patients</w:t>
      </w:r>
      <w:r w:rsidR="00885438">
        <w:t>,</w:t>
      </w:r>
      <w:r w:rsidRPr="005E4031">
        <w:t xml:space="preserve"> the same general principles apply. Paediatric blood collection tubes are available.</w:t>
      </w:r>
    </w:p>
    <w:p w:rsidR="00170961" w:rsidRPr="005E4031" w:rsidRDefault="00170961" w:rsidP="007D6C7F">
      <w:pPr>
        <w:pStyle w:val="Default"/>
        <w:jc w:val="both"/>
      </w:pPr>
    </w:p>
    <w:p w:rsidR="00B41902" w:rsidRPr="00885438" w:rsidRDefault="00885438" w:rsidP="007D6C7F">
      <w:pPr>
        <w:jc w:val="both"/>
        <w:rPr>
          <w:rFonts w:cs="Arial"/>
          <w:b/>
        </w:rPr>
      </w:pPr>
      <w:r w:rsidRPr="00885438">
        <w:rPr>
          <w:rFonts w:cs="Arial"/>
        </w:rPr>
        <w:t>To summari</w:t>
      </w:r>
      <w:r w:rsidR="003D2EC9">
        <w:rPr>
          <w:rFonts w:cs="Arial"/>
        </w:rPr>
        <w:t>s</w:t>
      </w:r>
      <w:r w:rsidRPr="00885438">
        <w:rPr>
          <w:rFonts w:cs="Arial"/>
        </w:rPr>
        <w:t>e,</w:t>
      </w:r>
      <w:r w:rsidR="006173C3">
        <w:rPr>
          <w:rFonts w:cs="Arial"/>
        </w:rPr>
        <w:t xml:space="preserve"> </w:t>
      </w:r>
      <w:r>
        <w:rPr>
          <w:rFonts w:cs="Arial"/>
          <w:bCs/>
        </w:rPr>
        <w:t>c</w:t>
      </w:r>
      <w:r w:rsidR="00B41902" w:rsidRPr="005E4031">
        <w:rPr>
          <w:rFonts w:cs="Arial"/>
          <w:bCs/>
        </w:rPr>
        <w:t>omplete</w:t>
      </w:r>
      <w:r>
        <w:rPr>
          <w:rFonts w:cs="Arial"/>
          <w:bCs/>
        </w:rPr>
        <w:t xml:space="preserve"> the procedure with each patient:</w:t>
      </w:r>
    </w:p>
    <w:p w:rsidR="00B41902" w:rsidRPr="005E4031" w:rsidRDefault="00B41902" w:rsidP="007D6C7F">
      <w:pPr>
        <w:numPr>
          <w:ilvl w:val="0"/>
          <w:numId w:val="73"/>
        </w:numPr>
        <w:jc w:val="both"/>
        <w:rPr>
          <w:rFonts w:cs="Arial"/>
          <w:bCs/>
        </w:rPr>
      </w:pPr>
      <w:r w:rsidRPr="005E4031">
        <w:rPr>
          <w:rFonts w:cs="Arial"/>
          <w:bCs/>
        </w:rPr>
        <w:t>Check patient identification.</w:t>
      </w:r>
    </w:p>
    <w:p w:rsidR="00B41902" w:rsidRPr="005E4031" w:rsidRDefault="00B41902" w:rsidP="007D6C7F">
      <w:pPr>
        <w:numPr>
          <w:ilvl w:val="0"/>
          <w:numId w:val="73"/>
        </w:numPr>
        <w:jc w:val="both"/>
        <w:rPr>
          <w:rFonts w:cs="Arial"/>
          <w:bCs/>
        </w:rPr>
      </w:pPr>
      <w:r w:rsidRPr="005E4031">
        <w:rPr>
          <w:rFonts w:cs="Arial"/>
          <w:bCs/>
        </w:rPr>
        <w:t>Complete request</w:t>
      </w:r>
      <w:r w:rsidR="00885438">
        <w:rPr>
          <w:rFonts w:cs="Arial"/>
          <w:bCs/>
        </w:rPr>
        <w:t>.</w:t>
      </w:r>
    </w:p>
    <w:p w:rsidR="00B41902" w:rsidRPr="005E4031" w:rsidRDefault="00B41902" w:rsidP="007D6C7F">
      <w:pPr>
        <w:numPr>
          <w:ilvl w:val="0"/>
          <w:numId w:val="73"/>
        </w:numPr>
        <w:jc w:val="both"/>
        <w:rPr>
          <w:rFonts w:cs="Arial"/>
          <w:bCs/>
        </w:rPr>
      </w:pPr>
      <w:r w:rsidRPr="005E4031">
        <w:rPr>
          <w:rFonts w:cs="Arial"/>
          <w:bCs/>
        </w:rPr>
        <w:t>Venepuncture – collect specimens.</w:t>
      </w:r>
    </w:p>
    <w:p w:rsidR="00B41902" w:rsidRPr="005E4031" w:rsidRDefault="00B41902" w:rsidP="007D6C7F">
      <w:pPr>
        <w:numPr>
          <w:ilvl w:val="0"/>
          <w:numId w:val="73"/>
        </w:numPr>
        <w:jc w:val="both"/>
        <w:rPr>
          <w:rFonts w:cs="Arial"/>
          <w:bCs/>
        </w:rPr>
      </w:pPr>
      <w:r w:rsidRPr="005E4031">
        <w:rPr>
          <w:rFonts w:cs="Arial"/>
          <w:bCs/>
        </w:rPr>
        <w:t xml:space="preserve">Label specimens correctly </w:t>
      </w:r>
    </w:p>
    <w:p w:rsidR="00610EDF" w:rsidRDefault="00525061" w:rsidP="007D6C7F">
      <w:pPr>
        <w:numPr>
          <w:ilvl w:val="0"/>
          <w:numId w:val="73"/>
        </w:numPr>
        <w:jc w:val="both"/>
        <w:rPr>
          <w:rFonts w:cs="Arial"/>
          <w:bCs/>
        </w:rPr>
      </w:pPr>
      <w:r w:rsidRPr="005E4031">
        <w:rPr>
          <w:rFonts w:cs="Arial"/>
          <w:bCs/>
        </w:rPr>
        <w:t xml:space="preserve">Check specimens post collection to confirm </w:t>
      </w:r>
      <w:r w:rsidR="00885438">
        <w:rPr>
          <w:rFonts w:cs="Arial"/>
          <w:bCs/>
        </w:rPr>
        <w:t>Positive Patient Identification (</w:t>
      </w:r>
      <w:r w:rsidRPr="005E4031">
        <w:rPr>
          <w:rFonts w:cs="Arial"/>
          <w:bCs/>
        </w:rPr>
        <w:t>PPID</w:t>
      </w:r>
      <w:r w:rsidR="00885438">
        <w:rPr>
          <w:rFonts w:cs="Arial"/>
          <w:bCs/>
        </w:rPr>
        <w:t>)</w:t>
      </w:r>
      <w:r w:rsidRPr="005E4031">
        <w:rPr>
          <w:rFonts w:cs="Arial"/>
          <w:bCs/>
        </w:rPr>
        <w:t xml:space="preserve"> and labelling are correct. </w:t>
      </w:r>
    </w:p>
    <w:p w:rsidR="00610EDF" w:rsidRDefault="00CA299C" w:rsidP="007D6C7F">
      <w:pPr>
        <w:numPr>
          <w:ilvl w:val="0"/>
          <w:numId w:val="73"/>
        </w:numPr>
        <w:jc w:val="both"/>
        <w:rPr>
          <w:rFonts w:cs="Arial"/>
          <w:bCs/>
        </w:rPr>
      </w:pPr>
      <w:r w:rsidRPr="00610EDF">
        <w:rPr>
          <w:rFonts w:cs="Arial"/>
          <w:bCs/>
        </w:rPr>
        <w:t xml:space="preserve">For all Blood Transfusion specimens, ensure that the specimen is initialled to confirm that the above checks have been performed. </w:t>
      </w:r>
    </w:p>
    <w:p w:rsidR="00610EDF" w:rsidRDefault="00B41902" w:rsidP="007D6C7F">
      <w:pPr>
        <w:numPr>
          <w:ilvl w:val="0"/>
          <w:numId w:val="73"/>
        </w:numPr>
        <w:jc w:val="both"/>
        <w:rPr>
          <w:rFonts w:cs="Arial"/>
          <w:bCs/>
        </w:rPr>
      </w:pPr>
      <w:r w:rsidRPr="00610EDF">
        <w:rPr>
          <w:rFonts w:cs="Arial"/>
          <w:bCs/>
        </w:rPr>
        <w:t>Place specimens in designated bag</w:t>
      </w:r>
      <w:r w:rsidR="00885438" w:rsidRPr="00610EDF">
        <w:rPr>
          <w:rFonts w:cs="Arial"/>
          <w:bCs/>
        </w:rPr>
        <w:t>.</w:t>
      </w:r>
    </w:p>
    <w:p w:rsidR="00B41902" w:rsidRPr="00610EDF" w:rsidRDefault="00B41902" w:rsidP="007D6C7F">
      <w:pPr>
        <w:numPr>
          <w:ilvl w:val="0"/>
          <w:numId w:val="73"/>
        </w:numPr>
        <w:jc w:val="both"/>
        <w:rPr>
          <w:rFonts w:cs="Arial"/>
          <w:bCs/>
        </w:rPr>
      </w:pPr>
      <w:r w:rsidRPr="00610EDF">
        <w:rPr>
          <w:rFonts w:cs="Arial"/>
          <w:bCs/>
        </w:rPr>
        <w:t>Arrange for transport to lab</w:t>
      </w:r>
      <w:r w:rsidR="00885438" w:rsidRPr="00610EDF">
        <w:rPr>
          <w:rFonts w:cs="Arial"/>
          <w:bCs/>
        </w:rPr>
        <w:t>oratory</w:t>
      </w:r>
      <w:r w:rsidRPr="00610EDF">
        <w:rPr>
          <w:rFonts w:cs="Arial"/>
          <w:bCs/>
        </w:rPr>
        <w:t>.</w:t>
      </w:r>
    </w:p>
    <w:p w:rsidR="00B41902" w:rsidRPr="005E4031" w:rsidRDefault="00B41902" w:rsidP="007D6C7F">
      <w:pPr>
        <w:pStyle w:val="Default"/>
        <w:jc w:val="both"/>
        <w:rPr>
          <w:color w:val="auto"/>
        </w:rPr>
      </w:pPr>
    </w:p>
    <w:p w:rsidR="00912E10" w:rsidRPr="005E4031" w:rsidRDefault="00B41902" w:rsidP="007D6C7F">
      <w:pPr>
        <w:autoSpaceDE w:val="0"/>
        <w:autoSpaceDN w:val="0"/>
        <w:adjustRightInd w:val="0"/>
        <w:jc w:val="both"/>
        <w:rPr>
          <w:rFonts w:cs="Arial"/>
        </w:rPr>
      </w:pPr>
      <w:r w:rsidRPr="005E4031">
        <w:rPr>
          <w:rFonts w:cs="Arial"/>
        </w:rPr>
        <w:t xml:space="preserve">Universal precautions should be observed when handling all pathological material. It is the responsibility of the requesting clinician to ensure that specimens which pose an infection risk to staff are clearly identified by a </w:t>
      </w:r>
      <w:r w:rsidR="00885438" w:rsidRPr="005E4031">
        <w:rPr>
          <w:rFonts w:cs="Arial"/>
        </w:rPr>
        <w:t xml:space="preserve">red sticker </w:t>
      </w:r>
      <w:r w:rsidRPr="005E4031">
        <w:rPr>
          <w:rFonts w:cs="Arial"/>
        </w:rPr>
        <w:t xml:space="preserve">attached to the request form. </w:t>
      </w:r>
    </w:p>
    <w:p w:rsidR="00610EDF" w:rsidRDefault="00610EDF" w:rsidP="007D6C7F">
      <w:pPr>
        <w:autoSpaceDE w:val="0"/>
        <w:autoSpaceDN w:val="0"/>
        <w:adjustRightInd w:val="0"/>
        <w:jc w:val="both"/>
        <w:rPr>
          <w:rFonts w:cs="Arial"/>
        </w:rPr>
      </w:pPr>
    </w:p>
    <w:p w:rsidR="001C58D1" w:rsidRDefault="003D2EC9" w:rsidP="007D6C7F">
      <w:pPr>
        <w:autoSpaceDE w:val="0"/>
        <w:autoSpaceDN w:val="0"/>
        <w:adjustRightInd w:val="0"/>
        <w:jc w:val="both"/>
        <w:rPr>
          <w:rFonts w:cs="Arial"/>
        </w:rPr>
      </w:pPr>
      <w:r w:rsidRPr="00A3314A">
        <w:rPr>
          <w:rFonts w:cs="Arial"/>
        </w:rPr>
        <w:t>For Microbiology, do not put liquid based specimens in the same specimen bag as dry specimens, e.g. a urine specimen in with a swab.  Liquid specimens can leak, rendering the other specimen in the bag unsuitable for analysis due to contaminati</w:t>
      </w:r>
      <w:r w:rsidR="006173C3" w:rsidRPr="00A3314A">
        <w:rPr>
          <w:rFonts w:cs="Arial"/>
        </w:rPr>
        <w:t>on.</w:t>
      </w:r>
    </w:p>
    <w:p w:rsidR="008F7952" w:rsidRDefault="008F7952" w:rsidP="007D6C7F">
      <w:pPr>
        <w:autoSpaceDE w:val="0"/>
        <w:autoSpaceDN w:val="0"/>
        <w:adjustRightInd w:val="0"/>
        <w:jc w:val="both"/>
        <w:rPr>
          <w:rFonts w:cs="Arial"/>
        </w:rPr>
      </w:pPr>
    </w:p>
    <w:p w:rsidR="008F7952" w:rsidRPr="0044546C" w:rsidRDefault="0044546C" w:rsidP="007D6C7F">
      <w:pPr>
        <w:autoSpaceDE w:val="0"/>
        <w:autoSpaceDN w:val="0"/>
        <w:adjustRightInd w:val="0"/>
        <w:jc w:val="both"/>
        <w:rPr>
          <w:rFonts w:cs="Arial"/>
          <w:color w:val="FF0000"/>
        </w:rPr>
      </w:pPr>
      <w:r w:rsidRPr="0044546C">
        <w:rPr>
          <w:rFonts w:cs="Arial"/>
          <w:color w:val="FF0000"/>
        </w:rPr>
        <w:t>For patient preparation for samples other than venepuncture, refer to relevant clinical care guidelines and relevant departmental data.</w:t>
      </w: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983196" w:rsidRDefault="00983196" w:rsidP="007D6C7F">
      <w:pPr>
        <w:autoSpaceDE w:val="0"/>
        <w:autoSpaceDN w:val="0"/>
        <w:adjustRightInd w:val="0"/>
        <w:jc w:val="both"/>
        <w:rPr>
          <w:rFonts w:cs="Arial"/>
        </w:rPr>
      </w:pPr>
    </w:p>
    <w:p w:rsidR="00983196" w:rsidRDefault="00983196" w:rsidP="007D6C7F">
      <w:pPr>
        <w:autoSpaceDE w:val="0"/>
        <w:autoSpaceDN w:val="0"/>
        <w:adjustRightInd w:val="0"/>
        <w:jc w:val="both"/>
        <w:rPr>
          <w:rFonts w:cs="Arial"/>
        </w:rPr>
      </w:pPr>
    </w:p>
    <w:p w:rsidR="00983196" w:rsidRDefault="00983196"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Default="008F7952" w:rsidP="007D6C7F">
      <w:pPr>
        <w:autoSpaceDE w:val="0"/>
        <w:autoSpaceDN w:val="0"/>
        <w:adjustRightInd w:val="0"/>
        <w:jc w:val="both"/>
        <w:rPr>
          <w:rFonts w:cs="Arial"/>
        </w:rPr>
      </w:pPr>
    </w:p>
    <w:p w:rsidR="008F7952" w:rsidRPr="005E4031" w:rsidRDefault="008F7952" w:rsidP="007D6C7F">
      <w:pPr>
        <w:autoSpaceDE w:val="0"/>
        <w:autoSpaceDN w:val="0"/>
        <w:adjustRightInd w:val="0"/>
        <w:jc w:val="both"/>
        <w:rPr>
          <w:rFonts w:cs="Arial"/>
        </w:rPr>
      </w:pPr>
    </w:p>
    <w:p w:rsidR="00196034" w:rsidRPr="005E4031" w:rsidRDefault="00885438" w:rsidP="007D6C7F">
      <w:pPr>
        <w:pStyle w:val="Heading1"/>
        <w:spacing w:before="0" w:after="0"/>
        <w:jc w:val="both"/>
        <w:rPr>
          <w:rFonts w:cs="Arial"/>
        </w:rPr>
      </w:pPr>
      <w:bookmarkStart w:id="92" w:name="_Toc161909806"/>
      <w:r w:rsidRPr="005E4031">
        <w:rPr>
          <w:rFonts w:cs="Arial"/>
          <w:caps w:val="0"/>
        </w:rPr>
        <w:t>Requesting Tests</w:t>
      </w:r>
      <w:r w:rsidR="00B41902" w:rsidRPr="005E4031">
        <w:rPr>
          <w:rFonts w:cs="Arial"/>
        </w:rPr>
        <w:t xml:space="preserve"> MN-CMS</w:t>
      </w:r>
      <w:bookmarkEnd w:id="92"/>
    </w:p>
    <w:p w:rsidR="00706891" w:rsidRPr="005E4031" w:rsidRDefault="00706891" w:rsidP="007D6C7F">
      <w:pPr>
        <w:jc w:val="both"/>
        <w:rPr>
          <w:rFonts w:cs="Arial"/>
        </w:rPr>
      </w:pPr>
    </w:p>
    <w:p w:rsidR="00196034" w:rsidRPr="005E4031" w:rsidRDefault="00196034" w:rsidP="007D6C7F">
      <w:pPr>
        <w:pStyle w:val="Heading2"/>
        <w:spacing w:before="0" w:after="0"/>
        <w:jc w:val="both"/>
        <w:rPr>
          <w:rFonts w:cs="Arial"/>
        </w:rPr>
      </w:pPr>
      <w:bookmarkStart w:id="93" w:name="_Toc161909807"/>
      <w:r w:rsidRPr="005E4031">
        <w:rPr>
          <w:rFonts w:cs="Arial"/>
        </w:rPr>
        <w:t>Electronic Requests MN-CMS</w:t>
      </w:r>
      <w:bookmarkEnd w:id="93"/>
    </w:p>
    <w:p w:rsidR="00196034" w:rsidRPr="005E4031" w:rsidRDefault="00196034" w:rsidP="007D6C7F">
      <w:pPr>
        <w:jc w:val="both"/>
        <w:rPr>
          <w:rFonts w:cs="Arial"/>
        </w:rPr>
      </w:pPr>
      <w:r w:rsidRPr="005E4031">
        <w:rPr>
          <w:rFonts w:cs="Arial"/>
        </w:rPr>
        <w:t xml:space="preserve">For </w:t>
      </w:r>
      <w:r w:rsidR="00885438" w:rsidRPr="005E4031">
        <w:rPr>
          <w:rFonts w:cs="Arial"/>
        </w:rPr>
        <w:t xml:space="preserve">obstetric, new born and gynaecological </w:t>
      </w:r>
      <w:r w:rsidRPr="005E4031">
        <w:rPr>
          <w:rFonts w:cs="Arial"/>
        </w:rPr>
        <w:t>patients</w:t>
      </w:r>
      <w:r w:rsidR="00885438">
        <w:rPr>
          <w:rFonts w:cs="Arial"/>
        </w:rPr>
        <w:t>,</w:t>
      </w:r>
      <w:r w:rsidRPr="005E4031">
        <w:rPr>
          <w:rFonts w:cs="Arial"/>
        </w:rPr>
        <w:t xml:space="preserve"> requests are placed via the orders module of the electronic chart MN-CMS</w:t>
      </w:r>
      <w:r w:rsidR="00885438">
        <w:rPr>
          <w:rFonts w:cs="Arial"/>
        </w:rPr>
        <w:t>.</w:t>
      </w:r>
    </w:p>
    <w:p w:rsidR="00706891" w:rsidRPr="005E4031" w:rsidRDefault="00706891" w:rsidP="007D6C7F">
      <w:pPr>
        <w:jc w:val="both"/>
        <w:rPr>
          <w:rFonts w:cs="Arial"/>
        </w:rPr>
      </w:pPr>
    </w:p>
    <w:p w:rsidR="00196034" w:rsidRPr="005E4031" w:rsidRDefault="00196034" w:rsidP="007D6C7F">
      <w:pPr>
        <w:pStyle w:val="Heading2"/>
        <w:spacing w:before="0" w:after="0"/>
        <w:jc w:val="both"/>
        <w:rPr>
          <w:rFonts w:cs="Arial"/>
        </w:rPr>
      </w:pPr>
      <w:bookmarkStart w:id="94" w:name="_Toc161909808"/>
      <w:r w:rsidRPr="005E4031">
        <w:rPr>
          <w:rFonts w:cs="Arial"/>
        </w:rPr>
        <w:t xml:space="preserve">How to </w:t>
      </w:r>
      <w:r w:rsidR="00F52018" w:rsidRPr="005E4031">
        <w:rPr>
          <w:rFonts w:cs="Arial"/>
        </w:rPr>
        <w:t>O</w:t>
      </w:r>
      <w:r w:rsidRPr="005E4031">
        <w:rPr>
          <w:rFonts w:cs="Arial"/>
        </w:rPr>
        <w:t xml:space="preserve">rder </w:t>
      </w:r>
      <w:r w:rsidR="00885438">
        <w:rPr>
          <w:rFonts w:cs="Arial"/>
        </w:rPr>
        <w:t>T</w:t>
      </w:r>
      <w:r w:rsidRPr="005E4031">
        <w:rPr>
          <w:rFonts w:cs="Arial"/>
        </w:rPr>
        <w:t xml:space="preserve">ests </w:t>
      </w:r>
      <w:r w:rsidR="00610EDF">
        <w:rPr>
          <w:rFonts w:cs="Arial"/>
        </w:rPr>
        <w:t>via</w:t>
      </w:r>
      <w:r w:rsidRPr="005E4031">
        <w:rPr>
          <w:rFonts w:cs="Arial"/>
        </w:rPr>
        <w:t xml:space="preserve"> </w:t>
      </w:r>
      <w:r w:rsidR="00610EDF">
        <w:rPr>
          <w:rFonts w:cs="Arial"/>
        </w:rPr>
        <w:t>the PowerC</w:t>
      </w:r>
      <w:r w:rsidR="00A84947" w:rsidRPr="005E4031">
        <w:rPr>
          <w:rFonts w:cs="Arial"/>
        </w:rPr>
        <w:t>hart</w:t>
      </w:r>
      <w:bookmarkEnd w:id="94"/>
    </w:p>
    <w:p w:rsidR="00196034" w:rsidRPr="005E4031" w:rsidRDefault="00196034" w:rsidP="007D6C7F">
      <w:pPr>
        <w:pStyle w:val="ListParagraph"/>
        <w:numPr>
          <w:ilvl w:val="0"/>
          <w:numId w:val="22"/>
        </w:numPr>
        <w:tabs>
          <w:tab w:val="left" w:pos="1185"/>
        </w:tabs>
        <w:contextualSpacing/>
        <w:jc w:val="both"/>
        <w:rPr>
          <w:rFonts w:ascii="Arial" w:hAnsi="Arial" w:cs="Arial"/>
        </w:rPr>
      </w:pPr>
      <w:r w:rsidRPr="005E4031">
        <w:rPr>
          <w:rFonts w:ascii="Arial" w:hAnsi="Arial" w:cs="Arial"/>
        </w:rPr>
        <w:t xml:space="preserve">All tests are ordered in the </w:t>
      </w:r>
      <w:r w:rsidR="00885438">
        <w:rPr>
          <w:rFonts w:ascii="Arial" w:hAnsi="Arial" w:cs="Arial"/>
        </w:rPr>
        <w:t>Orders</w:t>
      </w:r>
      <w:r w:rsidRPr="005E4031">
        <w:rPr>
          <w:rFonts w:ascii="Arial" w:hAnsi="Arial" w:cs="Arial"/>
        </w:rPr>
        <w:t xml:space="preserve"> tab on the left hand side. </w:t>
      </w:r>
    </w:p>
    <w:p w:rsidR="00196034" w:rsidRDefault="00196034" w:rsidP="007D6C7F">
      <w:pPr>
        <w:pStyle w:val="ListParagraph"/>
        <w:numPr>
          <w:ilvl w:val="0"/>
          <w:numId w:val="22"/>
        </w:numPr>
        <w:contextualSpacing/>
        <w:jc w:val="both"/>
        <w:rPr>
          <w:rFonts w:ascii="Arial" w:hAnsi="Arial" w:cs="Arial"/>
        </w:rPr>
      </w:pPr>
      <w:r w:rsidRPr="005E4031">
        <w:rPr>
          <w:rFonts w:ascii="Arial" w:hAnsi="Arial" w:cs="Arial"/>
        </w:rPr>
        <w:t>You can order a test by clicking on +Add in either of the places below</w:t>
      </w:r>
    </w:p>
    <w:p w:rsidR="003D2EC9" w:rsidRPr="005E4031" w:rsidRDefault="003D2EC9" w:rsidP="007D6C7F">
      <w:pPr>
        <w:pStyle w:val="ListParagraph"/>
        <w:contextualSpacing/>
        <w:jc w:val="both"/>
        <w:rPr>
          <w:rFonts w:ascii="Arial" w:hAnsi="Arial" w:cs="Arial"/>
        </w:rPr>
      </w:pPr>
    </w:p>
    <w:p w:rsidR="00196034" w:rsidRDefault="00196034" w:rsidP="007D6C7F">
      <w:pPr>
        <w:jc w:val="center"/>
        <w:rPr>
          <w:rFonts w:cs="Arial"/>
        </w:rPr>
      </w:pPr>
      <w:r w:rsidRPr="005E4031">
        <w:rPr>
          <w:rFonts w:cs="Arial"/>
          <w:noProof/>
          <w:lang w:val="en-IE" w:eastAsia="en-IE"/>
        </w:rPr>
        <w:drawing>
          <wp:inline distT="0" distB="0" distL="0" distR="0" wp14:anchorId="02548882" wp14:editId="00058759">
            <wp:extent cx="4602479" cy="28765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600898" cy="2875562"/>
                    </a:xfrm>
                    <a:prstGeom prst="rect">
                      <a:avLst/>
                    </a:prstGeom>
                    <a:noFill/>
                    <a:ln w="9525">
                      <a:noFill/>
                      <a:miter lim="800000"/>
                      <a:headEnd/>
                      <a:tailEnd/>
                    </a:ln>
                  </pic:spPr>
                </pic:pic>
              </a:graphicData>
            </a:graphic>
          </wp:inline>
        </w:drawing>
      </w:r>
    </w:p>
    <w:p w:rsidR="00885438" w:rsidRPr="005E4031" w:rsidRDefault="00885438" w:rsidP="007D6C7F">
      <w:pPr>
        <w:jc w:val="both"/>
        <w:rPr>
          <w:rFonts w:cs="Arial"/>
        </w:rPr>
      </w:pP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Lab</w:t>
      </w:r>
      <w:r w:rsidR="00B17189" w:rsidRPr="005E4031">
        <w:rPr>
          <w:rFonts w:ascii="Arial" w:hAnsi="Arial" w:cs="Arial"/>
        </w:rPr>
        <w:t>oratory</w:t>
      </w:r>
      <w:r w:rsidRPr="005E4031">
        <w:rPr>
          <w:rFonts w:ascii="Arial" w:hAnsi="Arial" w:cs="Arial"/>
        </w:rPr>
        <w:t xml:space="preserve"> tests can be ordered using the search function</w:t>
      </w:r>
      <w:r w:rsidR="001A30D0" w:rsidRPr="005E4031">
        <w:rPr>
          <w:rFonts w:ascii="Arial" w:hAnsi="Arial" w:cs="Arial"/>
        </w:rPr>
        <w:t xml:space="preserve">. </w:t>
      </w:r>
      <w:r w:rsidR="002D0CD7" w:rsidRPr="005E4031">
        <w:rPr>
          <w:rFonts w:ascii="Arial" w:hAnsi="Arial" w:cs="Arial"/>
        </w:rPr>
        <w:t xml:space="preserve">Type the </w:t>
      </w:r>
      <w:r w:rsidR="00885438" w:rsidRPr="00885438">
        <w:rPr>
          <w:rFonts w:ascii="Arial" w:hAnsi="Arial" w:cs="Arial"/>
        </w:rPr>
        <w:t>name of the test</w:t>
      </w:r>
      <w:r w:rsidR="002D0CD7" w:rsidRPr="005E4031">
        <w:rPr>
          <w:rFonts w:ascii="Arial" w:hAnsi="Arial" w:cs="Arial"/>
        </w:rPr>
        <w:t xml:space="preserve"> required (see below </w:t>
      </w:r>
      <w:r w:rsidR="00885438">
        <w:rPr>
          <w:rFonts w:ascii="Arial" w:hAnsi="Arial" w:cs="Arial"/>
        </w:rPr>
        <w:t>for name of tests</w:t>
      </w:r>
      <w:r w:rsidR="00885438" w:rsidRPr="005E4031">
        <w:rPr>
          <w:rFonts w:ascii="Arial" w:hAnsi="Arial" w:cs="Arial"/>
        </w:rPr>
        <w:t xml:space="preserve"> in each department</w:t>
      </w:r>
      <w:r w:rsidR="002D0CD7" w:rsidRPr="005E4031">
        <w:rPr>
          <w:rFonts w:ascii="Arial" w:hAnsi="Arial" w:cs="Arial"/>
        </w:rPr>
        <w:t>) i.e.</w:t>
      </w:r>
      <w:r w:rsidR="006178B2" w:rsidRPr="005E4031">
        <w:rPr>
          <w:rFonts w:ascii="Arial" w:hAnsi="Arial" w:cs="Arial"/>
        </w:rPr>
        <w:t xml:space="preserve"> t</w:t>
      </w:r>
      <w:r w:rsidR="00885438">
        <w:rPr>
          <w:rFonts w:ascii="Arial" w:hAnsi="Arial" w:cs="Arial"/>
        </w:rPr>
        <w:t>ype FBC or Full Blood C</w:t>
      </w:r>
      <w:r w:rsidRPr="005E4031">
        <w:rPr>
          <w:rFonts w:ascii="Arial" w:hAnsi="Arial" w:cs="Arial"/>
        </w:rPr>
        <w:t>ount or using the folders option</w:t>
      </w:r>
      <w:r w:rsidR="00885438">
        <w:rPr>
          <w:rFonts w:ascii="Arial" w:hAnsi="Arial" w:cs="Arial"/>
        </w:rPr>
        <w:t>. Refer to A</w:t>
      </w:r>
      <w:r w:rsidR="00706891" w:rsidRPr="005E4031">
        <w:rPr>
          <w:rFonts w:ascii="Arial" w:hAnsi="Arial" w:cs="Arial"/>
        </w:rPr>
        <w:t>ppendix</w:t>
      </w:r>
      <w:r w:rsidR="00885438">
        <w:rPr>
          <w:rFonts w:ascii="Arial" w:hAnsi="Arial" w:cs="Arial"/>
        </w:rPr>
        <w:t xml:space="preserve"> 3 for the Microbiology orders list</w:t>
      </w:r>
      <w:r w:rsidRPr="005E4031">
        <w:rPr>
          <w:rFonts w:ascii="Arial" w:hAnsi="Arial" w:cs="Arial"/>
        </w:rPr>
        <w:t>.</w:t>
      </w: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You don’t always have to type in the full name as </w:t>
      </w:r>
      <w:r w:rsidR="00885438">
        <w:rPr>
          <w:rFonts w:ascii="Arial" w:hAnsi="Arial" w:cs="Arial"/>
        </w:rPr>
        <w:t>Millennium</w:t>
      </w:r>
      <w:r w:rsidRPr="005E4031">
        <w:rPr>
          <w:rFonts w:ascii="Arial" w:hAnsi="Arial" w:cs="Arial"/>
        </w:rPr>
        <w:t xml:space="preserve"> will filter as you type. Many of the NMH tests will have a suffix ‘N’ </w:t>
      </w:r>
      <w:r w:rsidR="00885438">
        <w:rPr>
          <w:rFonts w:ascii="Arial" w:hAnsi="Arial" w:cs="Arial"/>
        </w:rPr>
        <w:t>- T</w:t>
      </w:r>
      <w:r w:rsidRPr="005E4031">
        <w:rPr>
          <w:rFonts w:ascii="Arial" w:hAnsi="Arial" w:cs="Arial"/>
        </w:rPr>
        <w:t xml:space="preserve">his is to differentiate a test </w:t>
      </w:r>
      <w:r w:rsidR="00885438">
        <w:rPr>
          <w:rFonts w:ascii="Arial" w:hAnsi="Arial" w:cs="Arial"/>
        </w:rPr>
        <w:t>performed</w:t>
      </w:r>
      <w:r w:rsidRPr="005E4031">
        <w:rPr>
          <w:rFonts w:ascii="Arial" w:hAnsi="Arial" w:cs="Arial"/>
        </w:rPr>
        <w:t xml:space="preserve"> in the NMH from a test </w:t>
      </w:r>
      <w:r w:rsidR="00885438">
        <w:rPr>
          <w:rFonts w:ascii="Arial" w:hAnsi="Arial" w:cs="Arial"/>
        </w:rPr>
        <w:t>performed</w:t>
      </w:r>
      <w:r w:rsidRPr="005E4031">
        <w:rPr>
          <w:rFonts w:ascii="Arial" w:hAnsi="Arial" w:cs="Arial"/>
        </w:rPr>
        <w:t xml:space="preserve"> elsewhere if a patient is transferred.  </w:t>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tabs>
          <w:tab w:val="left" w:pos="1185"/>
        </w:tabs>
        <w:jc w:val="center"/>
        <w:rPr>
          <w:rFonts w:ascii="Arial" w:hAnsi="Arial" w:cs="Arial"/>
        </w:rPr>
      </w:pPr>
      <w:r w:rsidRPr="005E4031">
        <w:rPr>
          <w:rFonts w:ascii="Arial" w:hAnsi="Arial" w:cs="Arial"/>
          <w:noProof/>
          <w:lang w:eastAsia="en-IE"/>
        </w:rPr>
        <w:drawing>
          <wp:inline distT="0" distB="0" distL="0" distR="0" wp14:anchorId="6F260393" wp14:editId="20640F9E">
            <wp:extent cx="3273894" cy="1649506"/>
            <wp:effectExtent l="0" t="0" r="3175" b="825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78790" cy="1651973"/>
                    </a:xfrm>
                    <a:prstGeom prst="rect">
                      <a:avLst/>
                    </a:prstGeom>
                    <a:noFill/>
                    <a:ln w="9525">
                      <a:noFill/>
                      <a:miter lim="800000"/>
                      <a:headEnd/>
                      <a:tailEnd/>
                    </a:ln>
                  </pic:spPr>
                </pic:pic>
              </a:graphicData>
            </a:graphic>
          </wp:inline>
        </w:drawing>
      </w:r>
    </w:p>
    <w:p w:rsidR="00885438" w:rsidRPr="005E4031" w:rsidRDefault="00885438" w:rsidP="007D6C7F">
      <w:pPr>
        <w:pStyle w:val="ListParagraph"/>
        <w:tabs>
          <w:tab w:val="left" w:pos="1185"/>
        </w:tabs>
        <w:jc w:val="both"/>
        <w:rPr>
          <w:rFonts w:ascii="Arial" w:hAnsi="Arial" w:cs="Arial"/>
        </w:rPr>
      </w:pP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Special requirements</w:t>
      </w:r>
      <w:r w:rsidR="00885438">
        <w:rPr>
          <w:rFonts w:ascii="Arial" w:hAnsi="Arial" w:cs="Arial"/>
        </w:rPr>
        <w:t>:</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If a test has any special requirements e.g. a</w:t>
      </w:r>
      <w:r w:rsidR="00385807" w:rsidRPr="005E4031">
        <w:rPr>
          <w:rFonts w:ascii="Arial" w:hAnsi="Arial" w:cs="Arial"/>
        </w:rPr>
        <w:t>n</w:t>
      </w:r>
      <w:r w:rsidRPr="005E4031">
        <w:rPr>
          <w:rFonts w:ascii="Arial" w:hAnsi="Arial" w:cs="Arial"/>
        </w:rPr>
        <w:t xml:space="preserve"> external request form or frozen sample, a pop up alert will alert the user.</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Click Ok to continue</w:t>
      </w:r>
      <w:r w:rsidR="00885438">
        <w:rPr>
          <w:rFonts w:ascii="Arial" w:hAnsi="Arial" w:cs="Arial"/>
        </w:rPr>
        <w:t>.</w:t>
      </w:r>
    </w:p>
    <w:p w:rsidR="00196034" w:rsidRPr="005E4031" w:rsidRDefault="00196034" w:rsidP="007D6C7F">
      <w:pPr>
        <w:pStyle w:val="ListParagraph"/>
        <w:numPr>
          <w:ilvl w:val="1"/>
          <w:numId w:val="52"/>
        </w:numPr>
        <w:contextualSpacing/>
        <w:jc w:val="both"/>
        <w:rPr>
          <w:rFonts w:ascii="Arial" w:hAnsi="Arial" w:cs="Arial"/>
        </w:rPr>
      </w:pPr>
      <w:r w:rsidRPr="005E4031">
        <w:rPr>
          <w:rFonts w:ascii="Arial" w:hAnsi="Arial" w:cs="Arial"/>
        </w:rPr>
        <w:t>This can be viewed subsequently by clicking on the document icon in the orders list</w:t>
      </w:r>
      <w:r w:rsidR="00885438">
        <w:rPr>
          <w:rFonts w:ascii="Arial" w:hAnsi="Arial" w:cs="Arial"/>
        </w:rPr>
        <w:t>.</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lastRenderedPageBreak/>
        <w:t xml:space="preserve">Click ‘Done’ when </w:t>
      </w:r>
      <w:r w:rsidRPr="005E4031">
        <w:rPr>
          <w:rFonts w:ascii="Arial" w:hAnsi="Arial" w:cs="Arial"/>
          <w:b/>
        </w:rPr>
        <w:t>all</w:t>
      </w:r>
      <w:r w:rsidRPr="005E4031">
        <w:rPr>
          <w:rFonts w:ascii="Arial" w:hAnsi="Arial" w:cs="Arial"/>
        </w:rPr>
        <w:t xml:space="preserve"> relevant tests have been selected. Failure to do so will mean that the tests were not saved for processing. </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Fill in the relevant clinical details appropriately. The laboratory will have to ring you for further information if not completed properly.</w:t>
      </w:r>
    </w:p>
    <w:p w:rsidR="00CB0B42" w:rsidRPr="005E4031" w:rsidRDefault="00CB0B42" w:rsidP="007D6C7F">
      <w:pPr>
        <w:pStyle w:val="ListParagraph"/>
        <w:numPr>
          <w:ilvl w:val="1"/>
          <w:numId w:val="21"/>
        </w:numPr>
        <w:tabs>
          <w:tab w:val="left" w:pos="1134"/>
        </w:tabs>
        <w:ind w:left="1134"/>
        <w:contextualSpacing/>
        <w:jc w:val="both"/>
        <w:rPr>
          <w:rFonts w:ascii="Arial" w:hAnsi="Arial" w:cs="Arial"/>
        </w:rPr>
      </w:pPr>
      <w:r w:rsidRPr="005E4031">
        <w:rPr>
          <w:rFonts w:ascii="Arial" w:hAnsi="Arial" w:cs="Arial"/>
        </w:rPr>
        <w:t xml:space="preserve">For Sars-CoV-2 requests, it is </w:t>
      </w:r>
      <w:r w:rsidRPr="003D2EC9">
        <w:rPr>
          <w:rFonts w:ascii="Arial" w:hAnsi="Arial" w:cs="Arial"/>
          <w:b/>
          <w:u w:val="single"/>
        </w:rPr>
        <w:t>mandatory</w:t>
      </w:r>
      <w:r w:rsidRPr="005E4031">
        <w:rPr>
          <w:rFonts w:ascii="Arial" w:hAnsi="Arial" w:cs="Arial"/>
        </w:rPr>
        <w:t xml:space="preserve"> to supply the patient’s telephone number as per HSE</w:t>
      </w:r>
      <w:r w:rsidR="00C37C9F" w:rsidRPr="005E4031">
        <w:rPr>
          <w:rFonts w:ascii="Arial" w:hAnsi="Arial" w:cs="Arial"/>
        </w:rPr>
        <w:t xml:space="preserve"> and Public Health</w:t>
      </w:r>
      <w:r w:rsidRPr="005E4031">
        <w:rPr>
          <w:rFonts w:ascii="Arial" w:hAnsi="Arial" w:cs="Arial"/>
        </w:rPr>
        <w:t xml:space="preserve"> requirements.</w:t>
      </w:r>
      <w:r w:rsidR="001D534C" w:rsidRPr="005E4031">
        <w:rPr>
          <w:rFonts w:ascii="Arial" w:hAnsi="Arial" w:cs="Arial"/>
        </w:rPr>
        <w:t xml:space="preserve">  Please enter the phone number in the clinical details field.</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Please note all yellow fields</w:t>
      </w:r>
      <w:r w:rsidR="00D41F3D">
        <w:rPr>
          <w:rFonts w:ascii="Arial" w:hAnsi="Arial" w:cs="Arial"/>
        </w:rPr>
        <w:t xml:space="preserve"> /</w:t>
      </w:r>
      <w:r w:rsidRPr="005E4031">
        <w:rPr>
          <w:rFonts w:ascii="Arial" w:hAnsi="Arial" w:cs="Arial"/>
        </w:rPr>
        <w:t xml:space="preserve"> fields with </w:t>
      </w:r>
      <w:r w:rsidRPr="00885438">
        <w:rPr>
          <w:rFonts w:ascii="Arial" w:hAnsi="Arial" w:cs="Arial"/>
          <w:b/>
        </w:rPr>
        <w:t>*</w:t>
      </w:r>
      <w:r w:rsidRPr="005E4031">
        <w:rPr>
          <w:rFonts w:ascii="Arial" w:hAnsi="Arial" w:cs="Arial"/>
        </w:rPr>
        <w:t xml:space="preserve"> are mandatory</w:t>
      </w:r>
      <w:r w:rsidR="00885438">
        <w:rPr>
          <w:rFonts w:ascii="Arial" w:hAnsi="Arial" w:cs="Arial"/>
        </w:rPr>
        <w:t>.</w:t>
      </w:r>
    </w:p>
    <w:p w:rsidR="00196034" w:rsidRPr="005E4031" w:rsidRDefault="00313801"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Put in your bleep etc.</w:t>
      </w:r>
      <w:r w:rsidR="00196034" w:rsidRPr="005E4031">
        <w:rPr>
          <w:rFonts w:ascii="Arial" w:hAnsi="Arial" w:cs="Arial"/>
        </w:rPr>
        <w:t xml:space="preserve"> if you wish to be informed of any critical results.</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Collection priority – </w:t>
      </w:r>
      <w:r w:rsidRPr="005E4031">
        <w:rPr>
          <w:rFonts w:ascii="Arial" w:hAnsi="Arial" w:cs="Arial"/>
          <w:b/>
        </w:rPr>
        <w:t>Routine or Urgent</w:t>
      </w:r>
      <w:r w:rsidRPr="005E4031">
        <w:rPr>
          <w:rFonts w:ascii="Arial" w:hAnsi="Arial" w:cs="Arial"/>
        </w:rPr>
        <w:t xml:space="preserve"> are the most common options for in-patients.</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Specimen type should default unless there are several options i.e. CSF, Blood etc.</w:t>
      </w:r>
    </w:p>
    <w:p w:rsidR="00291CAE"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Collection date and time should automatically fill in. Adjust if necessary.</w:t>
      </w:r>
    </w:p>
    <w:p w:rsidR="00291CAE"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If you get the pop-up message below</w:t>
      </w:r>
      <w:r w:rsidR="00885438">
        <w:rPr>
          <w:rFonts w:ascii="Arial" w:hAnsi="Arial" w:cs="Arial"/>
        </w:rPr>
        <w:t>,</w:t>
      </w:r>
      <w:r w:rsidRPr="005E4031">
        <w:rPr>
          <w:rFonts w:ascii="Arial" w:hAnsi="Arial" w:cs="Arial"/>
        </w:rPr>
        <w:t xml:space="preserve"> it means that some of the tests re</w:t>
      </w:r>
      <w:r w:rsidR="00B17189" w:rsidRPr="005E4031">
        <w:rPr>
          <w:rFonts w:ascii="Arial" w:hAnsi="Arial" w:cs="Arial"/>
        </w:rPr>
        <w:t xml:space="preserve">quire additional details. </w:t>
      </w:r>
    </w:p>
    <w:p w:rsidR="00B17189" w:rsidRDefault="00B17189"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Click</w:t>
      </w:r>
      <w:r w:rsidR="006173C3">
        <w:rPr>
          <w:rFonts w:ascii="Arial" w:hAnsi="Arial" w:cs="Arial"/>
        </w:rPr>
        <w:t xml:space="preserve"> </w:t>
      </w:r>
      <w:r w:rsidR="00196034" w:rsidRPr="005E4031">
        <w:rPr>
          <w:rFonts w:ascii="Arial" w:hAnsi="Arial" w:cs="Arial"/>
        </w:rPr>
        <w:t xml:space="preserve">on </w:t>
      </w:r>
      <w:r w:rsidR="00196034" w:rsidRPr="005E4031">
        <w:rPr>
          <w:rFonts w:ascii="Arial" w:hAnsi="Arial" w:cs="Arial"/>
          <w:b/>
        </w:rPr>
        <w:t>First Detail</w:t>
      </w:r>
      <w:r w:rsidR="00196034" w:rsidRPr="005E4031">
        <w:rPr>
          <w:rFonts w:ascii="Arial" w:hAnsi="Arial" w:cs="Arial"/>
        </w:rPr>
        <w:t xml:space="preserve"> to bring you to the next mandatory field.</w:t>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tabs>
          <w:tab w:val="left" w:pos="1185"/>
        </w:tabs>
        <w:contextualSpacing/>
        <w:jc w:val="center"/>
        <w:rPr>
          <w:rFonts w:ascii="Arial" w:hAnsi="Arial" w:cs="Arial"/>
        </w:rPr>
      </w:pPr>
      <w:r w:rsidRPr="005E4031">
        <w:rPr>
          <w:rFonts w:ascii="Arial" w:hAnsi="Arial" w:cs="Arial"/>
          <w:noProof/>
          <w:lang w:eastAsia="en-IE"/>
        </w:rPr>
        <w:drawing>
          <wp:inline distT="0" distB="0" distL="0" distR="0" wp14:anchorId="39B7D4C6" wp14:editId="5C6A887E">
            <wp:extent cx="4858870" cy="2018497"/>
            <wp:effectExtent l="19050" t="19050" r="18415" b="203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53872" cy="2016421"/>
                    </a:xfrm>
                    <a:prstGeom prst="rect">
                      <a:avLst/>
                    </a:prstGeom>
                    <a:ln>
                      <a:solidFill>
                        <a:schemeClr val="accent1"/>
                      </a:solidFill>
                    </a:ln>
                  </pic:spPr>
                </pic:pic>
              </a:graphicData>
            </a:graphic>
          </wp:inline>
        </w:drawing>
      </w:r>
    </w:p>
    <w:p w:rsidR="00885438" w:rsidRPr="005E4031" w:rsidRDefault="00885438" w:rsidP="007D6C7F">
      <w:pPr>
        <w:pStyle w:val="ListParagraph"/>
        <w:tabs>
          <w:tab w:val="left" w:pos="1185"/>
        </w:tabs>
        <w:contextualSpacing/>
        <w:jc w:val="both"/>
        <w:rPr>
          <w:rFonts w:ascii="Arial" w:hAnsi="Arial" w:cs="Arial"/>
        </w:rPr>
      </w:pP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If a test has already been ordered on the </w:t>
      </w:r>
      <w:r w:rsidR="00885438" w:rsidRPr="005E4031">
        <w:rPr>
          <w:rFonts w:ascii="Arial" w:hAnsi="Arial" w:cs="Arial"/>
        </w:rPr>
        <w:t>patient,</w:t>
      </w:r>
      <w:r w:rsidRPr="005E4031">
        <w:rPr>
          <w:rFonts w:ascii="Arial" w:hAnsi="Arial" w:cs="Arial"/>
        </w:rPr>
        <w:t xml:space="preserve"> then an alert box will </w:t>
      </w:r>
      <w:r w:rsidR="00567DE2" w:rsidRPr="005E4031">
        <w:rPr>
          <w:rFonts w:ascii="Arial" w:hAnsi="Arial" w:cs="Arial"/>
        </w:rPr>
        <w:t>appear (</w:t>
      </w:r>
      <w:r w:rsidRPr="005E4031">
        <w:rPr>
          <w:rFonts w:ascii="Arial" w:hAnsi="Arial" w:cs="Arial"/>
        </w:rPr>
        <w:t xml:space="preserve">see below). This is telling you that an FBC has </w:t>
      </w:r>
      <w:r w:rsidRPr="005E4031">
        <w:rPr>
          <w:rFonts w:ascii="Arial" w:hAnsi="Arial" w:cs="Arial"/>
          <w:b/>
        </w:rPr>
        <w:t>already been ordered</w:t>
      </w:r>
      <w:r w:rsidRPr="005E4031">
        <w:rPr>
          <w:rFonts w:ascii="Arial" w:hAnsi="Arial" w:cs="Arial"/>
        </w:rPr>
        <w:t xml:space="preserve"> for this patient within a predefined period dependant on the test in question. For some tests this may be a few hours and for others it could be days or even weeks. This is to reduce the number of </w:t>
      </w:r>
      <w:r w:rsidR="00291CAE" w:rsidRPr="005E4031">
        <w:rPr>
          <w:rFonts w:ascii="Arial" w:hAnsi="Arial" w:cs="Arial"/>
        </w:rPr>
        <w:t>inappropriate tests being repeated.</w:t>
      </w:r>
    </w:p>
    <w:p w:rsidR="000F107C" w:rsidRDefault="000F107C" w:rsidP="007D6C7F">
      <w:pPr>
        <w:pStyle w:val="ListParagraph"/>
        <w:tabs>
          <w:tab w:val="left" w:pos="1185"/>
        </w:tabs>
        <w:contextualSpacing/>
        <w:jc w:val="both"/>
        <w:rPr>
          <w:rFonts w:ascii="Arial" w:hAnsi="Arial" w:cs="Arial"/>
        </w:rPr>
      </w:pPr>
      <w:r>
        <w:rPr>
          <w:rFonts w:ascii="Arial" w:hAnsi="Arial" w:cs="Arial"/>
          <w:noProof/>
          <w:lang w:eastAsia="en-IE"/>
        </w:rPr>
        <w:drawing>
          <wp:anchor distT="0" distB="0" distL="114300" distR="114300" simplePos="0" relativeHeight="251654144" behindDoc="0" locked="0" layoutInCell="1" allowOverlap="1" wp14:anchorId="7E033E6F" wp14:editId="5D7F2168">
            <wp:simplePos x="0" y="0"/>
            <wp:positionH relativeFrom="column">
              <wp:posOffset>1640205</wp:posOffset>
            </wp:positionH>
            <wp:positionV relativeFrom="paragraph">
              <wp:posOffset>161925</wp:posOffset>
            </wp:positionV>
            <wp:extent cx="4248785" cy="1111885"/>
            <wp:effectExtent l="19050" t="19050" r="18415" b="12065"/>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785" cy="1111885"/>
                    </a:xfrm>
                    <a:prstGeom prst="rect">
                      <a:avLst/>
                    </a:prstGeom>
                    <a:ln>
                      <a:solidFill>
                        <a:schemeClr val="accent1"/>
                      </a:solidFill>
                    </a:ln>
                  </pic:spPr>
                </pic:pic>
              </a:graphicData>
            </a:graphic>
          </wp:anchor>
        </w:drawing>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For some tests you can select </w:t>
      </w:r>
      <w:r w:rsidR="00885438">
        <w:rPr>
          <w:rFonts w:ascii="Arial" w:hAnsi="Arial" w:cs="Arial"/>
        </w:rPr>
        <w:t>‘</w:t>
      </w:r>
      <w:r w:rsidR="00885438">
        <w:rPr>
          <w:rFonts w:ascii="Arial" w:hAnsi="Arial" w:cs="Arial"/>
          <w:b/>
        </w:rPr>
        <w:t>o</w:t>
      </w:r>
      <w:r w:rsidRPr="005E4031">
        <w:rPr>
          <w:rFonts w:ascii="Arial" w:hAnsi="Arial" w:cs="Arial"/>
          <w:b/>
        </w:rPr>
        <w:t>rder anyway</w:t>
      </w:r>
      <w:r w:rsidR="00885438">
        <w:rPr>
          <w:rFonts w:ascii="Arial" w:hAnsi="Arial" w:cs="Arial"/>
          <w:b/>
        </w:rPr>
        <w:t>’</w:t>
      </w:r>
      <w:r w:rsidR="006173C3">
        <w:rPr>
          <w:rFonts w:ascii="Arial" w:hAnsi="Arial" w:cs="Arial"/>
          <w:b/>
        </w:rPr>
        <w:t xml:space="preserve"> </w:t>
      </w:r>
      <w:r w:rsidRPr="005E4031">
        <w:rPr>
          <w:rFonts w:ascii="Arial" w:hAnsi="Arial" w:cs="Arial"/>
        </w:rPr>
        <w:t>if you know this has been ordered already but you want a repeat sample.</w:t>
      </w:r>
    </w:p>
    <w:p w:rsidR="00196034" w:rsidRPr="005E4031"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For other tests</w:t>
      </w:r>
      <w:r w:rsidR="00885438">
        <w:rPr>
          <w:rFonts w:ascii="Arial" w:hAnsi="Arial" w:cs="Arial"/>
        </w:rPr>
        <w:t>,</w:t>
      </w:r>
      <w:r w:rsidRPr="005E4031">
        <w:rPr>
          <w:rFonts w:ascii="Arial" w:hAnsi="Arial" w:cs="Arial"/>
        </w:rPr>
        <w:t xml:space="preserve"> such as genetic tests</w:t>
      </w:r>
      <w:r w:rsidR="00885438">
        <w:rPr>
          <w:rFonts w:ascii="Arial" w:hAnsi="Arial" w:cs="Arial"/>
        </w:rPr>
        <w:t>,</w:t>
      </w:r>
      <w:r w:rsidRPr="005E4031">
        <w:rPr>
          <w:rFonts w:ascii="Arial" w:hAnsi="Arial" w:cs="Arial"/>
        </w:rPr>
        <w:t xml:space="preserve"> you will not be allowed to re-order the test as there is no clinical reason to do the test more than once. In this instance you will be asked to remove the request as it is a duplicate order.</w:t>
      </w:r>
    </w:p>
    <w:p w:rsidR="00196034" w:rsidRDefault="00196034" w:rsidP="007D6C7F">
      <w:pPr>
        <w:pStyle w:val="ListParagraph"/>
        <w:numPr>
          <w:ilvl w:val="0"/>
          <w:numId w:val="21"/>
        </w:numPr>
        <w:tabs>
          <w:tab w:val="left" w:pos="1185"/>
        </w:tabs>
        <w:contextualSpacing/>
        <w:jc w:val="both"/>
        <w:rPr>
          <w:rFonts w:ascii="Arial" w:hAnsi="Arial" w:cs="Arial"/>
        </w:rPr>
      </w:pPr>
      <w:r w:rsidRPr="005E4031">
        <w:rPr>
          <w:rFonts w:ascii="Arial" w:hAnsi="Arial" w:cs="Arial"/>
        </w:rPr>
        <w:t xml:space="preserve">When all the tests have been ordered and all the required clinical details have been filled in, click </w:t>
      </w:r>
      <w:r w:rsidR="007C634D">
        <w:rPr>
          <w:rFonts w:ascii="Arial" w:hAnsi="Arial" w:cs="Arial"/>
        </w:rPr>
        <w:t>‘</w:t>
      </w:r>
      <w:r w:rsidRPr="005E4031">
        <w:rPr>
          <w:rFonts w:ascii="Arial" w:hAnsi="Arial" w:cs="Arial"/>
        </w:rPr>
        <w:t>sign</w:t>
      </w:r>
      <w:r w:rsidR="007C634D">
        <w:rPr>
          <w:rFonts w:ascii="Arial" w:hAnsi="Arial" w:cs="Arial"/>
        </w:rPr>
        <w:t>’</w:t>
      </w:r>
      <w:r w:rsidRPr="005E4031">
        <w:rPr>
          <w:rFonts w:ascii="Arial" w:hAnsi="Arial" w:cs="Arial"/>
        </w:rPr>
        <w:t>.  This will pull all tests in together and will only request the amount of tubes necessary to process what has been requested.</w:t>
      </w:r>
    </w:p>
    <w:p w:rsidR="000F107C" w:rsidRPr="005E4031" w:rsidRDefault="000F107C" w:rsidP="007D6C7F">
      <w:pPr>
        <w:pStyle w:val="ListParagraph"/>
        <w:tabs>
          <w:tab w:val="left" w:pos="1185"/>
        </w:tabs>
        <w:contextualSpacing/>
        <w:jc w:val="both"/>
        <w:rPr>
          <w:rFonts w:ascii="Arial" w:hAnsi="Arial" w:cs="Arial"/>
        </w:rPr>
      </w:pPr>
    </w:p>
    <w:p w:rsidR="00B41902" w:rsidRPr="005E4031" w:rsidRDefault="00B41902" w:rsidP="007D6C7F">
      <w:pPr>
        <w:pStyle w:val="Heading3"/>
        <w:spacing w:before="0" w:after="0"/>
        <w:jc w:val="both"/>
        <w:rPr>
          <w:rFonts w:cs="Arial"/>
        </w:rPr>
      </w:pPr>
      <w:bookmarkStart w:id="95" w:name="_Toc161909809"/>
      <w:r w:rsidRPr="005E4031">
        <w:rPr>
          <w:rFonts w:cs="Arial"/>
        </w:rPr>
        <w:t>Genetic Requests</w:t>
      </w:r>
      <w:bookmarkEnd w:id="95"/>
    </w:p>
    <w:p w:rsidR="00B41902" w:rsidRPr="005E4031" w:rsidRDefault="00B41902" w:rsidP="007D6C7F">
      <w:pPr>
        <w:jc w:val="both"/>
        <w:rPr>
          <w:rFonts w:cs="Arial"/>
        </w:rPr>
      </w:pPr>
      <w:r w:rsidRPr="005E4031">
        <w:rPr>
          <w:rFonts w:cs="Arial"/>
        </w:rPr>
        <w:t>Requests for genetic analysis can be placed electronically. The referral laboratory specific request form must be completed in addition to the electronic request.</w:t>
      </w:r>
      <w:r w:rsidR="006173C3">
        <w:rPr>
          <w:rFonts w:cs="Arial"/>
        </w:rPr>
        <w:t xml:space="preserve"> </w:t>
      </w:r>
      <w:r w:rsidRPr="005E4031">
        <w:rPr>
          <w:rFonts w:cs="Arial"/>
        </w:rPr>
        <w:t>Please ensure correct consent has been obtained</w:t>
      </w:r>
      <w:r w:rsidR="00706891" w:rsidRPr="005E4031">
        <w:rPr>
          <w:rFonts w:cs="Arial"/>
        </w:rPr>
        <w:t>.</w:t>
      </w:r>
    </w:p>
    <w:p w:rsidR="00706891" w:rsidRPr="005E4031" w:rsidRDefault="00706891" w:rsidP="007D6C7F">
      <w:pPr>
        <w:jc w:val="both"/>
        <w:rPr>
          <w:rFonts w:cs="Arial"/>
        </w:rPr>
      </w:pPr>
    </w:p>
    <w:p w:rsidR="004772CE" w:rsidRPr="005E4031" w:rsidRDefault="004772CE" w:rsidP="007D6C7F">
      <w:pPr>
        <w:pStyle w:val="Heading2"/>
        <w:spacing w:before="0" w:after="0"/>
        <w:jc w:val="both"/>
        <w:rPr>
          <w:rFonts w:cs="Arial"/>
        </w:rPr>
      </w:pPr>
      <w:bookmarkStart w:id="96" w:name="_Toc161909810"/>
      <w:r w:rsidRPr="005E4031">
        <w:rPr>
          <w:rFonts w:cs="Arial"/>
        </w:rPr>
        <w:lastRenderedPageBreak/>
        <w:t>Specimen Collection MN-CMS</w:t>
      </w:r>
      <w:bookmarkEnd w:id="96"/>
    </w:p>
    <w:p w:rsidR="007C634D" w:rsidRDefault="004772CE" w:rsidP="007D6C7F">
      <w:pPr>
        <w:pStyle w:val="ListParagraph"/>
        <w:numPr>
          <w:ilvl w:val="0"/>
          <w:numId w:val="23"/>
        </w:numPr>
        <w:contextualSpacing/>
        <w:jc w:val="both"/>
        <w:rPr>
          <w:rFonts w:ascii="Arial" w:hAnsi="Arial" w:cs="Arial"/>
        </w:rPr>
      </w:pPr>
      <w:r w:rsidRPr="005E4031">
        <w:rPr>
          <w:rFonts w:ascii="Arial" w:hAnsi="Arial" w:cs="Arial"/>
        </w:rPr>
        <w:t xml:space="preserve">Once you have ordered the tests then it is very important to tell the system that you are taking the sample. Select </w:t>
      </w:r>
      <w:r w:rsidRPr="005E4031">
        <w:rPr>
          <w:rFonts w:ascii="Arial" w:hAnsi="Arial" w:cs="Arial"/>
          <w:b/>
        </w:rPr>
        <w:t>Specimen Collection</w:t>
      </w:r>
      <w:r w:rsidRPr="005E4031">
        <w:rPr>
          <w:rFonts w:ascii="Arial" w:hAnsi="Arial" w:cs="Arial"/>
        </w:rPr>
        <w:t xml:space="preserve"> on the top menu.</w:t>
      </w:r>
    </w:p>
    <w:p w:rsidR="004772CE" w:rsidRPr="005E4031" w:rsidRDefault="004772CE" w:rsidP="007D6C7F">
      <w:pPr>
        <w:pStyle w:val="ListParagraph"/>
        <w:contextualSpacing/>
        <w:jc w:val="both"/>
        <w:rPr>
          <w:rFonts w:ascii="Arial" w:hAnsi="Arial" w:cs="Arial"/>
        </w:rPr>
      </w:pPr>
    </w:p>
    <w:p w:rsidR="004772CE" w:rsidRPr="005E4031" w:rsidRDefault="00010493" w:rsidP="007D6C7F">
      <w:pPr>
        <w:jc w:val="center"/>
        <w:rPr>
          <w:rFonts w:cs="Arial"/>
        </w:rPr>
      </w:pPr>
      <w:r>
        <w:rPr>
          <w:rFonts w:cs="Arial"/>
          <w:noProof/>
          <w:lang w:val="en-US"/>
        </w:rPr>
        <w:pict>
          <v:oval id="Oval 17" o:spid="_x0000_s1026" style="position:absolute;left:0;text-align:left;margin-left:124.5pt;margin-top:51.05pt;width:105pt;height:20.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" filled="f" strokecolor="#c00000" strokeweight="2pt">
            <v:path arrowok="t"/>
          </v:oval>
        </w:pict>
      </w:r>
      <w:r w:rsidR="004772CE" w:rsidRPr="005E4031">
        <w:rPr>
          <w:rFonts w:cs="Arial"/>
          <w:noProof/>
          <w:lang w:val="en-IE" w:eastAsia="en-IE"/>
        </w:rPr>
        <w:drawing>
          <wp:inline distT="0" distB="0" distL="0" distR="0" wp14:anchorId="71318100" wp14:editId="132EBE43">
            <wp:extent cx="5731510" cy="1277784"/>
            <wp:effectExtent l="19050" t="19050" r="21590" b="1778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31510" cy="1277784"/>
                    </a:xfrm>
                    <a:prstGeom prst="rect">
                      <a:avLst/>
                    </a:prstGeom>
                    <a:ln>
                      <a:solidFill>
                        <a:schemeClr val="accent1"/>
                      </a:solidFill>
                    </a:ln>
                  </pic:spPr>
                </pic:pic>
              </a:graphicData>
            </a:graphic>
          </wp:inline>
        </w:drawing>
      </w:r>
    </w:p>
    <w:p w:rsidR="004772CE" w:rsidRPr="005E4031" w:rsidRDefault="004772CE" w:rsidP="007D6C7F">
      <w:pPr>
        <w:jc w:val="both"/>
        <w:rPr>
          <w:rFonts w:cs="Arial"/>
          <w:b/>
        </w:rPr>
      </w:pP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b/>
        </w:rPr>
        <w:t>You</w:t>
      </w:r>
      <w:r w:rsidR="00885438">
        <w:rPr>
          <w:rFonts w:ascii="Arial" w:hAnsi="Arial" w:cs="Arial"/>
          <w:b/>
        </w:rPr>
        <w:t xml:space="preserve"> should then scan the patient ID b</w:t>
      </w:r>
      <w:r w:rsidRPr="005E4031">
        <w:rPr>
          <w:rFonts w:ascii="Arial" w:hAnsi="Arial" w:cs="Arial"/>
          <w:b/>
        </w:rPr>
        <w:t>and</w:t>
      </w:r>
      <w:r w:rsidRPr="005E4031">
        <w:rPr>
          <w:rFonts w:ascii="Arial" w:hAnsi="Arial" w:cs="Arial"/>
        </w:rPr>
        <w:t>. Failure to sca</w:t>
      </w:r>
      <w:r w:rsidR="00885438">
        <w:rPr>
          <w:rFonts w:ascii="Arial" w:hAnsi="Arial" w:cs="Arial"/>
        </w:rPr>
        <w:t>n the ID</w:t>
      </w:r>
      <w:r w:rsidRPr="005E4031">
        <w:rPr>
          <w:rFonts w:ascii="Arial" w:hAnsi="Arial" w:cs="Arial"/>
        </w:rPr>
        <w:t xml:space="preserve"> band for an inpatient will result in the test being rejected by the lab</w:t>
      </w:r>
      <w:r w:rsidR="00885438">
        <w:rPr>
          <w:rFonts w:ascii="Arial" w:hAnsi="Arial" w:cs="Arial"/>
        </w:rPr>
        <w:t>oratory</w:t>
      </w:r>
      <w:r w:rsidRPr="005E4031">
        <w:rPr>
          <w:rFonts w:ascii="Arial" w:hAnsi="Arial" w:cs="Arial"/>
        </w:rPr>
        <w:t xml:space="preserve">. </w:t>
      </w:r>
    </w:p>
    <w:p w:rsidR="004772CE" w:rsidRPr="005E4031" w:rsidRDefault="00885438" w:rsidP="007D6C7F">
      <w:pPr>
        <w:pStyle w:val="ListParagraph"/>
        <w:numPr>
          <w:ilvl w:val="1"/>
          <w:numId w:val="53"/>
        </w:numPr>
        <w:contextualSpacing/>
        <w:jc w:val="both"/>
        <w:rPr>
          <w:rFonts w:ascii="Arial" w:hAnsi="Arial" w:cs="Arial"/>
        </w:rPr>
      </w:pPr>
      <w:r>
        <w:rPr>
          <w:rFonts w:ascii="Arial" w:hAnsi="Arial" w:cs="Arial"/>
          <w:b/>
        </w:rPr>
        <w:t>For in-</w:t>
      </w:r>
      <w:r w:rsidR="004772CE" w:rsidRPr="005E4031">
        <w:rPr>
          <w:rFonts w:ascii="Arial" w:hAnsi="Arial" w:cs="Arial"/>
          <w:b/>
        </w:rPr>
        <w:t>patients</w:t>
      </w:r>
      <w:r>
        <w:rPr>
          <w:rFonts w:ascii="Arial" w:hAnsi="Arial" w:cs="Arial"/>
          <w:b/>
        </w:rPr>
        <w:t>,</w:t>
      </w:r>
      <w:r w:rsidR="004772CE" w:rsidRPr="005E4031">
        <w:rPr>
          <w:rFonts w:ascii="Arial" w:hAnsi="Arial" w:cs="Arial"/>
          <w:b/>
        </w:rPr>
        <w:t xml:space="preserve"> the option to override the barcode scan has been removed</w:t>
      </w:r>
      <w:r>
        <w:rPr>
          <w:rFonts w:ascii="Arial" w:hAnsi="Arial" w:cs="Arial"/>
          <w:b/>
        </w:rPr>
        <w:t>.</w:t>
      </w:r>
    </w:p>
    <w:p w:rsidR="004772CE" w:rsidRPr="005E4031" w:rsidRDefault="004772CE" w:rsidP="007D6C7F">
      <w:pPr>
        <w:pStyle w:val="ListParagraph"/>
        <w:numPr>
          <w:ilvl w:val="1"/>
          <w:numId w:val="53"/>
        </w:numPr>
        <w:contextualSpacing/>
        <w:jc w:val="both"/>
        <w:rPr>
          <w:rFonts w:ascii="Arial" w:hAnsi="Arial" w:cs="Arial"/>
        </w:rPr>
      </w:pPr>
      <w:r w:rsidRPr="005E4031">
        <w:rPr>
          <w:rFonts w:ascii="Arial" w:hAnsi="Arial" w:cs="Arial"/>
        </w:rPr>
        <w:t>For out-patients, if the patient does not have an ID band then you can select Unable to Scan barcode on the bottom left of the screen.</w:t>
      </w: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A list of all tests requested on the patient will appear. Please note that some of these may not be relevant so please take note of the date and time of the samples on the right hand side. Only select the ones you wish to take</w:t>
      </w:r>
      <w:r w:rsidR="00885438">
        <w:rPr>
          <w:rFonts w:ascii="Arial" w:hAnsi="Arial" w:cs="Arial"/>
        </w:rPr>
        <w:t>.</w:t>
      </w:r>
    </w:p>
    <w:p w:rsidR="004772CE" w:rsidRPr="00885438" w:rsidRDefault="004772CE" w:rsidP="007D6C7F">
      <w:pPr>
        <w:pStyle w:val="ListParagraph"/>
        <w:numPr>
          <w:ilvl w:val="0"/>
          <w:numId w:val="23"/>
        </w:numPr>
        <w:contextualSpacing/>
        <w:jc w:val="both"/>
        <w:rPr>
          <w:rFonts w:ascii="Arial" w:hAnsi="Arial" w:cs="Arial"/>
        </w:rPr>
      </w:pPr>
      <w:r w:rsidRPr="00885438">
        <w:rPr>
          <w:rFonts w:ascii="Arial" w:hAnsi="Arial" w:cs="Arial"/>
        </w:rPr>
        <w:t xml:space="preserve">If you no longer wish to take a sample or are unable to take the sample, you must remove it from this list by clicking on the sample and selecting </w:t>
      </w:r>
      <w:r w:rsidR="00885438" w:rsidRPr="00885438">
        <w:rPr>
          <w:rFonts w:ascii="Arial" w:hAnsi="Arial" w:cs="Arial"/>
          <w:b/>
        </w:rPr>
        <w:t>‘</w:t>
      </w:r>
      <w:r w:rsidRPr="00885438">
        <w:rPr>
          <w:rFonts w:ascii="Arial" w:hAnsi="Arial" w:cs="Arial"/>
          <w:b/>
        </w:rPr>
        <w:t>not collected</w:t>
      </w:r>
      <w:r w:rsidR="00885438" w:rsidRPr="00885438">
        <w:rPr>
          <w:rFonts w:ascii="Arial" w:hAnsi="Arial" w:cs="Arial"/>
          <w:b/>
        </w:rPr>
        <w:t>’</w:t>
      </w:r>
      <w:r w:rsidRPr="00885438">
        <w:rPr>
          <w:rFonts w:ascii="Arial" w:hAnsi="Arial" w:cs="Arial"/>
        </w:rPr>
        <w:t xml:space="preserve"> and then stating why it is not being collected. </w:t>
      </w:r>
    </w:p>
    <w:p w:rsidR="004772CE" w:rsidRPr="00885438" w:rsidRDefault="004772CE" w:rsidP="007D6C7F">
      <w:pPr>
        <w:pStyle w:val="ListParagraph"/>
        <w:numPr>
          <w:ilvl w:val="0"/>
          <w:numId w:val="23"/>
        </w:numPr>
        <w:contextualSpacing/>
        <w:jc w:val="both"/>
        <w:rPr>
          <w:rFonts w:ascii="Arial" w:hAnsi="Arial" w:cs="Arial"/>
        </w:rPr>
      </w:pPr>
      <w:r w:rsidRPr="00885438">
        <w:rPr>
          <w:rFonts w:ascii="Arial" w:hAnsi="Arial" w:cs="Arial"/>
        </w:rPr>
        <w:t xml:space="preserve">The type of </w:t>
      </w:r>
      <w:r w:rsidR="00885438">
        <w:rPr>
          <w:rFonts w:ascii="Arial" w:hAnsi="Arial" w:cs="Arial"/>
        </w:rPr>
        <w:t xml:space="preserve">sample </w:t>
      </w:r>
      <w:r w:rsidRPr="00885438">
        <w:rPr>
          <w:rFonts w:ascii="Arial" w:hAnsi="Arial" w:cs="Arial"/>
        </w:rPr>
        <w:t>bottle required is also displayed on the left hand side. The volume is the volume of the sample container and not the volume of sample required. This will also print on the label.</w:t>
      </w:r>
    </w:p>
    <w:p w:rsidR="004772CE" w:rsidRPr="00885438" w:rsidRDefault="004772CE" w:rsidP="007D6C7F">
      <w:pPr>
        <w:pStyle w:val="ListParagraph"/>
        <w:numPr>
          <w:ilvl w:val="0"/>
          <w:numId w:val="23"/>
        </w:numPr>
        <w:contextualSpacing/>
        <w:jc w:val="both"/>
        <w:rPr>
          <w:rFonts w:ascii="Arial" w:hAnsi="Arial" w:cs="Arial"/>
        </w:rPr>
      </w:pPr>
      <w:r w:rsidRPr="005E4031">
        <w:rPr>
          <w:rFonts w:ascii="Arial" w:hAnsi="Arial" w:cs="Arial"/>
          <w:b/>
        </w:rPr>
        <w:t xml:space="preserve">To collect a </w:t>
      </w:r>
      <w:r w:rsidR="001A30D0" w:rsidRPr="005E4031">
        <w:rPr>
          <w:rFonts w:ascii="Arial" w:hAnsi="Arial" w:cs="Arial"/>
          <w:b/>
        </w:rPr>
        <w:t>sample,</w:t>
      </w:r>
      <w:r w:rsidRPr="005E4031">
        <w:rPr>
          <w:rFonts w:ascii="Arial" w:hAnsi="Arial" w:cs="Arial"/>
          <w:b/>
        </w:rPr>
        <w:t xml:space="preserve"> you must print the label </w:t>
      </w:r>
      <w:r w:rsidR="00885438">
        <w:rPr>
          <w:rFonts w:ascii="Arial" w:hAnsi="Arial" w:cs="Arial"/>
          <w:b/>
        </w:rPr>
        <w:t xml:space="preserve">- </w:t>
      </w:r>
      <w:r w:rsidR="00885438" w:rsidRPr="00885438">
        <w:rPr>
          <w:rFonts w:ascii="Arial" w:hAnsi="Arial" w:cs="Arial"/>
        </w:rPr>
        <w:t>R</w:t>
      </w:r>
      <w:r w:rsidRPr="00885438">
        <w:rPr>
          <w:rFonts w:ascii="Arial" w:hAnsi="Arial" w:cs="Arial"/>
        </w:rPr>
        <w:t xml:space="preserve">ight click on the sample type and select </w:t>
      </w:r>
      <w:r w:rsidR="00885438" w:rsidRPr="00885438">
        <w:rPr>
          <w:rFonts w:ascii="Arial" w:hAnsi="Arial" w:cs="Arial"/>
        </w:rPr>
        <w:t>‘Print Label’.</w:t>
      </w:r>
    </w:p>
    <w:p w:rsidR="004772CE"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 xml:space="preserve">Print the labels </w:t>
      </w:r>
      <w:r w:rsidR="0004397C" w:rsidRPr="005E4031">
        <w:rPr>
          <w:rFonts w:ascii="Arial" w:hAnsi="Arial" w:cs="Arial"/>
        </w:rPr>
        <w:t xml:space="preserve">after </w:t>
      </w:r>
      <w:r w:rsidR="00885438">
        <w:rPr>
          <w:rFonts w:ascii="Arial" w:hAnsi="Arial" w:cs="Arial"/>
        </w:rPr>
        <w:t>you have taken the samples.</w:t>
      </w:r>
    </w:p>
    <w:p w:rsidR="002D0CD7" w:rsidRPr="005E4031" w:rsidRDefault="004772CE" w:rsidP="007D6C7F">
      <w:pPr>
        <w:pStyle w:val="ListParagraph"/>
        <w:numPr>
          <w:ilvl w:val="0"/>
          <w:numId w:val="23"/>
        </w:numPr>
        <w:contextualSpacing/>
        <w:jc w:val="both"/>
        <w:rPr>
          <w:rFonts w:ascii="Arial" w:hAnsi="Arial" w:cs="Arial"/>
        </w:rPr>
      </w:pPr>
      <w:r w:rsidRPr="005E4031">
        <w:rPr>
          <w:rFonts w:ascii="Arial" w:hAnsi="Arial" w:cs="Arial"/>
        </w:rPr>
        <w:t>Ple</w:t>
      </w:r>
      <w:r w:rsidR="001A30D0" w:rsidRPr="005E4031">
        <w:rPr>
          <w:rFonts w:ascii="Arial" w:hAnsi="Arial" w:cs="Arial"/>
        </w:rPr>
        <w:t>ase label the samples correctly</w:t>
      </w:r>
      <w:r w:rsidR="00885438">
        <w:rPr>
          <w:rFonts w:ascii="Arial" w:hAnsi="Arial" w:cs="Arial"/>
        </w:rPr>
        <w:t>, see S</w:t>
      </w:r>
      <w:r w:rsidRPr="005E4031">
        <w:rPr>
          <w:rFonts w:ascii="Arial" w:hAnsi="Arial" w:cs="Arial"/>
        </w:rPr>
        <w:t xml:space="preserve">ection </w:t>
      </w:r>
      <w:r w:rsidR="0030134C" w:rsidRPr="005E4031">
        <w:rPr>
          <w:rFonts w:ascii="Arial" w:hAnsi="Arial" w:cs="Arial"/>
        </w:rPr>
        <w:t>4.5</w:t>
      </w:r>
      <w:r w:rsidR="00885438">
        <w:rPr>
          <w:rFonts w:ascii="Arial" w:hAnsi="Arial" w:cs="Arial"/>
        </w:rPr>
        <w:t>.</w:t>
      </w:r>
    </w:p>
    <w:p w:rsidR="00313801" w:rsidRPr="005E4031" w:rsidRDefault="00313801" w:rsidP="007D6C7F">
      <w:pPr>
        <w:pStyle w:val="ListParagraph"/>
        <w:numPr>
          <w:ilvl w:val="0"/>
          <w:numId w:val="23"/>
        </w:numPr>
        <w:contextualSpacing/>
        <w:jc w:val="both"/>
        <w:rPr>
          <w:rFonts w:ascii="Arial" w:hAnsi="Arial" w:cs="Arial"/>
        </w:rPr>
      </w:pPr>
      <w:r w:rsidRPr="005E4031">
        <w:rPr>
          <w:rFonts w:ascii="Arial" w:hAnsi="Arial" w:cs="Arial"/>
        </w:rPr>
        <w:t xml:space="preserve">Check </w:t>
      </w:r>
      <w:r w:rsidRPr="005E4031">
        <w:rPr>
          <w:rFonts w:ascii="Arial" w:hAnsi="Arial" w:cs="Arial"/>
          <w:b/>
        </w:rPr>
        <w:t>ALL</w:t>
      </w:r>
      <w:r w:rsidRPr="005E4031">
        <w:rPr>
          <w:rFonts w:ascii="Arial" w:hAnsi="Arial" w:cs="Arial"/>
        </w:rPr>
        <w:t xml:space="preserve"> samples post phlebotomy. Confirm samples have been labelled </w:t>
      </w:r>
      <w:r w:rsidR="008B481A" w:rsidRPr="005E4031">
        <w:rPr>
          <w:rFonts w:ascii="Arial" w:hAnsi="Arial" w:cs="Arial"/>
        </w:rPr>
        <w:t>correctly;</w:t>
      </w:r>
      <w:r w:rsidRPr="005E4031">
        <w:rPr>
          <w:rFonts w:ascii="Arial" w:hAnsi="Arial" w:cs="Arial"/>
        </w:rPr>
        <w:t xml:space="preserve"> all patient demographics are present and confirm PPID between the patient and </w:t>
      </w:r>
      <w:r w:rsidR="00885438">
        <w:rPr>
          <w:rFonts w:ascii="Arial" w:hAnsi="Arial" w:cs="Arial"/>
        </w:rPr>
        <w:t xml:space="preserve">the </w:t>
      </w:r>
      <w:r w:rsidRPr="005E4031">
        <w:rPr>
          <w:rFonts w:ascii="Arial" w:hAnsi="Arial" w:cs="Arial"/>
        </w:rPr>
        <w:t xml:space="preserve">labelled specimen. </w:t>
      </w:r>
    </w:p>
    <w:p w:rsidR="00F45FA4" w:rsidRPr="005E4031" w:rsidRDefault="00F45FA4" w:rsidP="007D6C7F">
      <w:pPr>
        <w:pStyle w:val="ListParagraph"/>
        <w:numPr>
          <w:ilvl w:val="0"/>
          <w:numId w:val="23"/>
        </w:numPr>
        <w:contextualSpacing/>
        <w:jc w:val="both"/>
        <w:rPr>
          <w:rFonts w:ascii="Arial" w:hAnsi="Arial" w:cs="Arial"/>
          <w:b/>
        </w:rPr>
      </w:pPr>
      <w:r w:rsidRPr="005E4031">
        <w:rPr>
          <w:rFonts w:ascii="Arial" w:hAnsi="Arial" w:cs="Arial"/>
          <w:b/>
        </w:rPr>
        <w:t>Mark the samples as collected</w:t>
      </w:r>
      <w:r w:rsidR="0030134C" w:rsidRPr="005E4031">
        <w:rPr>
          <w:rFonts w:ascii="Arial" w:hAnsi="Arial" w:cs="Arial"/>
          <w:b/>
        </w:rPr>
        <w:t xml:space="preserve"> and sign</w:t>
      </w:r>
      <w:r w:rsidR="00885438">
        <w:rPr>
          <w:rFonts w:ascii="Arial" w:hAnsi="Arial" w:cs="Arial"/>
          <w:b/>
        </w:rPr>
        <w:t>.</w:t>
      </w:r>
    </w:p>
    <w:p w:rsidR="00F45FA4" w:rsidRPr="005E4031" w:rsidRDefault="00F45FA4" w:rsidP="007D6C7F">
      <w:pPr>
        <w:pStyle w:val="ListParagraph"/>
        <w:numPr>
          <w:ilvl w:val="1"/>
          <w:numId w:val="54"/>
        </w:numPr>
        <w:contextualSpacing/>
        <w:jc w:val="both"/>
        <w:rPr>
          <w:rFonts w:ascii="Arial" w:hAnsi="Arial" w:cs="Arial"/>
        </w:rPr>
      </w:pPr>
      <w:r w:rsidRPr="005E4031">
        <w:rPr>
          <w:rFonts w:ascii="Arial" w:hAnsi="Arial" w:cs="Arial"/>
        </w:rPr>
        <w:t>Failure to mark samples collected prevents the request being sent to the laboratory</w:t>
      </w:r>
      <w:r w:rsidR="00885438">
        <w:rPr>
          <w:rFonts w:ascii="Arial" w:hAnsi="Arial" w:cs="Arial"/>
        </w:rPr>
        <w:t>.</w:t>
      </w:r>
    </w:p>
    <w:p w:rsidR="002D0CD7" w:rsidRPr="005E4031" w:rsidRDefault="002D0CD7" w:rsidP="007D6C7F">
      <w:pPr>
        <w:pStyle w:val="ListParagraph"/>
        <w:numPr>
          <w:ilvl w:val="0"/>
          <w:numId w:val="23"/>
        </w:numPr>
        <w:contextualSpacing/>
        <w:jc w:val="both"/>
        <w:rPr>
          <w:rFonts w:ascii="Arial" w:hAnsi="Arial" w:cs="Arial"/>
        </w:rPr>
      </w:pPr>
      <w:r w:rsidRPr="005E4031">
        <w:rPr>
          <w:rFonts w:ascii="Arial" w:hAnsi="Arial" w:cs="Arial"/>
        </w:rPr>
        <w:t>Initial the label as a final check to confirm all steps have been completed correctly.</w:t>
      </w:r>
    </w:p>
    <w:p w:rsidR="006676EC" w:rsidRPr="005E4031" w:rsidRDefault="006676EC" w:rsidP="007D6C7F">
      <w:pPr>
        <w:pStyle w:val="ListParagraph"/>
        <w:numPr>
          <w:ilvl w:val="0"/>
          <w:numId w:val="23"/>
        </w:numPr>
        <w:contextualSpacing/>
        <w:jc w:val="both"/>
        <w:rPr>
          <w:rFonts w:ascii="Arial" w:hAnsi="Arial" w:cs="Arial"/>
          <w:b/>
        </w:rPr>
      </w:pPr>
      <w:r w:rsidRPr="005E4031">
        <w:rPr>
          <w:rFonts w:ascii="Arial" w:hAnsi="Arial" w:cs="Arial"/>
          <w:b/>
        </w:rPr>
        <w:t>Any duplicate MN-CMS requests printed in error must be discarded.</w:t>
      </w:r>
    </w:p>
    <w:p w:rsidR="00F45FA4" w:rsidRPr="00A12BDA" w:rsidRDefault="00F45FA4" w:rsidP="007D6C7F">
      <w:pPr>
        <w:contextualSpacing/>
        <w:jc w:val="both"/>
        <w:rPr>
          <w:rFonts w:cs="Arial"/>
        </w:rPr>
      </w:pPr>
    </w:p>
    <w:p w:rsidR="00706891" w:rsidRPr="005E4031" w:rsidRDefault="00517122" w:rsidP="007D6C7F">
      <w:pPr>
        <w:pStyle w:val="ListParagraph"/>
        <w:tabs>
          <w:tab w:val="left" w:pos="1185"/>
        </w:tabs>
        <w:jc w:val="both"/>
        <w:rPr>
          <w:rFonts w:ascii="Arial" w:hAnsi="Arial" w:cs="Arial"/>
        </w:rPr>
      </w:pPr>
      <w:r>
        <w:rPr>
          <w:rFonts w:ascii="Arial" w:hAnsi="Arial" w:cs="Arial"/>
          <w:noProof/>
          <w:lang w:eastAsia="en-IE"/>
        </w:rPr>
        <w:lastRenderedPageBreak/>
        <w:drawing>
          <wp:anchor distT="0" distB="0" distL="114300" distR="114300" simplePos="0" relativeHeight="251663360" behindDoc="1" locked="0" layoutInCell="1" allowOverlap="1" wp14:anchorId="0345BB21" wp14:editId="2528899A">
            <wp:simplePos x="0" y="0"/>
            <wp:positionH relativeFrom="column">
              <wp:posOffset>1859280</wp:posOffset>
            </wp:positionH>
            <wp:positionV relativeFrom="paragraph">
              <wp:posOffset>579120</wp:posOffset>
            </wp:positionV>
            <wp:extent cx="666750" cy="161925"/>
            <wp:effectExtent l="0" t="0" r="0" b="0"/>
            <wp:wrapThrough wrapText="bothSides">
              <wp:wrapPolygon edited="0">
                <wp:start x="1234" y="5082"/>
                <wp:lineTo x="0" y="12706"/>
                <wp:lineTo x="1234" y="15247"/>
                <wp:lineTo x="3703" y="15247"/>
                <wp:lineTo x="21600" y="15247"/>
                <wp:lineTo x="21600" y="5082"/>
                <wp:lineTo x="3703" y="5082"/>
                <wp:lineTo x="1234" y="5082"/>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pic:spPr>
                </pic:pic>
              </a:graphicData>
            </a:graphic>
          </wp:anchor>
        </w:drawing>
      </w:r>
      <w:r>
        <w:rPr>
          <w:rFonts w:ascii="Arial" w:hAnsi="Arial" w:cs="Arial"/>
          <w:noProof/>
          <w:lang w:eastAsia="en-IE"/>
        </w:rPr>
        <w:drawing>
          <wp:anchor distT="0" distB="0" distL="114300" distR="114300" simplePos="0" relativeHeight="251660288" behindDoc="1" locked="0" layoutInCell="1" allowOverlap="1" wp14:anchorId="1F339DA9" wp14:editId="1A34162B">
            <wp:simplePos x="0" y="0"/>
            <wp:positionH relativeFrom="column">
              <wp:posOffset>2526030</wp:posOffset>
            </wp:positionH>
            <wp:positionV relativeFrom="paragraph">
              <wp:posOffset>521970</wp:posOffset>
            </wp:positionV>
            <wp:extent cx="1066800" cy="276225"/>
            <wp:effectExtent l="19050" t="0" r="0" b="0"/>
            <wp:wrapThrough wrapText="bothSides">
              <wp:wrapPolygon edited="0">
                <wp:start x="-386" y="0"/>
                <wp:lineTo x="-386" y="20855"/>
                <wp:lineTo x="21600" y="20855"/>
                <wp:lineTo x="21600" y="0"/>
                <wp:lineTo x="-386"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pic:spPr>
                </pic:pic>
              </a:graphicData>
            </a:graphic>
          </wp:anchor>
        </w:drawing>
      </w:r>
      <w:r w:rsidR="00170961" w:rsidRPr="005E4031">
        <w:rPr>
          <w:rFonts w:ascii="Arial" w:hAnsi="Arial" w:cs="Arial"/>
          <w:noProof/>
          <w:lang w:eastAsia="en-IE"/>
        </w:rPr>
        <w:drawing>
          <wp:anchor distT="0" distB="0" distL="114300" distR="114300" simplePos="0" relativeHeight="251651072" behindDoc="1" locked="0" layoutInCell="1" allowOverlap="1" wp14:anchorId="5B4324D2" wp14:editId="39E864C8">
            <wp:simplePos x="0" y="0"/>
            <wp:positionH relativeFrom="column">
              <wp:posOffset>1305560</wp:posOffset>
            </wp:positionH>
            <wp:positionV relativeFrom="paragraph">
              <wp:posOffset>74295</wp:posOffset>
            </wp:positionV>
            <wp:extent cx="4495800" cy="2812415"/>
            <wp:effectExtent l="19050" t="0" r="0" b="0"/>
            <wp:wrapTopAndBottom/>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0" cy="2812415"/>
                    </a:xfrm>
                    <a:prstGeom prst="rect">
                      <a:avLst/>
                    </a:prstGeom>
                    <a:noFill/>
                    <a:ln w="9525">
                      <a:noFill/>
                      <a:miter lim="800000"/>
                      <a:headEnd/>
                      <a:tailEnd/>
                    </a:ln>
                  </pic:spPr>
                </pic:pic>
              </a:graphicData>
            </a:graphic>
          </wp:anchor>
        </w:drawing>
      </w:r>
    </w:p>
    <w:p w:rsidR="0030134C" w:rsidRPr="005E4031" w:rsidRDefault="0030134C" w:rsidP="007D6C7F">
      <w:pPr>
        <w:pStyle w:val="Heading2"/>
        <w:spacing w:before="0" w:after="0"/>
        <w:jc w:val="both"/>
        <w:rPr>
          <w:rFonts w:cs="Arial"/>
        </w:rPr>
      </w:pPr>
      <w:bookmarkStart w:id="97" w:name="_Toc161909811"/>
      <w:r w:rsidRPr="005E4031">
        <w:rPr>
          <w:rFonts w:cs="Arial"/>
        </w:rPr>
        <w:t xml:space="preserve">Requests with </w:t>
      </w:r>
      <w:r w:rsidR="00F52018" w:rsidRPr="005E4031">
        <w:rPr>
          <w:rFonts w:cs="Arial"/>
        </w:rPr>
        <w:t>No S</w:t>
      </w:r>
      <w:r w:rsidRPr="005E4031">
        <w:rPr>
          <w:rFonts w:cs="Arial"/>
        </w:rPr>
        <w:t xml:space="preserve">pecimen </w:t>
      </w:r>
      <w:r w:rsidR="00F52018" w:rsidRPr="005E4031">
        <w:rPr>
          <w:rFonts w:cs="Arial"/>
        </w:rPr>
        <w:t>C</w:t>
      </w:r>
      <w:r w:rsidRPr="005E4031">
        <w:rPr>
          <w:rFonts w:cs="Arial"/>
        </w:rPr>
        <w:t>ollection</w:t>
      </w:r>
      <w:bookmarkEnd w:id="97"/>
    </w:p>
    <w:p w:rsidR="00313801" w:rsidRPr="005E4031" w:rsidRDefault="00313801" w:rsidP="007D6C7F">
      <w:pPr>
        <w:pStyle w:val="ListParagraph"/>
        <w:numPr>
          <w:ilvl w:val="0"/>
          <w:numId w:val="26"/>
        </w:numPr>
        <w:jc w:val="both"/>
        <w:rPr>
          <w:rFonts w:ascii="Arial" w:hAnsi="Arial" w:cs="Arial"/>
        </w:rPr>
      </w:pPr>
      <w:r w:rsidRPr="005E4031">
        <w:rPr>
          <w:rFonts w:ascii="Arial" w:hAnsi="Arial" w:cs="Arial"/>
        </w:rPr>
        <w:t>Some requests do not require specimen collection. These tests require the printing of an A4 paper requisition</w:t>
      </w:r>
      <w:r w:rsidR="00B56E2F">
        <w:rPr>
          <w:rFonts w:ascii="Arial" w:hAnsi="Arial" w:cs="Arial"/>
        </w:rPr>
        <w:t>, and include:</w:t>
      </w:r>
    </w:p>
    <w:p w:rsidR="00313801" w:rsidRPr="005E4031" w:rsidRDefault="00313801" w:rsidP="007D6C7F">
      <w:pPr>
        <w:pStyle w:val="ListParagraph"/>
        <w:numPr>
          <w:ilvl w:val="1"/>
          <w:numId w:val="55"/>
        </w:numPr>
        <w:jc w:val="both"/>
        <w:rPr>
          <w:rFonts w:ascii="Arial" w:hAnsi="Arial" w:cs="Arial"/>
        </w:rPr>
      </w:pPr>
      <w:r w:rsidRPr="005E4031">
        <w:rPr>
          <w:rFonts w:ascii="Arial" w:hAnsi="Arial" w:cs="Arial"/>
        </w:rPr>
        <w:t>Blood Products</w:t>
      </w:r>
    </w:p>
    <w:p w:rsidR="00313801" w:rsidRPr="005E4031" w:rsidRDefault="00313801" w:rsidP="007D6C7F">
      <w:pPr>
        <w:pStyle w:val="ListParagraph"/>
        <w:numPr>
          <w:ilvl w:val="1"/>
          <w:numId w:val="55"/>
        </w:numPr>
        <w:jc w:val="both"/>
        <w:rPr>
          <w:rFonts w:ascii="Arial" w:hAnsi="Arial" w:cs="Arial"/>
        </w:rPr>
      </w:pPr>
      <w:r w:rsidRPr="005E4031">
        <w:rPr>
          <w:rFonts w:ascii="Arial" w:hAnsi="Arial" w:cs="Arial"/>
        </w:rPr>
        <w:t>Blood Collection</w:t>
      </w:r>
    </w:p>
    <w:p w:rsidR="00313801" w:rsidRPr="005E4031" w:rsidRDefault="00B56E2F" w:rsidP="007D6C7F">
      <w:pPr>
        <w:pStyle w:val="ListParagraph"/>
        <w:numPr>
          <w:ilvl w:val="1"/>
          <w:numId w:val="55"/>
        </w:numPr>
        <w:jc w:val="both"/>
        <w:rPr>
          <w:rFonts w:ascii="Arial" w:hAnsi="Arial" w:cs="Arial"/>
        </w:rPr>
      </w:pPr>
      <w:r>
        <w:rPr>
          <w:rFonts w:ascii="Arial" w:hAnsi="Arial" w:cs="Arial"/>
        </w:rPr>
        <w:t>Add O</w:t>
      </w:r>
      <w:r w:rsidR="00313801" w:rsidRPr="005E4031">
        <w:rPr>
          <w:rFonts w:ascii="Arial" w:hAnsi="Arial" w:cs="Arial"/>
        </w:rPr>
        <w:t>n tests</w:t>
      </w:r>
    </w:p>
    <w:p w:rsidR="00171752" w:rsidRPr="005E4031" w:rsidRDefault="00171752" w:rsidP="007D6C7F">
      <w:pPr>
        <w:jc w:val="both"/>
        <w:rPr>
          <w:rFonts w:cs="Arial"/>
        </w:rPr>
      </w:pPr>
    </w:p>
    <w:p w:rsidR="00D70665" w:rsidRPr="005E4031" w:rsidRDefault="00D70665" w:rsidP="007D6C7F">
      <w:pPr>
        <w:jc w:val="both"/>
        <w:rPr>
          <w:rFonts w:cs="Arial"/>
          <w:b/>
        </w:rPr>
      </w:pPr>
      <w:r w:rsidRPr="005E4031">
        <w:rPr>
          <w:rFonts w:cs="Arial"/>
          <w:b/>
        </w:rPr>
        <w:t>Unless a printed requisition is sent to the laboratory</w:t>
      </w:r>
      <w:r w:rsidR="00B56E2F">
        <w:rPr>
          <w:rFonts w:cs="Arial"/>
          <w:b/>
        </w:rPr>
        <w:t>,</w:t>
      </w:r>
      <w:r w:rsidRPr="005E4031">
        <w:rPr>
          <w:rFonts w:cs="Arial"/>
          <w:b/>
        </w:rPr>
        <w:t xml:space="preserve"> no request has been received</w:t>
      </w:r>
      <w:r w:rsidR="00B56E2F">
        <w:rPr>
          <w:rFonts w:cs="Arial"/>
          <w:b/>
        </w:rPr>
        <w:t>.</w:t>
      </w:r>
    </w:p>
    <w:p w:rsidR="0030134C" w:rsidRPr="005E4031" w:rsidRDefault="0030134C" w:rsidP="007D6C7F">
      <w:pPr>
        <w:pStyle w:val="ListParagraph"/>
        <w:numPr>
          <w:ilvl w:val="0"/>
          <w:numId w:val="27"/>
        </w:numPr>
        <w:jc w:val="both"/>
        <w:rPr>
          <w:rFonts w:ascii="Arial" w:hAnsi="Arial" w:cs="Arial"/>
        </w:rPr>
      </w:pPr>
      <w:r w:rsidRPr="005E4031">
        <w:rPr>
          <w:rFonts w:ascii="Arial" w:hAnsi="Arial" w:cs="Arial"/>
        </w:rPr>
        <w:t xml:space="preserve">Complete the order as in </w:t>
      </w:r>
      <w:r w:rsidR="00B56E2F">
        <w:rPr>
          <w:rFonts w:ascii="Arial" w:hAnsi="Arial" w:cs="Arial"/>
        </w:rPr>
        <w:t xml:space="preserve">Sections </w:t>
      </w:r>
      <w:r w:rsidRPr="005E4031">
        <w:rPr>
          <w:rFonts w:ascii="Arial" w:hAnsi="Arial" w:cs="Arial"/>
        </w:rPr>
        <w:t xml:space="preserve">4.2 </w:t>
      </w:r>
      <w:r w:rsidR="00B56E2F">
        <w:rPr>
          <w:rFonts w:ascii="Arial" w:hAnsi="Arial" w:cs="Arial"/>
        </w:rPr>
        <w:t xml:space="preserve">and 4.3 </w:t>
      </w:r>
      <w:r w:rsidRPr="005E4031">
        <w:rPr>
          <w:rFonts w:ascii="Arial" w:hAnsi="Arial" w:cs="Arial"/>
        </w:rPr>
        <w:t>above</w:t>
      </w:r>
      <w:r w:rsidR="00B56E2F">
        <w:rPr>
          <w:rFonts w:ascii="Arial" w:hAnsi="Arial" w:cs="Arial"/>
        </w:rPr>
        <w:t>.</w:t>
      </w:r>
    </w:p>
    <w:p w:rsidR="0030134C" w:rsidRPr="005E4031" w:rsidRDefault="0030134C" w:rsidP="007D6C7F">
      <w:pPr>
        <w:pStyle w:val="ListParagraph"/>
        <w:numPr>
          <w:ilvl w:val="0"/>
          <w:numId w:val="27"/>
        </w:numPr>
        <w:jc w:val="both"/>
        <w:rPr>
          <w:rFonts w:ascii="Arial" w:hAnsi="Arial" w:cs="Arial"/>
        </w:rPr>
      </w:pPr>
      <w:r w:rsidRPr="005E4031">
        <w:rPr>
          <w:rFonts w:ascii="Arial" w:hAnsi="Arial" w:cs="Arial"/>
        </w:rPr>
        <w:t xml:space="preserve">The order </w:t>
      </w:r>
      <w:r w:rsidR="00D70665" w:rsidRPr="005E4031">
        <w:rPr>
          <w:rFonts w:ascii="Arial" w:hAnsi="Arial" w:cs="Arial"/>
        </w:rPr>
        <w:t>is marked collected when signed</w:t>
      </w:r>
      <w:r w:rsidR="00B56E2F">
        <w:rPr>
          <w:rFonts w:ascii="Arial" w:hAnsi="Arial" w:cs="Arial"/>
        </w:rPr>
        <w:t>.</w:t>
      </w:r>
    </w:p>
    <w:p w:rsidR="00D70665" w:rsidRPr="005E4031" w:rsidRDefault="00D70665" w:rsidP="007D6C7F">
      <w:pPr>
        <w:pStyle w:val="ListParagraph"/>
        <w:numPr>
          <w:ilvl w:val="0"/>
          <w:numId w:val="27"/>
        </w:numPr>
        <w:jc w:val="both"/>
        <w:rPr>
          <w:rFonts w:ascii="Arial" w:hAnsi="Arial" w:cs="Arial"/>
        </w:rPr>
      </w:pPr>
      <w:r w:rsidRPr="005E4031">
        <w:rPr>
          <w:rFonts w:ascii="Arial" w:hAnsi="Arial" w:cs="Arial"/>
        </w:rPr>
        <w:t>Right click on the order</w:t>
      </w:r>
      <w:r w:rsidR="00B56E2F">
        <w:rPr>
          <w:rFonts w:ascii="Arial" w:hAnsi="Arial" w:cs="Arial"/>
        </w:rPr>
        <w:t>.</w:t>
      </w:r>
    </w:p>
    <w:p w:rsidR="000E1C72" w:rsidRPr="00561E0D" w:rsidRDefault="00D70665" w:rsidP="007D6C7F">
      <w:pPr>
        <w:pStyle w:val="ListParagraph"/>
        <w:numPr>
          <w:ilvl w:val="0"/>
          <w:numId w:val="27"/>
        </w:numPr>
        <w:jc w:val="both"/>
        <w:rPr>
          <w:rFonts w:ascii="Arial" w:hAnsi="Arial" w:cs="Arial"/>
        </w:rPr>
      </w:pPr>
      <w:r w:rsidRPr="005E4031">
        <w:rPr>
          <w:rFonts w:ascii="Arial" w:hAnsi="Arial" w:cs="Arial"/>
        </w:rPr>
        <w:t xml:space="preserve">Print the </w:t>
      </w:r>
      <w:r w:rsidR="00313801" w:rsidRPr="005E4031">
        <w:rPr>
          <w:rFonts w:ascii="Arial" w:hAnsi="Arial" w:cs="Arial"/>
        </w:rPr>
        <w:t>A4</w:t>
      </w:r>
      <w:r w:rsidR="008F7952">
        <w:rPr>
          <w:rFonts w:ascii="Arial" w:hAnsi="Arial" w:cs="Arial"/>
        </w:rPr>
        <w:t xml:space="preserve"> </w:t>
      </w:r>
      <w:r w:rsidRPr="005E4031">
        <w:rPr>
          <w:rFonts w:ascii="Arial" w:hAnsi="Arial" w:cs="Arial"/>
        </w:rPr>
        <w:t>requisition and send to the laboratory</w:t>
      </w:r>
      <w:r w:rsidR="00B56E2F">
        <w:rPr>
          <w:rFonts w:ascii="Arial" w:hAnsi="Arial" w:cs="Arial"/>
        </w:rPr>
        <w:t>.</w:t>
      </w:r>
    </w:p>
    <w:p w:rsidR="00D70665" w:rsidRPr="005E4031" w:rsidRDefault="00D70665" w:rsidP="007D6C7F">
      <w:pPr>
        <w:pStyle w:val="ListParagraph"/>
        <w:jc w:val="both"/>
        <w:rPr>
          <w:rFonts w:ascii="Arial" w:hAnsi="Arial" w:cs="Arial"/>
        </w:rPr>
      </w:pPr>
    </w:p>
    <w:p w:rsidR="00196034" w:rsidRPr="005E4031" w:rsidRDefault="00F45FA4" w:rsidP="007D6C7F">
      <w:pPr>
        <w:pStyle w:val="Heading2"/>
        <w:spacing w:before="0" w:after="0"/>
        <w:jc w:val="both"/>
        <w:rPr>
          <w:rFonts w:cs="Arial"/>
        </w:rPr>
      </w:pPr>
      <w:bookmarkStart w:id="98" w:name="_Toc161909812"/>
      <w:r w:rsidRPr="005E4031">
        <w:rPr>
          <w:rFonts w:cs="Arial"/>
        </w:rPr>
        <w:t>Specimen Labelling MN-CMS</w:t>
      </w:r>
      <w:bookmarkEnd w:id="98"/>
    </w:p>
    <w:p w:rsidR="0030134C" w:rsidRPr="005E4031" w:rsidRDefault="0030134C" w:rsidP="007D6C7F">
      <w:pPr>
        <w:jc w:val="center"/>
        <w:rPr>
          <w:rFonts w:cs="Arial"/>
        </w:rPr>
      </w:pPr>
      <w:r w:rsidRPr="005E4031">
        <w:rPr>
          <w:rFonts w:cs="Arial"/>
          <w:noProof/>
          <w:lang w:val="en-IE" w:eastAsia="en-IE"/>
        </w:rPr>
        <w:drawing>
          <wp:inline distT="0" distB="0" distL="0" distR="0" wp14:anchorId="236F13FD" wp14:editId="775EA7C0">
            <wp:extent cx="4429125" cy="3337513"/>
            <wp:effectExtent l="19050" t="0" r="9525" b="0"/>
            <wp:docPr id="21" name="Picture 2" descr="C:\Users\lkennedy\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nnedy\Desktop\Capture.PNG"/>
                    <pic:cNvPicPr>
                      <a:picLocks noChangeAspect="1" noChangeArrowheads="1"/>
                    </pic:cNvPicPr>
                  </pic:nvPicPr>
                  <pic:blipFill>
                    <a:blip r:embed="rId16" cstate="print"/>
                    <a:srcRect/>
                    <a:stretch>
                      <a:fillRect/>
                    </a:stretch>
                  </pic:blipFill>
                  <pic:spPr bwMode="auto">
                    <a:xfrm>
                      <a:off x="0" y="0"/>
                      <a:ext cx="4428411" cy="3336975"/>
                    </a:xfrm>
                    <a:prstGeom prst="rect">
                      <a:avLst/>
                    </a:prstGeom>
                    <a:noFill/>
                    <a:ln w="9525">
                      <a:noFill/>
                      <a:miter lim="800000"/>
                      <a:headEnd/>
                      <a:tailEnd/>
                    </a:ln>
                  </pic:spPr>
                </pic:pic>
              </a:graphicData>
            </a:graphic>
          </wp:inline>
        </w:drawing>
      </w:r>
    </w:p>
    <w:p w:rsidR="006676EC" w:rsidRPr="005E4031" w:rsidRDefault="006676EC" w:rsidP="007D6C7F">
      <w:pPr>
        <w:pStyle w:val="ListParagraph"/>
        <w:numPr>
          <w:ilvl w:val="0"/>
          <w:numId w:val="24"/>
        </w:numPr>
        <w:contextualSpacing/>
        <w:jc w:val="both"/>
        <w:rPr>
          <w:rFonts w:ascii="Arial" w:hAnsi="Arial" w:cs="Arial"/>
        </w:rPr>
      </w:pPr>
      <w:r w:rsidRPr="005E4031">
        <w:rPr>
          <w:rFonts w:ascii="Arial" w:hAnsi="Arial" w:cs="Arial"/>
        </w:rPr>
        <w:t>MN-CMS l</w:t>
      </w:r>
      <w:r w:rsidR="00B56E2F">
        <w:rPr>
          <w:rFonts w:ascii="Arial" w:hAnsi="Arial" w:cs="Arial"/>
        </w:rPr>
        <w:t>abels must be printed on-demand</w:t>
      </w:r>
      <w:r w:rsidRPr="005E4031">
        <w:rPr>
          <w:rFonts w:ascii="Arial" w:hAnsi="Arial" w:cs="Arial"/>
        </w:rPr>
        <w:t xml:space="preserve">/directly before sample phlebotomy and labelling. This must take place with the patient in-situ.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b/>
        </w:rPr>
        <w:lastRenderedPageBreak/>
        <w:t>A general rule of thumb is to cover the paper label already on the sample tube/swab etc.</w:t>
      </w:r>
      <w:r w:rsidR="006173C3">
        <w:rPr>
          <w:rFonts w:ascii="Arial" w:hAnsi="Arial" w:cs="Arial"/>
          <w:b/>
        </w:rPr>
        <w:t xml:space="preserve"> </w:t>
      </w:r>
      <w:r w:rsidRPr="00B56E2F">
        <w:rPr>
          <w:rFonts w:ascii="Arial" w:hAnsi="Arial" w:cs="Arial"/>
          <w:b/>
        </w:rPr>
        <w:t>Do not cover existing barcodes on</w:t>
      </w:r>
      <w:r w:rsidR="006173C3">
        <w:rPr>
          <w:rFonts w:ascii="Arial" w:hAnsi="Arial" w:cs="Arial"/>
          <w:b/>
        </w:rPr>
        <w:t xml:space="preserve"> </w:t>
      </w:r>
      <w:r w:rsidRPr="005E4031">
        <w:rPr>
          <w:rFonts w:ascii="Arial" w:hAnsi="Arial" w:cs="Arial"/>
          <w:b/>
        </w:rPr>
        <w:t>Blood Cultures</w:t>
      </w:r>
      <w:r w:rsidRPr="005E4031">
        <w:rPr>
          <w:rFonts w:ascii="Arial" w:hAnsi="Arial" w:cs="Arial"/>
        </w:rPr>
        <w:t>.</w:t>
      </w:r>
    </w:p>
    <w:p w:rsidR="00B56E2F" w:rsidRDefault="006676EC" w:rsidP="007D6C7F">
      <w:pPr>
        <w:pStyle w:val="ListParagraph"/>
        <w:numPr>
          <w:ilvl w:val="0"/>
          <w:numId w:val="24"/>
        </w:numPr>
        <w:contextualSpacing/>
        <w:jc w:val="both"/>
        <w:rPr>
          <w:rFonts w:ascii="Arial" w:hAnsi="Arial" w:cs="Arial"/>
        </w:rPr>
      </w:pPr>
      <w:r w:rsidRPr="005E4031">
        <w:rPr>
          <w:rFonts w:ascii="Arial" w:hAnsi="Arial" w:cs="Arial"/>
        </w:rPr>
        <w:t xml:space="preserve">Following </w:t>
      </w:r>
      <w:r w:rsidR="00B56E2F">
        <w:rPr>
          <w:rFonts w:ascii="Arial" w:hAnsi="Arial" w:cs="Arial"/>
        </w:rPr>
        <w:t>application of an MN-CMS label,</w:t>
      </w:r>
      <w:r w:rsidRPr="005E4031">
        <w:rPr>
          <w:rFonts w:ascii="Arial" w:hAnsi="Arial" w:cs="Arial"/>
        </w:rPr>
        <w:t xml:space="preserve"> review the labelled sample to ensure the entire MN-CMS label is legible, the correct MN-CMS request has been placed on the correct sample type (as prompted by MN-CMS), the MN-CMS label orientation is satisfactory (see above)</w:t>
      </w:r>
      <w:r w:rsidR="00B56E2F">
        <w:rPr>
          <w:rFonts w:ascii="Arial" w:hAnsi="Arial" w:cs="Arial"/>
        </w:rPr>
        <w:t>,</w:t>
      </w:r>
      <w:r w:rsidRPr="005E4031">
        <w:rPr>
          <w:rFonts w:ascii="Arial" w:hAnsi="Arial" w:cs="Arial"/>
        </w:rPr>
        <w:t xml:space="preserve"> and </w:t>
      </w:r>
      <w:r w:rsidR="00B56E2F">
        <w:rPr>
          <w:rFonts w:ascii="Arial" w:hAnsi="Arial" w:cs="Arial"/>
        </w:rPr>
        <w:t xml:space="preserve">that </w:t>
      </w:r>
      <w:r w:rsidRPr="005E4031">
        <w:rPr>
          <w:rFonts w:ascii="Arial" w:hAnsi="Arial" w:cs="Arial"/>
        </w:rPr>
        <w:t xml:space="preserve">the date and time of sample collection are correct. </w:t>
      </w:r>
    </w:p>
    <w:p w:rsidR="006676EC" w:rsidRPr="00B56E2F" w:rsidRDefault="00B56E2F" w:rsidP="007D6C7F">
      <w:pPr>
        <w:pStyle w:val="ListParagraph"/>
        <w:numPr>
          <w:ilvl w:val="1"/>
          <w:numId w:val="24"/>
        </w:numPr>
        <w:ind w:left="1134"/>
        <w:contextualSpacing/>
        <w:jc w:val="both"/>
        <w:rPr>
          <w:rFonts w:ascii="Arial" w:hAnsi="Arial" w:cs="Arial"/>
        </w:rPr>
      </w:pPr>
      <w:r>
        <w:rPr>
          <w:rFonts w:ascii="Arial" w:hAnsi="Arial" w:cs="Arial"/>
          <w:b/>
        </w:rPr>
        <w:t xml:space="preserve">NB: </w:t>
      </w:r>
      <w:r w:rsidR="006676EC" w:rsidRPr="00B56E2F">
        <w:rPr>
          <w:rFonts w:ascii="Arial" w:hAnsi="Arial" w:cs="Arial"/>
          <w:b/>
        </w:rPr>
        <w:t xml:space="preserve">Confirm </w:t>
      </w:r>
      <w:r>
        <w:rPr>
          <w:rFonts w:ascii="Arial" w:hAnsi="Arial" w:cs="Arial"/>
          <w:b/>
        </w:rPr>
        <w:t xml:space="preserve">that </w:t>
      </w:r>
      <w:r w:rsidR="006676EC" w:rsidRPr="00B56E2F">
        <w:rPr>
          <w:rFonts w:ascii="Arial" w:hAnsi="Arial" w:cs="Arial"/>
          <w:b/>
        </w:rPr>
        <w:t xml:space="preserve">the </w:t>
      </w:r>
      <w:r w:rsidRPr="00B56E2F">
        <w:rPr>
          <w:rFonts w:ascii="Arial" w:hAnsi="Arial" w:cs="Arial"/>
          <w:b/>
        </w:rPr>
        <w:t xml:space="preserve">patient demographics </w:t>
      </w:r>
      <w:r w:rsidR="006676EC" w:rsidRPr="00B56E2F">
        <w:rPr>
          <w:rFonts w:ascii="Arial" w:hAnsi="Arial" w:cs="Arial"/>
          <w:b/>
        </w:rPr>
        <w:t>on the MN-CMS label applied to th</w:t>
      </w:r>
      <w:r>
        <w:rPr>
          <w:rFonts w:ascii="Arial" w:hAnsi="Arial" w:cs="Arial"/>
          <w:b/>
        </w:rPr>
        <w:t>e sample match the demographics of the p</w:t>
      </w:r>
      <w:r w:rsidR="006676EC" w:rsidRPr="00B56E2F">
        <w:rPr>
          <w:rFonts w:ascii="Arial" w:hAnsi="Arial" w:cs="Arial"/>
          <w:b/>
        </w:rPr>
        <w:t xml:space="preserve">atient on whom the sample has just been collected from. Compare </w:t>
      </w:r>
      <w:r>
        <w:rPr>
          <w:rFonts w:ascii="Arial" w:hAnsi="Arial" w:cs="Arial"/>
          <w:b/>
        </w:rPr>
        <w:t>the labelled sample with patient w</w:t>
      </w:r>
      <w:r w:rsidR="006676EC" w:rsidRPr="00B56E2F">
        <w:rPr>
          <w:rFonts w:ascii="Arial" w:hAnsi="Arial" w:cs="Arial"/>
          <w:b/>
        </w:rPr>
        <w:t xml:space="preserve">ristband OR verbally confirm PPID if </w:t>
      </w:r>
      <w:r>
        <w:rPr>
          <w:rFonts w:ascii="Arial" w:hAnsi="Arial" w:cs="Arial"/>
          <w:b/>
        </w:rPr>
        <w:t xml:space="preserve">the </w:t>
      </w:r>
      <w:r w:rsidR="006676EC" w:rsidRPr="00B56E2F">
        <w:rPr>
          <w:rFonts w:ascii="Arial" w:hAnsi="Arial" w:cs="Arial"/>
          <w:b/>
        </w:rPr>
        <w:t xml:space="preserve">patient is not an </w:t>
      </w:r>
      <w:r w:rsidRPr="00B56E2F">
        <w:rPr>
          <w:rFonts w:ascii="Arial" w:hAnsi="Arial" w:cs="Arial"/>
          <w:b/>
        </w:rPr>
        <w:t>in-patient</w:t>
      </w:r>
      <w:r w:rsidR="006676EC" w:rsidRPr="00B56E2F">
        <w:rPr>
          <w:rFonts w:ascii="Arial" w:hAnsi="Arial" w:cs="Arial"/>
          <w:b/>
        </w:rPr>
        <w:t xml:space="preserve">.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rPr>
        <w:t xml:space="preserve"> It is very important that you now change the status of the sample </w:t>
      </w:r>
      <w:r w:rsidRPr="00B56E2F">
        <w:rPr>
          <w:rFonts w:ascii="Arial" w:hAnsi="Arial" w:cs="Arial"/>
          <w:b/>
        </w:rPr>
        <w:t>to collected</w:t>
      </w:r>
      <w:r w:rsidRPr="005E4031">
        <w:rPr>
          <w:rFonts w:ascii="Arial" w:hAnsi="Arial" w:cs="Arial"/>
        </w:rPr>
        <w:t xml:space="preserve"> and press sign. It is only after the sample is changed </w:t>
      </w:r>
      <w:r w:rsidRPr="00B56E2F">
        <w:rPr>
          <w:rFonts w:ascii="Arial" w:hAnsi="Arial" w:cs="Arial"/>
          <w:b/>
        </w:rPr>
        <w:t>to collected</w:t>
      </w:r>
      <w:r w:rsidRPr="005E4031">
        <w:rPr>
          <w:rFonts w:ascii="Arial" w:hAnsi="Arial" w:cs="Arial"/>
        </w:rPr>
        <w:t xml:space="preserve"> that the request goes across to the lab</w:t>
      </w:r>
      <w:r w:rsidR="00B56E2F">
        <w:rPr>
          <w:rFonts w:ascii="Arial" w:hAnsi="Arial" w:cs="Arial"/>
        </w:rPr>
        <w:t>oratory information</w:t>
      </w:r>
      <w:r w:rsidRPr="005E4031">
        <w:rPr>
          <w:rFonts w:ascii="Arial" w:hAnsi="Arial" w:cs="Arial"/>
        </w:rPr>
        <w:t xml:space="preserve"> system. The lab</w:t>
      </w:r>
      <w:r w:rsidR="00B56E2F">
        <w:rPr>
          <w:rFonts w:ascii="Arial" w:hAnsi="Arial" w:cs="Arial"/>
        </w:rPr>
        <w:t>oratory</w:t>
      </w:r>
      <w:r w:rsidRPr="005E4031">
        <w:rPr>
          <w:rFonts w:ascii="Arial" w:hAnsi="Arial" w:cs="Arial"/>
        </w:rPr>
        <w:t xml:space="preserve"> cannot process any samples that have not </w:t>
      </w:r>
      <w:r w:rsidR="00B56E2F">
        <w:rPr>
          <w:rFonts w:ascii="Arial" w:hAnsi="Arial" w:cs="Arial"/>
        </w:rPr>
        <w:t xml:space="preserve">been </w:t>
      </w:r>
      <w:r w:rsidRPr="005E4031">
        <w:rPr>
          <w:rFonts w:ascii="Arial" w:hAnsi="Arial" w:cs="Arial"/>
        </w:rPr>
        <w:t xml:space="preserve">collected in </w:t>
      </w:r>
      <w:r w:rsidR="00882958" w:rsidRPr="005E4031">
        <w:rPr>
          <w:rFonts w:ascii="Arial" w:hAnsi="Arial" w:cs="Arial"/>
        </w:rPr>
        <w:t>MN-CMS</w:t>
      </w:r>
      <w:r w:rsidR="00B56E2F">
        <w:rPr>
          <w:rFonts w:ascii="Arial" w:hAnsi="Arial" w:cs="Arial"/>
        </w:rPr>
        <w:t>, as t</w:t>
      </w:r>
      <w:r w:rsidRPr="005E4031">
        <w:rPr>
          <w:rFonts w:ascii="Arial" w:hAnsi="Arial" w:cs="Arial"/>
        </w:rPr>
        <w:t>he request will not transmit to the lab</w:t>
      </w:r>
      <w:r w:rsidR="00B56E2F">
        <w:rPr>
          <w:rFonts w:ascii="Arial" w:hAnsi="Arial" w:cs="Arial"/>
        </w:rPr>
        <w:t>oratory information system</w:t>
      </w:r>
      <w:r w:rsidRPr="005E4031">
        <w:rPr>
          <w:rFonts w:ascii="Arial" w:hAnsi="Arial" w:cs="Arial"/>
        </w:rPr>
        <w:t xml:space="preserve">. </w:t>
      </w:r>
    </w:p>
    <w:p w:rsidR="0030134C" w:rsidRPr="005E4031" w:rsidRDefault="0030134C" w:rsidP="007D6C7F">
      <w:pPr>
        <w:pStyle w:val="ListParagraph"/>
        <w:numPr>
          <w:ilvl w:val="0"/>
          <w:numId w:val="24"/>
        </w:numPr>
        <w:contextualSpacing/>
        <w:jc w:val="both"/>
        <w:rPr>
          <w:rFonts w:ascii="Arial" w:hAnsi="Arial" w:cs="Arial"/>
        </w:rPr>
      </w:pPr>
      <w:r w:rsidRPr="005E4031">
        <w:rPr>
          <w:rFonts w:ascii="Arial" w:hAnsi="Arial" w:cs="Arial"/>
        </w:rPr>
        <w:t xml:space="preserve">If the status of the sample is </w:t>
      </w:r>
      <w:r w:rsidR="00B56E2F" w:rsidRPr="00B56E2F">
        <w:rPr>
          <w:rFonts w:ascii="Arial" w:hAnsi="Arial" w:cs="Arial"/>
          <w:b/>
        </w:rPr>
        <w:t>‘</w:t>
      </w:r>
      <w:r w:rsidRPr="00B56E2F">
        <w:rPr>
          <w:rFonts w:ascii="Arial" w:hAnsi="Arial" w:cs="Arial"/>
          <w:b/>
        </w:rPr>
        <w:t>Ordered (Awaiting Collection)</w:t>
      </w:r>
      <w:r w:rsidR="00B56E2F" w:rsidRPr="00B56E2F">
        <w:rPr>
          <w:rFonts w:ascii="Arial" w:hAnsi="Arial" w:cs="Arial"/>
          <w:b/>
        </w:rPr>
        <w:t>’</w:t>
      </w:r>
      <w:r w:rsidRPr="005E4031">
        <w:rPr>
          <w:rFonts w:ascii="Arial" w:hAnsi="Arial" w:cs="Arial"/>
        </w:rPr>
        <w:t xml:space="preserve"> then you have not collected the sample in</w:t>
      </w:r>
      <w:r w:rsidR="006173C3">
        <w:rPr>
          <w:rFonts w:ascii="Arial" w:hAnsi="Arial" w:cs="Arial"/>
        </w:rPr>
        <w:t xml:space="preserve"> </w:t>
      </w:r>
      <w:r w:rsidR="00882958" w:rsidRPr="005E4031">
        <w:rPr>
          <w:rFonts w:ascii="Arial" w:hAnsi="Arial" w:cs="Arial"/>
        </w:rPr>
        <w:t>MN-CMS</w:t>
      </w:r>
      <w:r w:rsidRPr="005E4031">
        <w:rPr>
          <w:rFonts w:ascii="Arial" w:hAnsi="Arial" w:cs="Arial"/>
        </w:rPr>
        <w:t>. The laboratory does not know that this sample has been ordered.</w:t>
      </w:r>
    </w:p>
    <w:p w:rsidR="0030134C" w:rsidRPr="00B56E2F" w:rsidRDefault="0030134C" w:rsidP="007D6C7F">
      <w:pPr>
        <w:pStyle w:val="ListParagraph"/>
        <w:numPr>
          <w:ilvl w:val="0"/>
          <w:numId w:val="24"/>
        </w:numPr>
        <w:contextualSpacing/>
        <w:jc w:val="both"/>
        <w:rPr>
          <w:rFonts w:ascii="Arial" w:hAnsi="Arial" w:cs="Arial"/>
        </w:rPr>
      </w:pPr>
      <w:r w:rsidRPr="005E4031">
        <w:rPr>
          <w:rFonts w:ascii="Arial" w:hAnsi="Arial" w:cs="Arial"/>
        </w:rPr>
        <w:t>T</w:t>
      </w:r>
      <w:r w:rsidR="00882958" w:rsidRPr="005E4031">
        <w:rPr>
          <w:rFonts w:ascii="Arial" w:hAnsi="Arial" w:cs="Arial"/>
        </w:rPr>
        <w:t>he status of the sample will now</w:t>
      </w:r>
      <w:r w:rsidRPr="005E4031">
        <w:rPr>
          <w:rFonts w:ascii="Arial" w:hAnsi="Arial" w:cs="Arial"/>
        </w:rPr>
        <w:t xml:space="preserve"> change from </w:t>
      </w:r>
      <w:r w:rsidR="00B56E2F" w:rsidRPr="00B56E2F">
        <w:rPr>
          <w:rFonts w:ascii="Arial" w:hAnsi="Arial" w:cs="Arial"/>
          <w:b/>
        </w:rPr>
        <w:t>‘</w:t>
      </w:r>
      <w:r w:rsidRPr="00B56E2F">
        <w:rPr>
          <w:rFonts w:ascii="Arial" w:hAnsi="Arial" w:cs="Arial"/>
          <w:b/>
        </w:rPr>
        <w:t>Ordered</w:t>
      </w:r>
      <w:r w:rsidR="00B56E2F" w:rsidRPr="00B56E2F">
        <w:rPr>
          <w:rFonts w:ascii="Arial" w:hAnsi="Arial" w:cs="Arial"/>
          <w:b/>
        </w:rPr>
        <w:t>’</w:t>
      </w:r>
      <w:r w:rsidRPr="005E4031">
        <w:rPr>
          <w:rFonts w:ascii="Arial" w:hAnsi="Arial" w:cs="Arial"/>
        </w:rPr>
        <w:t xml:space="preserve"> to </w:t>
      </w:r>
      <w:r w:rsidRPr="005E4031">
        <w:rPr>
          <w:rFonts w:ascii="Arial" w:hAnsi="Arial" w:cs="Arial"/>
          <w:b/>
        </w:rPr>
        <w:t>Ordered (Collected</w:t>
      </w:r>
      <w:r w:rsidRPr="005E4031">
        <w:rPr>
          <w:rFonts w:ascii="Arial" w:hAnsi="Arial" w:cs="Arial"/>
        </w:rPr>
        <w:t>). This means that the sample has been taken but the laboratory has not yet formally received the sample</w:t>
      </w:r>
      <w:r w:rsidR="00B56E2F">
        <w:rPr>
          <w:rFonts w:ascii="Arial" w:hAnsi="Arial" w:cs="Arial"/>
        </w:rPr>
        <w:t xml:space="preserve">. </w:t>
      </w:r>
      <w:r w:rsidRPr="00B56E2F">
        <w:rPr>
          <w:rFonts w:ascii="Arial" w:hAnsi="Arial" w:cs="Arial"/>
        </w:rPr>
        <w:t>When the lab</w:t>
      </w:r>
      <w:r w:rsidR="00B56E2F">
        <w:rPr>
          <w:rFonts w:ascii="Arial" w:hAnsi="Arial" w:cs="Arial"/>
        </w:rPr>
        <w:t>oratory</w:t>
      </w:r>
      <w:r w:rsidRPr="00B56E2F">
        <w:rPr>
          <w:rFonts w:ascii="Arial" w:hAnsi="Arial" w:cs="Arial"/>
        </w:rPr>
        <w:t xml:space="preserve"> formally receives the sample</w:t>
      </w:r>
      <w:r w:rsidR="00B56E2F">
        <w:rPr>
          <w:rFonts w:ascii="Arial" w:hAnsi="Arial" w:cs="Arial"/>
        </w:rPr>
        <w:t>,</w:t>
      </w:r>
      <w:r w:rsidRPr="00B56E2F">
        <w:rPr>
          <w:rFonts w:ascii="Arial" w:hAnsi="Arial" w:cs="Arial"/>
        </w:rPr>
        <w:t xml:space="preserve"> the status changes from </w:t>
      </w:r>
      <w:r w:rsidR="00B56E2F">
        <w:rPr>
          <w:rFonts w:ascii="Arial" w:hAnsi="Arial" w:cs="Arial"/>
        </w:rPr>
        <w:t>‘</w:t>
      </w:r>
      <w:r w:rsidR="00B56E2F">
        <w:rPr>
          <w:rFonts w:ascii="Arial" w:hAnsi="Arial" w:cs="Arial"/>
          <w:b/>
        </w:rPr>
        <w:t>Ordered (C</w:t>
      </w:r>
      <w:r w:rsidRPr="00B56E2F">
        <w:rPr>
          <w:rFonts w:ascii="Arial" w:hAnsi="Arial" w:cs="Arial"/>
          <w:b/>
        </w:rPr>
        <w:t>ollected</w:t>
      </w:r>
      <w:r w:rsidR="00B56E2F">
        <w:rPr>
          <w:rFonts w:ascii="Arial" w:hAnsi="Arial" w:cs="Arial"/>
          <w:b/>
        </w:rPr>
        <w:t>)</w:t>
      </w:r>
      <w:r w:rsidRPr="00B56E2F">
        <w:rPr>
          <w:rFonts w:ascii="Arial" w:hAnsi="Arial" w:cs="Arial"/>
        </w:rPr>
        <w:t xml:space="preserve"> to </w:t>
      </w:r>
      <w:r w:rsidRPr="00B56E2F">
        <w:rPr>
          <w:rFonts w:ascii="Arial" w:hAnsi="Arial" w:cs="Arial"/>
          <w:b/>
        </w:rPr>
        <w:t>In Process</w:t>
      </w:r>
      <w:r w:rsidR="00CD12D6">
        <w:rPr>
          <w:rFonts w:ascii="Arial" w:hAnsi="Arial" w:cs="Arial"/>
          <w:b/>
        </w:rPr>
        <w:t xml:space="preserve"> </w:t>
      </w:r>
      <w:r w:rsidRPr="00B56E2F">
        <w:rPr>
          <w:rFonts w:ascii="Arial" w:hAnsi="Arial" w:cs="Arial"/>
          <w:b/>
        </w:rPr>
        <w:t>(Collected</w:t>
      </w:r>
      <w:r w:rsidRPr="00B56E2F">
        <w:rPr>
          <w:rFonts w:ascii="Arial" w:hAnsi="Arial" w:cs="Arial"/>
        </w:rPr>
        <w:t xml:space="preserve">). This means the laboratory has received the sample. </w:t>
      </w:r>
    </w:p>
    <w:p w:rsidR="00912E10" w:rsidRPr="005E4031" w:rsidRDefault="00B56E2F" w:rsidP="007D6C7F">
      <w:pPr>
        <w:pStyle w:val="ListParagraph"/>
        <w:numPr>
          <w:ilvl w:val="0"/>
          <w:numId w:val="25"/>
        </w:numPr>
        <w:contextualSpacing/>
        <w:jc w:val="both"/>
        <w:rPr>
          <w:rFonts w:ascii="Arial" w:hAnsi="Arial" w:cs="Arial"/>
        </w:rPr>
      </w:pPr>
      <w:r>
        <w:rPr>
          <w:rFonts w:ascii="Arial" w:hAnsi="Arial" w:cs="Arial"/>
          <w:b/>
        </w:rPr>
        <w:t>‘</w:t>
      </w:r>
      <w:r w:rsidR="0030134C" w:rsidRPr="005E4031">
        <w:rPr>
          <w:rFonts w:ascii="Arial" w:hAnsi="Arial" w:cs="Arial"/>
          <w:b/>
        </w:rPr>
        <w:t>Discontinued</w:t>
      </w:r>
      <w:r>
        <w:rPr>
          <w:rFonts w:ascii="Arial" w:hAnsi="Arial" w:cs="Arial"/>
          <w:b/>
        </w:rPr>
        <w:t>’</w:t>
      </w:r>
      <w:r w:rsidR="0030134C" w:rsidRPr="005E4031">
        <w:rPr>
          <w:rFonts w:ascii="Arial" w:hAnsi="Arial" w:cs="Arial"/>
        </w:rPr>
        <w:t xml:space="preserve"> means that someone has chosen not to take the sample for </w:t>
      </w:r>
      <w:r>
        <w:rPr>
          <w:rFonts w:ascii="Arial" w:hAnsi="Arial" w:cs="Arial"/>
        </w:rPr>
        <w:t>the</w:t>
      </w:r>
      <w:r w:rsidR="0030134C" w:rsidRPr="005E4031">
        <w:rPr>
          <w:rFonts w:ascii="Arial" w:hAnsi="Arial" w:cs="Arial"/>
        </w:rPr>
        <w:t xml:space="preserve"> reason that is documented when the sample is cancelled.</w:t>
      </w:r>
    </w:p>
    <w:p w:rsidR="00F95528" w:rsidRDefault="00F95528" w:rsidP="007D6C7F">
      <w:pPr>
        <w:pStyle w:val="ListParagraph"/>
        <w:numPr>
          <w:ilvl w:val="0"/>
          <w:numId w:val="25"/>
        </w:numPr>
        <w:contextualSpacing/>
        <w:jc w:val="both"/>
        <w:rPr>
          <w:rFonts w:ascii="Arial" w:hAnsi="Arial" w:cs="Arial"/>
        </w:rPr>
      </w:pPr>
      <w:r w:rsidRPr="005E4031">
        <w:rPr>
          <w:rFonts w:ascii="Arial" w:hAnsi="Arial" w:cs="Arial"/>
        </w:rPr>
        <w:t xml:space="preserve">See </w:t>
      </w:r>
      <w:r w:rsidR="00B56E2F">
        <w:rPr>
          <w:rFonts w:ascii="Arial" w:hAnsi="Arial" w:cs="Arial"/>
        </w:rPr>
        <w:t xml:space="preserve">Section </w:t>
      </w:r>
      <w:r w:rsidRPr="005E4031">
        <w:rPr>
          <w:rFonts w:ascii="Arial" w:hAnsi="Arial" w:cs="Arial"/>
        </w:rPr>
        <w:t xml:space="preserve">5.2.2 below for </w:t>
      </w:r>
      <w:r w:rsidR="00B56E2F">
        <w:rPr>
          <w:rFonts w:ascii="Arial" w:hAnsi="Arial" w:cs="Arial"/>
        </w:rPr>
        <w:t xml:space="preserve">the </w:t>
      </w:r>
      <w:r w:rsidRPr="005E4031">
        <w:rPr>
          <w:rFonts w:ascii="Arial" w:hAnsi="Arial" w:cs="Arial"/>
        </w:rPr>
        <w:t>minimum specimen acceptance criteria for MN-CMS requests.</w:t>
      </w:r>
    </w:p>
    <w:p w:rsidR="00517122" w:rsidRPr="005E4031" w:rsidRDefault="00517122" w:rsidP="007D6C7F">
      <w:pPr>
        <w:pStyle w:val="ListParagraph"/>
        <w:contextualSpacing/>
        <w:jc w:val="both"/>
        <w:rPr>
          <w:rFonts w:ascii="Arial" w:hAnsi="Arial" w:cs="Arial"/>
        </w:rPr>
      </w:pPr>
    </w:p>
    <w:p w:rsidR="002617A7" w:rsidRPr="005E4031" w:rsidRDefault="00313801" w:rsidP="007D6C7F">
      <w:pPr>
        <w:pStyle w:val="Heading2"/>
        <w:spacing w:before="0" w:after="0"/>
        <w:jc w:val="both"/>
        <w:rPr>
          <w:rFonts w:cs="Arial"/>
        </w:rPr>
      </w:pPr>
      <w:bookmarkStart w:id="99" w:name="_Toc161909813"/>
      <w:r w:rsidRPr="005E4031">
        <w:rPr>
          <w:rFonts w:cs="Arial"/>
        </w:rPr>
        <w:t>Speci</w:t>
      </w:r>
      <w:r w:rsidR="00B56E2F">
        <w:rPr>
          <w:rFonts w:cs="Arial"/>
        </w:rPr>
        <w:t>men Labelling in the Event of MN-CMS Printer F</w:t>
      </w:r>
      <w:r w:rsidRPr="005E4031">
        <w:rPr>
          <w:rFonts w:cs="Arial"/>
        </w:rPr>
        <w:t>ailure</w:t>
      </w:r>
      <w:bookmarkEnd w:id="99"/>
    </w:p>
    <w:p w:rsidR="000F44CC" w:rsidRPr="005E4031" w:rsidRDefault="000F44CC" w:rsidP="007D6C7F">
      <w:pPr>
        <w:pStyle w:val="NoSpacing"/>
        <w:jc w:val="both"/>
        <w:rPr>
          <w:rFonts w:cs="Arial"/>
          <w:bCs/>
          <w:szCs w:val="24"/>
        </w:rPr>
      </w:pPr>
      <w:r w:rsidRPr="005E4031">
        <w:rPr>
          <w:rFonts w:cs="Arial"/>
          <w:szCs w:val="24"/>
        </w:rPr>
        <w:t>I</w:t>
      </w:r>
      <w:r w:rsidR="00313801" w:rsidRPr="005E4031">
        <w:rPr>
          <w:rFonts w:cs="Arial"/>
          <w:szCs w:val="24"/>
        </w:rPr>
        <w:t xml:space="preserve">f a MN-CMS printer fails to print successfully </w:t>
      </w:r>
      <w:r w:rsidR="00B56E2F">
        <w:rPr>
          <w:rFonts w:cs="Arial"/>
          <w:szCs w:val="24"/>
        </w:rPr>
        <w:t xml:space="preserve">the </w:t>
      </w:r>
      <w:r w:rsidR="00313801" w:rsidRPr="00B56E2F">
        <w:rPr>
          <w:rFonts w:cs="Arial"/>
          <w:b/>
          <w:szCs w:val="24"/>
        </w:rPr>
        <w:t>first time</w:t>
      </w:r>
      <w:r w:rsidR="00313801" w:rsidRPr="005E4031">
        <w:rPr>
          <w:rFonts w:cs="Arial"/>
          <w:szCs w:val="24"/>
        </w:rPr>
        <w:t xml:space="preserve"> from the MN-CMS cart you are using at the patient bedside</w:t>
      </w:r>
      <w:r w:rsidR="00B56E2F">
        <w:rPr>
          <w:rFonts w:cs="Arial"/>
          <w:szCs w:val="24"/>
        </w:rPr>
        <w:t xml:space="preserve"> -</w:t>
      </w:r>
      <w:r w:rsidR="00313801" w:rsidRPr="005E4031">
        <w:rPr>
          <w:rFonts w:cs="Arial"/>
          <w:b/>
          <w:szCs w:val="24"/>
        </w:rPr>
        <w:t xml:space="preserve"> STOP. DO NOT send the MN-CMS request to any other label printer. </w:t>
      </w:r>
      <w:r w:rsidR="00313801" w:rsidRPr="005E4031">
        <w:rPr>
          <w:rFonts w:cs="Arial"/>
          <w:bCs/>
          <w:szCs w:val="24"/>
        </w:rPr>
        <w:t>Complete the followi</w:t>
      </w:r>
      <w:r w:rsidR="00B56E2F">
        <w:rPr>
          <w:rFonts w:cs="Arial"/>
          <w:bCs/>
          <w:szCs w:val="24"/>
        </w:rPr>
        <w:t>ng steps:</w:t>
      </w:r>
    </w:p>
    <w:p w:rsidR="000F44CC" w:rsidRPr="005E4031" w:rsidRDefault="000F44CC" w:rsidP="007D6C7F">
      <w:pPr>
        <w:pStyle w:val="ListParagraph"/>
        <w:numPr>
          <w:ilvl w:val="0"/>
          <w:numId w:val="49"/>
        </w:numPr>
        <w:contextualSpacing/>
        <w:jc w:val="both"/>
        <w:rPr>
          <w:rFonts w:ascii="Arial" w:hAnsi="Arial" w:cs="Arial"/>
          <w:bCs/>
        </w:rPr>
      </w:pPr>
      <w:r w:rsidRPr="005E4031">
        <w:rPr>
          <w:rFonts w:ascii="Arial" w:hAnsi="Arial" w:cs="Arial"/>
          <w:bCs/>
        </w:rPr>
        <w:t xml:space="preserve">Perform </w:t>
      </w:r>
      <w:r w:rsidR="00B56E2F">
        <w:rPr>
          <w:rFonts w:ascii="Arial" w:hAnsi="Arial" w:cs="Arial"/>
          <w:bCs/>
        </w:rPr>
        <w:t xml:space="preserve">PPID as per NMH PPID Policy, </w:t>
      </w:r>
      <w:r w:rsidRPr="005E4031">
        <w:rPr>
          <w:rFonts w:ascii="Arial" w:hAnsi="Arial" w:cs="Arial"/>
        </w:rPr>
        <w:t>PP-OG-CRR-2</w:t>
      </w:r>
      <w:r w:rsidR="00B56E2F" w:rsidRPr="00B56E2F">
        <w:rPr>
          <w:rFonts w:ascii="Arial" w:hAnsi="Arial" w:cs="Arial"/>
        </w:rPr>
        <w:t>.</w:t>
      </w:r>
    </w:p>
    <w:p w:rsidR="00B56E2F" w:rsidRDefault="000F44CC" w:rsidP="007D6C7F">
      <w:pPr>
        <w:pStyle w:val="ListParagraph"/>
        <w:numPr>
          <w:ilvl w:val="0"/>
          <w:numId w:val="49"/>
        </w:numPr>
        <w:contextualSpacing/>
        <w:jc w:val="both"/>
        <w:rPr>
          <w:rFonts w:ascii="Arial" w:hAnsi="Arial" w:cs="Arial"/>
          <w:b/>
          <w:bCs/>
        </w:rPr>
      </w:pPr>
      <w:r w:rsidRPr="005E4031">
        <w:rPr>
          <w:rFonts w:ascii="Arial" w:hAnsi="Arial" w:cs="Arial"/>
        </w:rPr>
        <w:t xml:space="preserve">Manually label the specimen at </w:t>
      </w:r>
      <w:r w:rsidR="00B56E2F">
        <w:rPr>
          <w:rFonts w:ascii="Arial" w:hAnsi="Arial" w:cs="Arial"/>
        </w:rPr>
        <w:t xml:space="preserve">the </w:t>
      </w:r>
      <w:r w:rsidRPr="005E4031">
        <w:rPr>
          <w:rFonts w:ascii="Arial" w:hAnsi="Arial" w:cs="Arial"/>
        </w:rPr>
        <w:t>patient bedside from the patients’ wristband (in</w:t>
      </w:r>
      <w:r w:rsidR="00B56E2F">
        <w:rPr>
          <w:rFonts w:ascii="Arial" w:hAnsi="Arial" w:cs="Arial"/>
        </w:rPr>
        <w:t>- patients)/</w:t>
      </w:r>
      <w:r w:rsidRPr="005E4031">
        <w:rPr>
          <w:rFonts w:ascii="Arial" w:hAnsi="Arial" w:cs="Arial"/>
        </w:rPr>
        <w:t xml:space="preserve">MN-CMS EHR with the </w:t>
      </w:r>
      <w:r w:rsidRPr="005E4031">
        <w:rPr>
          <w:rFonts w:ascii="Arial" w:hAnsi="Arial" w:cs="Arial"/>
          <w:b/>
        </w:rPr>
        <w:t>patient name</w:t>
      </w:r>
      <w:r w:rsidRPr="005E4031">
        <w:rPr>
          <w:rFonts w:ascii="Arial" w:hAnsi="Arial" w:cs="Arial"/>
        </w:rPr>
        <w:t xml:space="preserve">, </w:t>
      </w:r>
      <w:r w:rsidRPr="005E4031">
        <w:rPr>
          <w:rFonts w:ascii="Arial" w:hAnsi="Arial" w:cs="Arial"/>
          <w:b/>
        </w:rPr>
        <w:t>hospital number</w:t>
      </w:r>
      <w:r w:rsidRPr="005E4031">
        <w:rPr>
          <w:rFonts w:ascii="Arial" w:hAnsi="Arial" w:cs="Arial"/>
        </w:rPr>
        <w:t xml:space="preserve">, </w:t>
      </w:r>
      <w:r w:rsidRPr="005E4031">
        <w:rPr>
          <w:rFonts w:ascii="Arial" w:hAnsi="Arial" w:cs="Arial"/>
          <w:b/>
        </w:rPr>
        <w:t xml:space="preserve">date of birth, date and time of sample phlebotomy and signature of the sample taker. </w:t>
      </w:r>
    </w:p>
    <w:p w:rsidR="000F44CC" w:rsidRPr="00B56E2F" w:rsidRDefault="00B56E2F" w:rsidP="007D6C7F">
      <w:pPr>
        <w:pStyle w:val="ListParagraph"/>
        <w:numPr>
          <w:ilvl w:val="0"/>
          <w:numId w:val="49"/>
        </w:numPr>
        <w:contextualSpacing/>
        <w:jc w:val="both"/>
        <w:rPr>
          <w:rFonts w:ascii="Arial" w:hAnsi="Arial" w:cs="Arial"/>
          <w:b/>
          <w:bCs/>
        </w:rPr>
      </w:pPr>
      <w:r w:rsidRPr="00B56E2F">
        <w:rPr>
          <w:rFonts w:ascii="Arial" w:hAnsi="Arial" w:cs="Arial"/>
          <w:b/>
        </w:rPr>
        <w:t>NOTE: S</w:t>
      </w:r>
      <w:r w:rsidR="000F44CC" w:rsidRPr="00B56E2F">
        <w:rPr>
          <w:rFonts w:ascii="Arial" w:hAnsi="Arial" w:cs="Arial"/>
          <w:b/>
        </w:rPr>
        <w:t>amples for Blood Transfusion MUST be handwritten</w:t>
      </w:r>
      <w:r w:rsidR="000F44CC" w:rsidRPr="00B56E2F">
        <w:rPr>
          <w:rFonts w:ascii="Arial" w:hAnsi="Arial" w:cs="Arial"/>
        </w:rPr>
        <w:t>.</w:t>
      </w:r>
    </w:p>
    <w:p w:rsidR="000F44CC" w:rsidRPr="005E4031" w:rsidRDefault="000F44CC" w:rsidP="007D6C7F">
      <w:pPr>
        <w:pStyle w:val="ListParagraph"/>
        <w:numPr>
          <w:ilvl w:val="0"/>
          <w:numId w:val="49"/>
        </w:numPr>
        <w:contextualSpacing/>
        <w:jc w:val="both"/>
        <w:rPr>
          <w:rFonts w:ascii="Arial" w:hAnsi="Arial" w:cs="Arial"/>
          <w:bCs/>
        </w:rPr>
      </w:pPr>
      <w:r w:rsidRPr="005E4031">
        <w:rPr>
          <w:rFonts w:ascii="Arial" w:hAnsi="Arial" w:cs="Arial"/>
        </w:rPr>
        <w:t xml:space="preserve">Print the requisition for the sample from MN-CMS to an A4 printer located in your clinical area.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Check the specimen. Confirm </w:t>
      </w:r>
      <w:r w:rsidR="00B56E2F">
        <w:rPr>
          <w:rFonts w:cs="Arial"/>
          <w:szCs w:val="24"/>
        </w:rPr>
        <w:t xml:space="preserve">that it is </w:t>
      </w:r>
      <w:r w:rsidRPr="005E4031">
        <w:rPr>
          <w:rFonts w:cs="Arial"/>
          <w:szCs w:val="24"/>
        </w:rPr>
        <w:t>labelled correctly an</w:t>
      </w:r>
      <w:r w:rsidR="00B56E2F">
        <w:rPr>
          <w:rFonts w:cs="Arial"/>
          <w:szCs w:val="24"/>
        </w:rPr>
        <w:t>d correct PPID between sample/EHR</w:t>
      </w:r>
      <w:r w:rsidRPr="005E4031">
        <w:rPr>
          <w:rFonts w:cs="Arial"/>
          <w:szCs w:val="24"/>
        </w:rPr>
        <w:t xml:space="preserve">/patient.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Confirm sample collection by clicking the </w:t>
      </w:r>
      <w:r w:rsidRPr="00B56E2F">
        <w:rPr>
          <w:rFonts w:cs="Arial"/>
          <w:szCs w:val="24"/>
        </w:rPr>
        <w:t>Col</w:t>
      </w:r>
      <w:r w:rsidR="00C25DC4" w:rsidRPr="00B56E2F">
        <w:rPr>
          <w:rFonts w:cs="Arial"/>
          <w:szCs w:val="24"/>
        </w:rPr>
        <w:t>lect I</w:t>
      </w:r>
      <w:r w:rsidRPr="00B56E2F">
        <w:rPr>
          <w:rFonts w:cs="Arial"/>
          <w:szCs w:val="24"/>
        </w:rPr>
        <w:t>con</w:t>
      </w:r>
      <w:r w:rsidR="006173C3">
        <w:rPr>
          <w:rFonts w:cs="Arial"/>
          <w:szCs w:val="24"/>
        </w:rPr>
        <w:t xml:space="preserve"> </w:t>
      </w:r>
      <w:r w:rsidRPr="005E4031">
        <w:rPr>
          <w:rFonts w:cs="Arial"/>
          <w:szCs w:val="24"/>
        </w:rPr>
        <w:t>on</w:t>
      </w:r>
      <w:r w:rsidR="006173C3">
        <w:rPr>
          <w:rFonts w:cs="Arial"/>
          <w:szCs w:val="24"/>
        </w:rPr>
        <w:t xml:space="preserve"> </w:t>
      </w:r>
      <w:r w:rsidRPr="005E4031">
        <w:rPr>
          <w:rFonts w:cs="Arial"/>
          <w:szCs w:val="24"/>
        </w:rPr>
        <w:t>MN-CMS EHR.</w:t>
      </w:r>
    </w:p>
    <w:p w:rsidR="000F44CC" w:rsidRPr="005E4031" w:rsidRDefault="000F44CC" w:rsidP="007D6C7F">
      <w:pPr>
        <w:pStyle w:val="NoSpacing"/>
        <w:numPr>
          <w:ilvl w:val="0"/>
          <w:numId w:val="49"/>
        </w:numPr>
        <w:jc w:val="both"/>
        <w:rPr>
          <w:rFonts w:cs="Arial"/>
          <w:szCs w:val="24"/>
        </w:rPr>
      </w:pPr>
      <w:r w:rsidRPr="005E4031">
        <w:rPr>
          <w:rFonts w:cs="Arial"/>
          <w:szCs w:val="24"/>
        </w:rPr>
        <w:t>The A4</w:t>
      </w:r>
      <w:r w:rsidR="00B56E2F">
        <w:rPr>
          <w:rFonts w:cs="Arial"/>
          <w:szCs w:val="24"/>
        </w:rPr>
        <w:t xml:space="preserve"> requisition is then retrieved. </w:t>
      </w:r>
      <w:r w:rsidRPr="005E4031">
        <w:rPr>
          <w:rFonts w:cs="Arial"/>
          <w:szCs w:val="24"/>
        </w:rPr>
        <w:t xml:space="preserve">You must crosscheck the patient identifiers on printed form against </w:t>
      </w:r>
      <w:r w:rsidR="00B56E2F">
        <w:rPr>
          <w:rFonts w:cs="Arial"/>
          <w:szCs w:val="24"/>
        </w:rPr>
        <w:t>the p</w:t>
      </w:r>
      <w:r w:rsidRPr="005E4031">
        <w:rPr>
          <w:rFonts w:cs="Arial"/>
          <w:szCs w:val="24"/>
        </w:rPr>
        <w:t xml:space="preserve">atient handwritten identifiers on the sample tube.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Check </w:t>
      </w:r>
      <w:r w:rsidR="00B56E2F">
        <w:rPr>
          <w:rFonts w:cs="Arial"/>
          <w:szCs w:val="24"/>
        </w:rPr>
        <w:t>the date and time</w:t>
      </w:r>
      <w:r w:rsidRPr="005E4031">
        <w:rPr>
          <w:rFonts w:cs="Arial"/>
          <w:szCs w:val="24"/>
        </w:rPr>
        <w:t xml:space="preserve"> of the order on </w:t>
      </w:r>
      <w:r w:rsidR="00B56E2F">
        <w:rPr>
          <w:rFonts w:cs="Arial"/>
          <w:szCs w:val="24"/>
        </w:rPr>
        <w:t xml:space="preserve">the </w:t>
      </w:r>
      <w:r w:rsidRPr="005E4031">
        <w:rPr>
          <w:rFonts w:cs="Arial"/>
          <w:szCs w:val="24"/>
        </w:rPr>
        <w:t xml:space="preserve">A4 requisition form to ensure you have printed the correct order. </w:t>
      </w:r>
    </w:p>
    <w:p w:rsidR="000F44CC" w:rsidRPr="005E4031" w:rsidRDefault="000F44CC" w:rsidP="007D6C7F">
      <w:pPr>
        <w:pStyle w:val="NoSpacing"/>
        <w:numPr>
          <w:ilvl w:val="0"/>
          <w:numId w:val="49"/>
        </w:numPr>
        <w:jc w:val="both"/>
        <w:rPr>
          <w:rFonts w:cs="Arial"/>
          <w:szCs w:val="24"/>
        </w:rPr>
      </w:pPr>
      <w:r w:rsidRPr="005E4031">
        <w:rPr>
          <w:rFonts w:cs="Arial"/>
          <w:szCs w:val="24"/>
        </w:rPr>
        <w:t xml:space="preserve">Transfer the sample and form to the </w:t>
      </w:r>
      <w:r w:rsidRPr="00B56E2F">
        <w:rPr>
          <w:rFonts w:cs="Arial"/>
          <w:szCs w:val="24"/>
        </w:rPr>
        <w:t xml:space="preserve">laboratory </w:t>
      </w:r>
      <w:r w:rsidR="00B56E2F" w:rsidRPr="00B56E2F">
        <w:rPr>
          <w:rFonts w:cs="Arial"/>
          <w:szCs w:val="24"/>
        </w:rPr>
        <w:t>together</w:t>
      </w:r>
      <w:r w:rsidRPr="00B56E2F">
        <w:rPr>
          <w:rFonts w:cs="Arial"/>
          <w:szCs w:val="24"/>
        </w:rPr>
        <w:t xml:space="preserve">. </w:t>
      </w:r>
    </w:p>
    <w:p w:rsidR="00B56E2F" w:rsidRDefault="00B56E2F" w:rsidP="007D6C7F">
      <w:pPr>
        <w:pStyle w:val="NoSpacing"/>
        <w:jc w:val="both"/>
        <w:rPr>
          <w:rFonts w:cs="Arial"/>
          <w:b/>
          <w:szCs w:val="24"/>
          <w:u w:val="single"/>
        </w:rPr>
      </w:pPr>
    </w:p>
    <w:p w:rsidR="000F44CC" w:rsidRPr="005E4031" w:rsidRDefault="000F44CC" w:rsidP="007D6C7F">
      <w:pPr>
        <w:pStyle w:val="NoSpacing"/>
        <w:jc w:val="both"/>
        <w:rPr>
          <w:rFonts w:cs="Arial"/>
          <w:szCs w:val="24"/>
        </w:rPr>
      </w:pPr>
      <w:r w:rsidRPr="005E4031">
        <w:rPr>
          <w:rFonts w:cs="Arial"/>
          <w:szCs w:val="24"/>
        </w:rPr>
        <w:t>If unable to perform the above proces</w:t>
      </w:r>
      <w:r w:rsidR="00B56E2F">
        <w:rPr>
          <w:rFonts w:cs="Arial"/>
          <w:szCs w:val="24"/>
        </w:rPr>
        <w:t xml:space="preserve">s successfully, </w:t>
      </w:r>
      <w:r w:rsidRPr="005E4031">
        <w:rPr>
          <w:rFonts w:cs="Arial"/>
          <w:szCs w:val="24"/>
        </w:rPr>
        <w:t xml:space="preserve">the sample collector </w:t>
      </w:r>
      <w:r w:rsidRPr="005E4031">
        <w:rPr>
          <w:rFonts w:cs="Arial"/>
          <w:b/>
          <w:szCs w:val="24"/>
        </w:rPr>
        <w:t xml:space="preserve">must </w:t>
      </w:r>
      <w:r w:rsidRPr="005E4031">
        <w:rPr>
          <w:rFonts w:cs="Arial"/>
          <w:szCs w:val="24"/>
        </w:rPr>
        <w:t>revert to f</w:t>
      </w:r>
      <w:r w:rsidR="00C25DC4" w:rsidRPr="005E4031">
        <w:rPr>
          <w:rFonts w:cs="Arial"/>
          <w:szCs w:val="24"/>
        </w:rPr>
        <w:t xml:space="preserve">illing in a manual request </w:t>
      </w:r>
      <w:r w:rsidR="002A53DB" w:rsidRPr="005E4031">
        <w:rPr>
          <w:rFonts w:cs="Arial"/>
          <w:szCs w:val="24"/>
        </w:rPr>
        <w:t>form (</w:t>
      </w:r>
      <w:r w:rsidR="00C25DC4" w:rsidRPr="005E4031">
        <w:rPr>
          <w:rFonts w:cs="Arial"/>
          <w:szCs w:val="24"/>
        </w:rPr>
        <w:t>r</w:t>
      </w:r>
      <w:r w:rsidR="00983196">
        <w:rPr>
          <w:rFonts w:cs="Arial"/>
          <w:szCs w:val="24"/>
        </w:rPr>
        <w:t>efer to s</w:t>
      </w:r>
      <w:r w:rsidR="00520C6A" w:rsidRPr="005E4031">
        <w:rPr>
          <w:rFonts w:cs="Arial"/>
          <w:szCs w:val="24"/>
        </w:rPr>
        <w:t>ection 5 below)</w:t>
      </w:r>
      <w:r w:rsidRPr="005E4031">
        <w:rPr>
          <w:rFonts w:cs="Arial"/>
          <w:szCs w:val="24"/>
        </w:rPr>
        <w:t xml:space="preserve">. </w:t>
      </w:r>
    </w:p>
    <w:p w:rsidR="000F44CC" w:rsidRPr="005E4031" w:rsidRDefault="000F44CC" w:rsidP="007D6C7F">
      <w:pPr>
        <w:jc w:val="both"/>
        <w:rPr>
          <w:rFonts w:cs="Arial"/>
          <w:b/>
          <w:bCs/>
          <w:szCs w:val="24"/>
        </w:rPr>
      </w:pPr>
    </w:p>
    <w:p w:rsidR="000F44CC" w:rsidRPr="005E4031" w:rsidRDefault="000F44CC" w:rsidP="007D6C7F">
      <w:pPr>
        <w:jc w:val="both"/>
        <w:rPr>
          <w:rFonts w:cs="Arial"/>
          <w:b/>
          <w:bCs/>
          <w:szCs w:val="24"/>
        </w:rPr>
      </w:pPr>
      <w:r w:rsidRPr="005E4031">
        <w:rPr>
          <w:rFonts w:cs="Arial"/>
          <w:b/>
          <w:bCs/>
          <w:szCs w:val="24"/>
        </w:rPr>
        <w:t xml:space="preserve">This protocol applies for all samples where label printing at the patient’s side is not possible. Failure to adhere to this policy will be reported to Clinical Governance. </w:t>
      </w:r>
    </w:p>
    <w:p w:rsidR="00517122" w:rsidRDefault="00517122" w:rsidP="007D6C7F">
      <w:pPr>
        <w:jc w:val="both"/>
        <w:rPr>
          <w:rFonts w:cs="Arial"/>
          <w:b/>
          <w:bCs/>
          <w:szCs w:val="24"/>
        </w:rPr>
      </w:pPr>
    </w:p>
    <w:p w:rsidR="00B56E2F" w:rsidRDefault="000F44CC" w:rsidP="007D6C7F">
      <w:pPr>
        <w:jc w:val="both"/>
        <w:rPr>
          <w:rFonts w:cs="Arial"/>
          <w:szCs w:val="24"/>
        </w:rPr>
      </w:pPr>
      <w:r w:rsidRPr="00B56E2F">
        <w:rPr>
          <w:rFonts w:cs="Arial"/>
          <w:b/>
          <w:bCs/>
          <w:szCs w:val="24"/>
        </w:rPr>
        <w:t xml:space="preserve">Follow </w:t>
      </w:r>
      <w:r w:rsidR="00B56E2F" w:rsidRPr="00B56E2F">
        <w:rPr>
          <w:rFonts w:cs="Arial"/>
          <w:b/>
          <w:bCs/>
          <w:szCs w:val="24"/>
        </w:rPr>
        <w:t>Up:</w:t>
      </w:r>
      <w:r w:rsidR="00561E0D">
        <w:rPr>
          <w:rFonts w:cs="Arial"/>
          <w:b/>
          <w:bCs/>
          <w:szCs w:val="24"/>
        </w:rPr>
        <w:t xml:space="preserve"> </w:t>
      </w:r>
      <w:r w:rsidRPr="005E4031">
        <w:rPr>
          <w:rFonts w:cs="Arial"/>
          <w:szCs w:val="24"/>
        </w:rPr>
        <w:t>Unused MN-CMS requests may print when p</w:t>
      </w:r>
      <w:r w:rsidR="00B56E2F">
        <w:rPr>
          <w:rFonts w:cs="Arial"/>
          <w:szCs w:val="24"/>
        </w:rPr>
        <w:t>rinter failures are resolved. I</w:t>
      </w:r>
      <w:r w:rsidRPr="005E4031">
        <w:rPr>
          <w:rFonts w:cs="Arial"/>
          <w:szCs w:val="24"/>
        </w:rPr>
        <w:t xml:space="preserve">t is essential </w:t>
      </w:r>
      <w:r w:rsidR="00B56E2F">
        <w:rPr>
          <w:rFonts w:cs="Arial"/>
          <w:szCs w:val="24"/>
        </w:rPr>
        <w:t xml:space="preserve">that </w:t>
      </w:r>
      <w:r w:rsidRPr="005E4031">
        <w:rPr>
          <w:rFonts w:cs="Arial"/>
          <w:szCs w:val="24"/>
        </w:rPr>
        <w:t>these redundant labels are discarded.</w:t>
      </w:r>
      <w:r w:rsidR="006173C3">
        <w:rPr>
          <w:rFonts w:cs="Arial"/>
          <w:szCs w:val="24"/>
        </w:rPr>
        <w:t xml:space="preserve"> </w:t>
      </w:r>
      <w:r w:rsidRPr="005E4031">
        <w:rPr>
          <w:rFonts w:cs="Arial"/>
          <w:bCs/>
          <w:szCs w:val="24"/>
        </w:rPr>
        <w:t xml:space="preserve">The fault with the MN-CMS printer </w:t>
      </w:r>
      <w:r w:rsidRPr="005E4031">
        <w:rPr>
          <w:rFonts w:cs="Arial"/>
          <w:b/>
          <w:bCs/>
          <w:szCs w:val="24"/>
        </w:rPr>
        <w:t>must</w:t>
      </w:r>
      <w:r w:rsidRPr="005E4031">
        <w:rPr>
          <w:rFonts w:cs="Arial"/>
          <w:bCs/>
          <w:szCs w:val="24"/>
        </w:rPr>
        <w:t xml:space="preserve"> be reported to the </w:t>
      </w:r>
      <w:r w:rsidR="00B56E2F" w:rsidRPr="005E4031">
        <w:rPr>
          <w:rFonts w:cs="Arial"/>
          <w:bCs/>
          <w:szCs w:val="24"/>
        </w:rPr>
        <w:t xml:space="preserve">ward </w:t>
      </w:r>
      <w:r w:rsidR="00B56E2F" w:rsidRPr="005E4031">
        <w:rPr>
          <w:rFonts w:cs="Arial"/>
          <w:bCs/>
          <w:szCs w:val="24"/>
        </w:rPr>
        <w:lastRenderedPageBreak/>
        <w:t xml:space="preserve">manager </w:t>
      </w:r>
      <w:r w:rsidRPr="005E4031">
        <w:rPr>
          <w:rFonts w:cs="Arial"/>
          <w:bCs/>
          <w:szCs w:val="24"/>
        </w:rPr>
        <w:t>and IT Department</w:t>
      </w:r>
      <w:r w:rsidR="006173C3">
        <w:rPr>
          <w:rFonts w:cs="Arial"/>
          <w:bCs/>
          <w:szCs w:val="24"/>
        </w:rPr>
        <w:t xml:space="preserve"> </w:t>
      </w:r>
      <w:r w:rsidR="00B56E2F">
        <w:rPr>
          <w:rFonts w:cs="Arial"/>
          <w:szCs w:val="24"/>
        </w:rPr>
        <w:t xml:space="preserve">at extension </w:t>
      </w:r>
      <w:r w:rsidRPr="005E4031">
        <w:rPr>
          <w:rFonts w:cs="Arial"/>
          <w:szCs w:val="24"/>
        </w:rPr>
        <w:t xml:space="preserve">7999.  Clinical areas are advised keep a record all printer failures. </w:t>
      </w:r>
    </w:p>
    <w:p w:rsidR="001C58D1" w:rsidRDefault="001C58D1" w:rsidP="007D6C7F">
      <w:pPr>
        <w:jc w:val="both"/>
        <w:rPr>
          <w:rFonts w:cs="Arial"/>
          <w:b/>
          <w:bCs/>
          <w:szCs w:val="24"/>
        </w:rPr>
      </w:pPr>
    </w:p>
    <w:p w:rsidR="006D39BA" w:rsidRPr="00A3314A" w:rsidRDefault="006D39BA" w:rsidP="007D6C7F">
      <w:pPr>
        <w:pStyle w:val="Heading2"/>
        <w:spacing w:before="0" w:after="0"/>
        <w:jc w:val="both"/>
      </w:pPr>
      <w:bookmarkStart w:id="100" w:name="_Toc161909814"/>
      <w:r w:rsidRPr="00A3314A">
        <w:t>Processing Samples ‘Not Collected’ on MN-CMS</w:t>
      </w:r>
      <w:bookmarkEnd w:id="100"/>
    </w:p>
    <w:p w:rsidR="006D39BA" w:rsidRPr="00A3314A" w:rsidRDefault="006D39BA" w:rsidP="007D6C7F">
      <w:pPr>
        <w:jc w:val="both"/>
      </w:pPr>
      <w:r w:rsidRPr="00A3314A">
        <w:t xml:space="preserve">If a sample is received in </w:t>
      </w:r>
      <w:r w:rsidR="007106A3" w:rsidRPr="00A3314A">
        <w:t xml:space="preserve">the </w:t>
      </w:r>
      <w:r w:rsidRPr="00A3314A">
        <w:t>laboratory that has not been collected on MN-CMS</w:t>
      </w:r>
      <w:r w:rsidR="00CD12D6" w:rsidRPr="00A3314A">
        <w:t xml:space="preserve"> (no information comes onto WinPath</w:t>
      </w:r>
      <w:r w:rsidR="00EF60BB" w:rsidRPr="00A3314A">
        <w:t xml:space="preserve"> from MN-CMS</w:t>
      </w:r>
      <w:r w:rsidR="00CD12D6" w:rsidRPr="00A3314A">
        <w:t>)</w:t>
      </w:r>
      <w:r w:rsidRPr="00A3314A">
        <w:t>, the following process applies:</w:t>
      </w:r>
    </w:p>
    <w:p w:rsidR="00CD12D6"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T</w:t>
      </w:r>
      <w:r w:rsidR="00CD12D6" w:rsidRPr="00A3314A">
        <w:rPr>
          <w:rFonts w:ascii="Arial" w:hAnsi="Arial" w:cs="Arial"/>
        </w:rPr>
        <w:t xml:space="preserve">he date and time of receipt </w:t>
      </w:r>
      <w:r w:rsidRPr="00A3314A">
        <w:rPr>
          <w:rFonts w:ascii="Arial" w:hAnsi="Arial" w:cs="Arial"/>
        </w:rPr>
        <w:t xml:space="preserve">will be added </w:t>
      </w:r>
      <w:r w:rsidR="00CD12D6" w:rsidRPr="00A3314A">
        <w:rPr>
          <w:rFonts w:ascii="Arial" w:hAnsi="Arial" w:cs="Arial"/>
        </w:rPr>
        <w:t xml:space="preserve">to the specimen. This is to ensure that the correct date and time of receipt is entered on WinPath when </w:t>
      </w:r>
      <w:r w:rsidR="00EF60BB" w:rsidRPr="00A3314A">
        <w:rPr>
          <w:rFonts w:ascii="Arial" w:hAnsi="Arial" w:cs="Arial"/>
        </w:rPr>
        <w:t xml:space="preserve">laboratory staff are </w:t>
      </w:r>
      <w:r w:rsidR="00CD12D6" w:rsidRPr="00A3314A">
        <w:rPr>
          <w:rFonts w:ascii="Arial" w:hAnsi="Arial" w:cs="Arial"/>
        </w:rPr>
        <w:t xml:space="preserve">able to book </w:t>
      </w:r>
      <w:r w:rsidRPr="00A3314A">
        <w:rPr>
          <w:rFonts w:ascii="Arial" w:hAnsi="Arial" w:cs="Arial"/>
        </w:rPr>
        <w:t xml:space="preserve">the </w:t>
      </w:r>
      <w:r w:rsidR="00CD12D6" w:rsidRPr="00A3314A">
        <w:rPr>
          <w:rFonts w:ascii="Arial" w:hAnsi="Arial" w:cs="Arial"/>
        </w:rPr>
        <w:t xml:space="preserve">specimen in. </w:t>
      </w:r>
    </w:p>
    <w:p w:rsidR="00CD12D6"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 xml:space="preserve">The </w:t>
      </w:r>
      <w:r w:rsidR="00CD12D6" w:rsidRPr="00A3314A">
        <w:rPr>
          <w:rFonts w:ascii="Arial" w:hAnsi="Arial" w:cs="Arial"/>
        </w:rPr>
        <w:t>clinical area</w:t>
      </w:r>
      <w:r w:rsidRPr="00A3314A">
        <w:rPr>
          <w:rFonts w:ascii="Arial" w:hAnsi="Arial" w:cs="Arial"/>
        </w:rPr>
        <w:t xml:space="preserve"> will be contacted</w:t>
      </w:r>
      <w:r w:rsidR="00CD12D6" w:rsidRPr="00A3314A">
        <w:rPr>
          <w:rFonts w:ascii="Arial" w:hAnsi="Arial" w:cs="Arial"/>
        </w:rPr>
        <w:t xml:space="preserve"> requesting sample collection. If </w:t>
      </w:r>
      <w:r w:rsidRPr="00A3314A">
        <w:rPr>
          <w:rFonts w:ascii="Arial" w:hAnsi="Arial" w:cs="Arial"/>
        </w:rPr>
        <w:t xml:space="preserve">the </w:t>
      </w:r>
      <w:r w:rsidR="00CD12D6" w:rsidRPr="00A3314A">
        <w:rPr>
          <w:rFonts w:ascii="Arial" w:hAnsi="Arial" w:cs="Arial"/>
        </w:rPr>
        <w:t xml:space="preserve">area confirms that the sample is collected, </w:t>
      </w:r>
      <w:r w:rsidRPr="00A3314A">
        <w:rPr>
          <w:rFonts w:ascii="Arial" w:hAnsi="Arial" w:cs="Arial"/>
        </w:rPr>
        <w:t xml:space="preserve">the laboratory will </w:t>
      </w:r>
      <w:r w:rsidR="00CD12D6" w:rsidRPr="00A3314A">
        <w:rPr>
          <w:rFonts w:ascii="Arial" w:hAnsi="Arial" w:cs="Arial"/>
        </w:rPr>
        <w:t xml:space="preserve">contact IT to see if </w:t>
      </w:r>
      <w:r w:rsidRPr="00A3314A">
        <w:rPr>
          <w:rFonts w:ascii="Arial" w:hAnsi="Arial" w:cs="Arial"/>
        </w:rPr>
        <w:t>there is a problem with MN-CMS/</w:t>
      </w:r>
      <w:r w:rsidR="00CD12D6" w:rsidRPr="00A3314A">
        <w:rPr>
          <w:rFonts w:ascii="Arial" w:hAnsi="Arial" w:cs="Arial"/>
        </w:rPr>
        <w:t xml:space="preserve">WinPath. </w:t>
      </w:r>
    </w:p>
    <w:p w:rsidR="00CD12D6" w:rsidRPr="00A3314A" w:rsidRDefault="00CD12D6" w:rsidP="007D6C7F">
      <w:pPr>
        <w:pStyle w:val="ListParagraph"/>
        <w:numPr>
          <w:ilvl w:val="0"/>
          <w:numId w:val="74"/>
        </w:numPr>
        <w:contextualSpacing/>
        <w:jc w:val="both"/>
        <w:rPr>
          <w:rFonts w:ascii="Arial" w:hAnsi="Arial" w:cs="Arial"/>
        </w:rPr>
      </w:pPr>
      <w:r w:rsidRPr="00A3314A">
        <w:rPr>
          <w:rFonts w:ascii="Arial" w:hAnsi="Arial" w:cs="Arial"/>
        </w:rPr>
        <w:t xml:space="preserve">If sample collection is not possible, </w:t>
      </w:r>
      <w:r w:rsidR="007106A3" w:rsidRPr="00A3314A">
        <w:rPr>
          <w:rFonts w:ascii="Arial" w:hAnsi="Arial" w:cs="Arial"/>
        </w:rPr>
        <w:t xml:space="preserve">the laboratory will request an A4 MN-CMS requisition for the test, or a written request form from the clinical area. The request form should contain the name and registration number of the requester. </w:t>
      </w:r>
    </w:p>
    <w:p w:rsidR="007106A3" w:rsidRPr="00A3314A" w:rsidRDefault="007106A3" w:rsidP="007D6C7F">
      <w:pPr>
        <w:pStyle w:val="ListParagraph"/>
        <w:numPr>
          <w:ilvl w:val="0"/>
          <w:numId w:val="74"/>
        </w:numPr>
        <w:contextualSpacing/>
        <w:jc w:val="both"/>
        <w:rPr>
          <w:rFonts w:ascii="Arial" w:hAnsi="Arial" w:cs="Arial"/>
        </w:rPr>
      </w:pPr>
      <w:r w:rsidRPr="00A3314A">
        <w:rPr>
          <w:rFonts w:ascii="Arial" w:hAnsi="Arial" w:cs="Arial"/>
        </w:rPr>
        <w:t>The sample will be analysed, and then later booked into WinPath when collected on MN-CMS/when a completed request form has been received. The result will be authorised with the addition of the following comment: ‘No valid request received, subsequently collected in MN-CMS following informing the clinical area’.</w:t>
      </w:r>
    </w:p>
    <w:p w:rsidR="00517122" w:rsidRPr="00C00358" w:rsidRDefault="0015028D" w:rsidP="007D6C7F">
      <w:pPr>
        <w:pStyle w:val="ListParagraph"/>
        <w:numPr>
          <w:ilvl w:val="0"/>
          <w:numId w:val="74"/>
        </w:numPr>
        <w:contextualSpacing/>
        <w:jc w:val="both"/>
        <w:rPr>
          <w:rFonts w:ascii="Arial" w:hAnsi="Arial" w:cs="Arial"/>
        </w:rPr>
      </w:pPr>
      <w:r w:rsidRPr="00A3314A">
        <w:rPr>
          <w:rFonts w:ascii="Arial" w:hAnsi="Arial" w:cs="Arial"/>
        </w:rPr>
        <w:t>With the exception of certain non-repeatable samples, i</w:t>
      </w:r>
      <w:r w:rsidR="007106A3" w:rsidRPr="00A3314A">
        <w:rPr>
          <w:rFonts w:ascii="Arial" w:hAnsi="Arial" w:cs="Arial"/>
        </w:rPr>
        <w:t>f the sample is not collected within 24 hours, it will be rejected with the addition of the comment ‘No valid request received, please repeat’</w:t>
      </w:r>
      <w:r w:rsidRPr="00A3314A">
        <w:rPr>
          <w:rFonts w:ascii="Arial" w:hAnsi="Arial" w:cs="Arial"/>
        </w:rPr>
        <w:t xml:space="preserve">. </w:t>
      </w:r>
    </w:p>
    <w:p w:rsidR="008F7952" w:rsidRDefault="008F7952" w:rsidP="007D6C7F">
      <w:pPr>
        <w:jc w:val="both"/>
        <w:rPr>
          <w:rFonts w:cs="Arial"/>
          <w:b/>
          <w:bCs/>
          <w:szCs w:val="24"/>
        </w:rPr>
      </w:pPr>
    </w:p>
    <w:p w:rsidR="008F7952" w:rsidRPr="00B56E2F" w:rsidRDefault="008F7952" w:rsidP="007D6C7F">
      <w:pPr>
        <w:jc w:val="both"/>
        <w:rPr>
          <w:rFonts w:cs="Arial"/>
          <w:b/>
          <w:bCs/>
          <w:szCs w:val="24"/>
        </w:rPr>
      </w:pPr>
    </w:p>
    <w:p w:rsidR="00B41902" w:rsidRPr="005E4031" w:rsidRDefault="00B56E2F" w:rsidP="007D6C7F">
      <w:pPr>
        <w:pStyle w:val="Heading1"/>
        <w:spacing w:before="0" w:after="0"/>
        <w:jc w:val="both"/>
        <w:rPr>
          <w:rFonts w:cs="Arial"/>
        </w:rPr>
      </w:pPr>
      <w:bookmarkStart w:id="101" w:name="_Toc161909815"/>
      <w:r w:rsidRPr="005E4031">
        <w:rPr>
          <w:rFonts w:cs="Arial"/>
          <w:caps w:val="0"/>
        </w:rPr>
        <w:t>Requesting Tests: Paper Request</w:t>
      </w:r>
      <w:bookmarkEnd w:id="101"/>
    </w:p>
    <w:p w:rsidR="00B41902" w:rsidRPr="005E4031" w:rsidRDefault="00B41902" w:rsidP="007D6C7F">
      <w:pPr>
        <w:jc w:val="both"/>
        <w:rPr>
          <w:rFonts w:cs="Arial"/>
        </w:rPr>
      </w:pPr>
      <w:r w:rsidRPr="005E4031">
        <w:rPr>
          <w:rFonts w:cs="Arial"/>
        </w:rPr>
        <w:t xml:space="preserve">Paper based requests are used for patients </w:t>
      </w:r>
      <w:r w:rsidR="000F44CC" w:rsidRPr="005E4031">
        <w:rPr>
          <w:rFonts w:cs="Arial"/>
        </w:rPr>
        <w:t>in the event of MN-CMS failure</w:t>
      </w:r>
      <w:r w:rsidR="00B56E2F">
        <w:rPr>
          <w:rFonts w:cs="Arial"/>
        </w:rPr>
        <w:t>,</w:t>
      </w:r>
      <w:r w:rsidR="006173C3">
        <w:rPr>
          <w:rFonts w:cs="Arial"/>
        </w:rPr>
        <w:t xml:space="preserve"> </w:t>
      </w:r>
      <w:r w:rsidR="00C37C9F" w:rsidRPr="005E4031">
        <w:rPr>
          <w:rFonts w:cs="Arial"/>
        </w:rPr>
        <w:t>and in external clinics without access to MN-CMS label printers</w:t>
      </w:r>
      <w:r w:rsidRPr="005E4031">
        <w:rPr>
          <w:rFonts w:cs="Arial"/>
        </w:rPr>
        <w:t>.</w:t>
      </w:r>
    </w:p>
    <w:p w:rsidR="00706891" w:rsidRPr="005E4031" w:rsidRDefault="00706891" w:rsidP="007D6C7F">
      <w:pPr>
        <w:jc w:val="both"/>
        <w:rPr>
          <w:rFonts w:cs="Arial"/>
        </w:rPr>
      </w:pPr>
    </w:p>
    <w:p w:rsidR="00B41902" w:rsidRPr="005E4031" w:rsidRDefault="00B41902" w:rsidP="007D6C7F">
      <w:pPr>
        <w:pStyle w:val="Heading2"/>
        <w:spacing w:before="0" w:after="0"/>
        <w:jc w:val="both"/>
        <w:rPr>
          <w:rFonts w:cs="Arial"/>
          <w:lang w:val="en-IE"/>
        </w:rPr>
      </w:pPr>
      <w:bookmarkStart w:id="102" w:name="_Toc161909816"/>
      <w:r w:rsidRPr="005E4031">
        <w:rPr>
          <w:rFonts w:cs="Arial"/>
        </w:rPr>
        <w:t xml:space="preserve">Consultant or </w:t>
      </w:r>
      <w:r w:rsidRPr="005E4031">
        <w:rPr>
          <w:rFonts w:cs="Arial"/>
          <w:lang w:val="en-IE"/>
        </w:rPr>
        <w:t>Pathology Request Forms</w:t>
      </w:r>
      <w:bookmarkEnd w:id="102"/>
    </w:p>
    <w:p w:rsidR="009224A1" w:rsidRPr="005E4031" w:rsidRDefault="00B56E2F" w:rsidP="007D6C7F">
      <w:pPr>
        <w:jc w:val="both"/>
        <w:rPr>
          <w:rFonts w:cs="Arial"/>
          <w:lang w:val="en-IE"/>
        </w:rPr>
      </w:pPr>
      <w:r>
        <w:rPr>
          <w:rFonts w:cs="Arial"/>
          <w:lang w:val="en-IE"/>
        </w:rPr>
        <w:t>The Pathology D</w:t>
      </w:r>
      <w:r w:rsidR="00B41902" w:rsidRPr="005E4031">
        <w:rPr>
          <w:rFonts w:cs="Arial"/>
          <w:lang w:val="en-IE"/>
        </w:rPr>
        <w:t>epartment has a suite of controlled request forms which should be used to request investigations. The forms are department specif</w:t>
      </w:r>
      <w:r w:rsidR="003D1F0C">
        <w:rPr>
          <w:rFonts w:cs="Arial"/>
          <w:lang w:val="en-IE"/>
        </w:rPr>
        <w:t>ic and are outlined in f</w:t>
      </w:r>
      <w:r w:rsidR="00864EDE" w:rsidRPr="005E4031">
        <w:rPr>
          <w:rFonts w:cs="Arial"/>
          <w:lang w:val="en-IE"/>
        </w:rPr>
        <w:t>igure 10</w:t>
      </w:r>
      <w:r w:rsidR="00B41902" w:rsidRPr="005E4031">
        <w:rPr>
          <w:rFonts w:cs="Arial"/>
          <w:lang w:val="en-IE"/>
        </w:rPr>
        <w:t xml:space="preserve"> below.  Departmental forms may be obtained from the old lab</w:t>
      </w:r>
      <w:r>
        <w:rPr>
          <w:rFonts w:cs="Arial"/>
          <w:lang w:val="en-IE"/>
        </w:rPr>
        <w:t>oratory</w:t>
      </w:r>
      <w:r w:rsidR="00B41902" w:rsidRPr="005E4031">
        <w:rPr>
          <w:rFonts w:cs="Arial"/>
          <w:lang w:val="en-IE"/>
        </w:rPr>
        <w:t xml:space="preserve"> and the current version of each dep</w:t>
      </w:r>
      <w:r>
        <w:rPr>
          <w:rFonts w:cs="Arial"/>
          <w:lang w:val="en-IE"/>
        </w:rPr>
        <w:t>artments</w:t>
      </w:r>
      <w:r w:rsidR="00517122">
        <w:rPr>
          <w:rFonts w:cs="Arial"/>
          <w:lang w:val="en-IE"/>
        </w:rPr>
        <w:t>’</w:t>
      </w:r>
      <w:r>
        <w:rPr>
          <w:rFonts w:cs="Arial"/>
          <w:lang w:val="en-IE"/>
        </w:rPr>
        <w:t xml:space="preserve"> forms are stored on Q-Pulse. P</w:t>
      </w:r>
      <w:r w:rsidR="00B41902" w:rsidRPr="005E4031">
        <w:rPr>
          <w:rFonts w:cs="Arial"/>
          <w:lang w:val="en-IE"/>
        </w:rPr>
        <w:t xml:space="preserve">lease use the </w:t>
      </w:r>
      <w:r w:rsidR="003D1F0C">
        <w:rPr>
          <w:rFonts w:cs="Arial"/>
          <w:lang w:val="en-IE"/>
        </w:rPr>
        <w:t>document number from f</w:t>
      </w:r>
      <w:r w:rsidR="00864EDE" w:rsidRPr="005E4031">
        <w:rPr>
          <w:rFonts w:cs="Arial"/>
          <w:lang w:val="en-IE"/>
        </w:rPr>
        <w:t xml:space="preserve">igure 10 </w:t>
      </w:r>
      <w:r w:rsidR="00B41902" w:rsidRPr="005E4031">
        <w:rPr>
          <w:rFonts w:cs="Arial"/>
          <w:lang w:val="en-IE"/>
        </w:rPr>
        <w:t xml:space="preserve">below or contact the relevant department for further information. </w:t>
      </w:r>
      <w:r w:rsidR="005C1AF2" w:rsidRPr="005E4031">
        <w:rPr>
          <w:rFonts w:cs="Arial"/>
          <w:lang w:val="en-IE"/>
        </w:rPr>
        <w:t>External GPs that require sample bottles or forms can contact the Specimen Reception Department.</w:t>
      </w:r>
    </w:p>
    <w:p w:rsidR="009224A1" w:rsidRPr="005E4031" w:rsidRDefault="009224A1" w:rsidP="007D6C7F">
      <w:pPr>
        <w:jc w:val="both"/>
        <w:rPr>
          <w:rFonts w:cs="Arial"/>
          <w:lang w:val="en-IE"/>
        </w:rPr>
      </w:pPr>
    </w:p>
    <w:p w:rsidR="009224A1" w:rsidRPr="005E4031" w:rsidRDefault="009224A1" w:rsidP="007D6C7F">
      <w:pPr>
        <w:jc w:val="both"/>
        <w:rPr>
          <w:rFonts w:cs="Arial"/>
          <w:lang w:val="en-IE"/>
        </w:rPr>
      </w:pPr>
      <w:r w:rsidRPr="005E4031">
        <w:rPr>
          <w:rFonts w:cs="Arial"/>
          <w:lang w:val="en-IE"/>
        </w:rPr>
        <w:t xml:space="preserve">Dedicated request forms are available for use in external clinics without access to MN-CMS label printers. These requests </w:t>
      </w:r>
      <w:r w:rsidRPr="005E4031">
        <w:rPr>
          <w:rFonts w:cs="Arial"/>
          <w:b/>
          <w:lang w:val="en-IE"/>
        </w:rPr>
        <w:t>must</w:t>
      </w:r>
      <w:r w:rsidRPr="005E4031">
        <w:rPr>
          <w:rFonts w:cs="Arial"/>
          <w:lang w:val="en-IE"/>
        </w:rPr>
        <w:t xml:space="preserve"> contai</w:t>
      </w:r>
      <w:r w:rsidR="00520C6A" w:rsidRPr="005E4031">
        <w:rPr>
          <w:rFonts w:cs="Arial"/>
          <w:lang w:val="en-IE"/>
        </w:rPr>
        <w:t xml:space="preserve">n the valid registration number </w:t>
      </w:r>
      <w:r w:rsidRPr="005E4031">
        <w:rPr>
          <w:rFonts w:cs="Arial"/>
          <w:lang w:val="en-IE"/>
        </w:rPr>
        <w:t>(either MCRN or NMBI) of the requesting clinician in order</w:t>
      </w:r>
      <w:r w:rsidR="00520C6A" w:rsidRPr="005E4031">
        <w:rPr>
          <w:rFonts w:cs="Arial"/>
          <w:lang w:val="en-IE"/>
        </w:rPr>
        <w:t xml:space="preserve"> for them to be booked into Win</w:t>
      </w:r>
      <w:r w:rsidRPr="005E4031">
        <w:rPr>
          <w:rFonts w:cs="Arial"/>
          <w:lang w:val="en-IE"/>
        </w:rPr>
        <w:t xml:space="preserve">path. </w:t>
      </w:r>
    </w:p>
    <w:p w:rsidR="00170961" w:rsidRPr="005E4031" w:rsidRDefault="00170961" w:rsidP="007D6C7F">
      <w:pPr>
        <w:jc w:val="both"/>
        <w:rPr>
          <w:rFonts w:cs="Arial"/>
          <w:lang w:val="en-IE"/>
        </w:rPr>
      </w:pPr>
    </w:p>
    <w:p w:rsidR="0087421C" w:rsidRPr="00561E0D" w:rsidRDefault="000C0CF3" w:rsidP="007D6C7F">
      <w:pPr>
        <w:pStyle w:val="Caption"/>
        <w:jc w:val="both"/>
        <w:rPr>
          <w:rFonts w:cs="Arial"/>
        </w:rPr>
      </w:pPr>
      <w:r w:rsidRPr="005E4031">
        <w:rPr>
          <w:rFonts w:cs="Arial"/>
        </w:rPr>
        <w:t>Figure</w:t>
      </w:r>
      <w:r w:rsidR="00836026">
        <w:rPr>
          <w:rFonts w:cs="Arial"/>
        </w:rPr>
        <w:t xml:space="preserve"> 10</w:t>
      </w:r>
      <w:r w:rsidRPr="005E4031">
        <w:rPr>
          <w:rFonts w:cs="Arial"/>
        </w:rPr>
        <w:t>: Pathology Request Forms</w:t>
      </w:r>
    </w:p>
    <w:tbl>
      <w:tblPr>
        <w:tblW w:w="5000" w:type="pct"/>
        <w:jc w:val="center"/>
        <w:tblBorders>
          <w:top w:val="threeDEngrave" w:sz="12" w:space="0" w:color="auto"/>
          <w:left w:val="threeDEngrave" w:sz="12" w:space="0" w:color="auto"/>
          <w:bottom w:val="threeDEngrave" w:sz="12" w:space="0" w:color="auto"/>
          <w:right w:val="threeDEngrave" w:sz="12" w:space="0" w:color="auto"/>
          <w:insideH w:val="single" w:sz="4" w:space="0" w:color="auto"/>
          <w:insideV w:val="single" w:sz="4" w:space="0" w:color="auto"/>
        </w:tblBorders>
        <w:tblLook w:val="01E0" w:firstRow="1" w:lastRow="1" w:firstColumn="1" w:lastColumn="1" w:noHBand="0" w:noVBand="0"/>
      </w:tblPr>
      <w:tblGrid>
        <w:gridCol w:w="2272"/>
        <w:gridCol w:w="7006"/>
        <w:gridCol w:w="2276"/>
      </w:tblGrid>
      <w:tr w:rsidR="00B41902" w:rsidRPr="005E4031" w:rsidTr="0087421C">
        <w:trPr>
          <w:trHeight w:val="283"/>
          <w:tblHeader/>
          <w:jc w:val="center"/>
        </w:trPr>
        <w:tc>
          <w:tcPr>
            <w:tcW w:w="983"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Department</w:t>
            </w:r>
          </w:p>
        </w:tc>
        <w:tc>
          <w:tcPr>
            <w:tcW w:w="3032"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Form</w:t>
            </w:r>
          </w:p>
        </w:tc>
        <w:tc>
          <w:tcPr>
            <w:tcW w:w="985" w:type="pct"/>
            <w:tcBorders>
              <w:top w:val="threeDEngrave" w:sz="12" w:space="0" w:color="auto"/>
              <w:bottom w:val="threeDEngrave" w:sz="12" w:space="0" w:color="auto"/>
            </w:tcBorders>
            <w:shd w:val="clear" w:color="auto" w:fill="C0C0C0"/>
            <w:vAlign w:val="center"/>
          </w:tcPr>
          <w:p w:rsidR="00B41902" w:rsidRPr="00232A7E" w:rsidRDefault="00B41902" w:rsidP="007D6C7F">
            <w:pPr>
              <w:jc w:val="both"/>
              <w:rPr>
                <w:rFonts w:cs="Arial"/>
                <w:b/>
                <w:sz w:val="20"/>
              </w:rPr>
            </w:pPr>
            <w:r w:rsidRPr="00232A7E">
              <w:rPr>
                <w:rFonts w:cs="Arial"/>
                <w:b/>
                <w:sz w:val="20"/>
              </w:rPr>
              <w:t xml:space="preserve">Document </w:t>
            </w:r>
          </w:p>
        </w:tc>
      </w:tr>
      <w:tr w:rsidR="004B13CF" w:rsidRPr="005E4031" w:rsidTr="0087421C">
        <w:trPr>
          <w:trHeight w:val="283"/>
          <w:jc w:val="center"/>
        </w:trPr>
        <w:tc>
          <w:tcPr>
            <w:tcW w:w="983" w:type="pct"/>
            <w:vMerge w:val="restart"/>
            <w:vAlign w:val="center"/>
          </w:tcPr>
          <w:p w:rsidR="004B13CF" w:rsidRPr="001B1257" w:rsidRDefault="004B13CF" w:rsidP="007D6C7F">
            <w:pPr>
              <w:jc w:val="both"/>
              <w:rPr>
                <w:rFonts w:cs="Arial"/>
                <w:b/>
                <w:sz w:val="20"/>
              </w:rPr>
            </w:pPr>
            <w:r w:rsidRPr="001B1257">
              <w:rPr>
                <w:rFonts w:cs="Arial"/>
                <w:b/>
                <w:sz w:val="20"/>
              </w:rPr>
              <w:t>Anatomical Pathology</w:t>
            </w:r>
          </w:p>
        </w:tc>
        <w:tc>
          <w:tcPr>
            <w:tcW w:w="3032" w:type="pct"/>
            <w:vAlign w:val="center"/>
          </w:tcPr>
          <w:p w:rsidR="004B13CF" w:rsidRPr="005E4031" w:rsidRDefault="004B13CF" w:rsidP="007D6C7F">
            <w:pPr>
              <w:jc w:val="both"/>
              <w:rPr>
                <w:rFonts w:cs="Arial"/>
                <w:sz w:val="20"/>
              </w:rPr>
            </w:pPr>
            <w:r w:rsidRPr="005E4031">
              <w:rPr>
                <w:rFonts w:cs="Arial"/>
                <w:sz w:val="20"/>
              </w:rPr>
              <w:t>Gender determination form</w:t>
            </w:r>
          </w:p>
        </w:tc>
        <w:tc>
          <w:tcPr>
            <w:tcW w:w="985" w:type="pct"/>
            <w:vAlign w:val="center"/>
          </w:tcPr>
          <w:p w:rsidR="004B13CF" w:rsidRPr="005E4031" w:rsidRDefault="004B13CF" w:rsidP="007D6C7F">
            <w:pPr>
              <w:jc w:val="both"/>
              <w:rPr>
                <w:rFonts w:cs="Arial"/>
                <w:sz w:val="20"/>
              </w:rPr>
            </w:pPr>
            <w:r w:rsidRPr="005E4031">
              <w:rPr>
                <w:rFonts w:cs="Arial"/>
                <w:sz w:val="20"/>
              </w:rPr>
              <w:t>RF-CS-AP-59</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7D6C7F">
            <w:pPr>
              <w:jc w:val="both"/>
              <w:rPr>
                <w:rFonts w:cs="Arial"/>
                <w:sz w:val="20"/>
              </w:rPr>
            </w:pPr>
            <w:r w:rsidRPr="005E4031">
              <w:rPr>
                <w:rFonts w:cs="Arial"/>
                <w:sz w:val="20"/>
              </w:rPr>
              <w:t>Coroners Notification Form Organ Disposition Education and Research</w:t>
            </w:r>
          </w:p>
        </w:tc>
        <w:tc>
          <w:tcPr>
            <w:tcW w:w="985" w:type="pct"/>
            <w:vAlign w:val="center"/>
          </w:tcPr>
          <w:p w:rsidR="004B13CF" w:rsidRPr="005E4031" w:rsidRDefault="004B13CF" w:rsidP="007D6C7F">
            <w:pPr>
              <w:jc w:val="both"/>
              <w:rPr>
                <w:rFonts w:cs="Arial"/>
                <w:sz w:val="20"/>
              </w:rPr>
            </w:pPr>
            <w:r w:rsidRPr="005E4031">
              <w:rPr>
                <w:rFonts w:cs="Arial"/>
                <w:sz w:val="20"/>
              </w:rPr>
              <w:t>RF-CS-AP-46</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7D6C7F">
            <w:pPr>
              <w:jc w:val="both"/>
              <w:rPr>
                <w:rFonts w:cs="Arial"/>
                <w:sz w:val="20"/>
              </w:rPr>
            </w:pPr>
            <w:r w:rsidRPr="005E4031">
              <w:rPr>
                <w:rFonts w:cs="Arial"/>
                <w:sz w:val="20"/>
              </w:rPr>
              <w:t>Consent for Post Mortem (in house)</w:t>
            </w:r>
          </w:p>
        </w:tc>
        <w:tc>
          <w:tcPr>
            <w:tcW w:w="985" w:type="pct"/>
            <w:vAlign w:val="center"/>
          </w:tcPr>
          <w:p w:rsidR="004B13CF" w:rsidRPr="005E4031" w:rsidRDefault="004B13CF" w:rsidP="007D6C7F">
            <w:pPr>
              <w:jc w:val="both"/>
              <w:rPr>
                <w:rFonts w:cs="Arial"/>
                <w:sz w:val="20"/>
              </w:rPr>
            </w:pPr>
            <w:r w:rsidRPr="005E4031">
              <w:rPr>
                <w:rFonts w:cs="Arial"/>
                <w:sz w:val="20"/>
              </w:rPr>
              <w:t>EXT-CS-AP-64</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836026" w:rsidP="007D6C7F">
            <w:pPr>
              <w:jc w:val="both"/>
              <w:rPr>
                <w:rFonts w:cs="Arial"/>
                <w:sz w:val="20"/>
              </w:rPr>
            </w:pPr>
            <w:r>
              <w:rPr>
                <w:rFonts w:cs="Arial"/>
                <w:sz w:val="20"/>
              </w:rPr>
              <w:t>Surgical R</w:t>
            </w:r>
            <w:r w:rsidR="004B13CF" w:rsidRPr="005E4031">
              <w:rPr>
                <w:rFonts w:cs="Arial"/>
                <w:sz w:val="20"/>
              </w:rPr>
              <w:t>equest Form</w:t>
            </w:r>
          </w:p>
        </w:tc>
        <w:tc>
          <w:tcPr>
            <w:tcW w:w="985" w:type="pct"/>
            <w:vAlign w:val="center"/>
          </w:tcPr>
          <w:p w:rsidR="004B13CF" w:rsidRPr="005E4031" w:rsidRDefault="004B13CF" w:rsidP="007D6C7F">
            <w:pPr>
              <w:jc w:val="both"/>
              <w:rPr>
                <w:rFonts w:cs="Arial"/>
                <w:sz w:val="20"/>
              </w:rPr>
            </w:pPr>
            <w:r w:rsidRPr="005E4031">
              <w:rPr>
                <w:rFonts w:cs="Arial"/>
                <w:sz w:val="20"/>
              </w:rPr>
              <w:t>LF-AP-SURGREQ</w:t>
            </w:r>
          </w:p>
        </w:tc>
      </w:tr>
      <w:tr w:rsidR="004B13CF" w:rsidRPr="005E4031" w:rsidTr="0087421C">
        <w:trPr>
          <w:trHeight w:val="283"/>
          <w:jc w:val="center"/>
        </w:trPr>
        <w:tc>
          <w:tcPr>
            <w:tcW w:w="983" w:type="pct"/>
            <w:vMerge/>
            <w:vAlign w:val="center"/>
          </w:tcPr>
          <w:p w:rsidR="004B13CF" w:rsidRPr="001B1257" w:rsidRDefault="004B13CF" w:rsidP="007D6C7F">
            <w:pPr>
              <w:jc w:val="both"/>
              <w:rPr>
                <w:rFonts w:cs="Arial"/>
                <w:b/>
                <w:sz w:val="20"/>
              </w:rPr>
            </w:pPr>
          </w:p>
        </w:tc>
        <w:tc>
          <w:tcPr>
            <w:tcW w:w="3032" w:type="pct"/>
            <w:vAlign w:val="center"/>
          </w:tcPr>
          <w:p w:rsidR="004B13CF" w:rsidRPr="005E4031" w:rsidRDefault="004B13CF" w:rsidP="007D6C7F">
            <w:pPr>
              <w:jc w:val="both"/>
              <w:rPr>
                <w:rFonts w:cs="Arial"/>
                <w:sz w:val="20"/>
              </w:rPr>
            </w:pPr>
            <w:r w:rsidRPr="005E4031">
              <w:rPr>
                <w:rFonts w:cs="Arial"/>
                <w:sz w:val="20"/>
              </w:rPr>
              <w:t xml:space="preserve">Placenta </w:t>
            </w:r>
            <w:r w:rsidR="00836026" w:rsidRPr="005E4031">
              <w:rPr>
                <w:rFonts w:cs="Arial"/>
                <w:sz w:val="20"/>
              </w:rPr>
              <w:t>Request Form</w:t>
            </w:r>
          </w:p>
        </w:tc>
        <w:tc>
          <w:tcPr>
            <w:tcW w:w="985" w:type="pct"/>
            <w:vAlign w:val="center"/>
          </w:tcPr>
          <w:p w:rsidR="004B13CF" w:rsidRPr="005E4031" w:rsidRDefault="004B13CF" w:rsidP="007D6C7F">
            <w:pPr>
              <w:jc w:val="both"/>
              <w:rPr>
                <w:rFonts w:cs="Arial"/>
                <w:sz w:val="20"/>
              </w:rPr>
            </w:pPr>
            <w:r w:rsidRPr="005E4031">
              <w:rPr>
                <w:rFonts w:cs="Arial"/>
                <w:sz w:val="20"/>
              </w:rPr>
              <w:t>LF-AP-PLACREQ</w:t>
            </w:r>
          </w:p>
        </w:tc>
      </w:tr>
      <w:tr w:rsidR="00C0612B" w:rsidRPr="005E4031" w:rsidTr="0087421C">
        <w:trPr>
          <w:trHeight w:val="283"/>
          <w:jc w:val="center"/>
        </w:trPr>
        <w:tc>
          <w:tcPr>
            <w:tcW w:w="983" w:type="pct"/>
            <w:vMerge w:val="restart"/>
            <w:vAlign w:val="center"/>
          </w:tcPr>
          <w:p w:rsidR="00C0612B" w:rsidRPr="001B1257" w:rsidRDefault="00C0612B" w:rsidP="007D6C7F">
            <w:pPr>
              <w:jc w:val="both"/>
              <w:rPr>
                <w:rFonts w:cs="Arial"/>
                <w:b/>
                <w:sz w:val="20"/>
              </w:rPr>
            </w:pPr>
            <w:r w:rsidRPr="001B1257">
              <w:rPr>
                <w:rFonts w:cs="Arial"/>
                <w:b/>
                <w:sz w:val="20"/>
              </w:rPr>
              <w:t>Blood Transfusion</w:t>
            </w:r>
          </w:p>
        </w:tc>
        <w:tc>
          <w:tcPr>
            <w:tcW w:w="3032" w:type="pct"/>
            <w:vAlign w:val="center"/>
          </w:tcPr>
          <w:p w:rsidR="00C0612B" w:rsidRPr="005E4031" w:rsidRDefault="00C0612B" w:rsidP="007D6C7F">
            <w:pPr>
              <w:jc w:val="both"/>
              <w:rPr>
                <w:rFonts w:cs="Arial"/>
                <w:sz w:val="20"/>
              </w:rPr>
            </w:pPr>
            <w:r w:rsidRPr="005E4031">
              <w:rPr>
                <w:rFonts w:cs="Arial"/>
                <w:sz w:val="20"/>
              </w:rPr>
              <w:t>Crossmatch Request Form, used for all inpatient requests</w:t>
            </w:r>
          </w:p>
        </w:tc>
        <w:tc>
          <w:tcPr>
            <w:tcW w:w="985" w:type="pct"/>
            <w:vAlign w:val="center"/>
          </w:tcPr>
          <w:p w:rsidR="00C0612B" w:rsidRPr="005E4031" w:rsidRDefault="00C0612B" w:rsidP="007D6C7F">
            <w:pPr>
              <w:jc w:val="both"/>
              <w:rPr>
                <w:rFonts w:cs="Arial"/>
                <w:sz w:val="20"/>
              </w:rPr>
            </w:pPr>
            <w:r w:rsidRPr="005E4031">
              <w:rPr>
                <w:rFonts w:cs="Arial"/>
                <w:sz w:val="20"/>
                <w:szCs w:val="12"/>
                <w:lang w:val="en-IE" w:eastAsia="en-IE"/>
              </w:rPr>
              <w:t xml:space="preserve">LF-BTR-XREQ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Group and Antibodies/ Group and Coombs Request Form</w:t>
            </w:r>
          </w:p>
        </w:tc>
        <w:tc>
          <w:tcPr>
            <w:tcW w:w="985" w:type="pct"/>
            <w:vAlign w:val="center"/>
          </w:tcPr>
          <w:p w:rsidR="00C0612B" w:rsidRPr="005E4031" w:rsidRDefault="00C0612B" w:rsidP="007D6C7F">
            <w:pPr>
              <w:jc w:val="both"/>
              <w:rPr>
                <w:rFonts w:cs="Arial"/>
                <w:sz w:val="20"/>
              </w:rPr>
            </w:pPr>
            <w:r w:rsidRPr="005E4031">
              <w:rPr>
                <w:rFonts w:cs="Arial"/>
                <w:sz w:val="20"/>
              </w:rPr>
              <w:t xml:space="preserve">LF-BTR-GCREQ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Cord Blood (Group and Coombs) Request Form</w:t>
            </w:r>
          </w:p>
        </w:tc>
        <w:tc>
          <w:tcPr>
            <w:tcW w:w="985" w:type="pct"/>
            <w:vAlign w:val="center"/>
          </w:tcPr>
          <w:p w:rsidR="00C0612B" w:rsidRPr="005E4031" w:rsidRDefault="00C0612B" w:rsidP="007D6C7F">
            <w:pPr>
              <w:jc w:val="both"/>
              <w:rPr>
                <w:rFonts w:cs="Arial"/>
                <w:sz w:val="20"/>
              </w:rPr>
            </w:pPr>
            <w:r w:rsidRPr="005E4031">
              <w:rPr>
                <w:rFonts w:cs="Arial"/>
                <w:sz w:val="20"/>
              </w:rPr>
              <w:t xml:space="preserve">LF-BTR-CRREQ </w:t>
            </w:r>
          </w:p>
        </w:tc>
      </w:tr>
      <w:tr w:rsidR="00C0612B" w:rsidRPr="005E4031" w:rsidTr="0087421C">
        <w:trPr>
          <w:trHeight w:val="283"/>
          <w:jc w:val="center"/>
        </w:trPr>
        <w:tc>
          <w:tcPr>
            <w:tcW w:w="983" w:type="pct"/>
            <w:vMerge/>
            <w:vAlign w:val="center"/>
          </w:tcPr>
          <w:p w:rsidR="00C0612B" w:rsidRPr="001B1257" w:rsidRDefault="00C0612B" w:rsidP="007D6C7F">
            <w:pPr>
              <w:jc w:val="both"/>
              <w:rPr>
                <w:rFonts w:cs="Arial"/>
                <w:b/>
                <w:sz w:val="20"/>
              </w:rPr>
            </w:pPr>
          </w:p>
        </w:tc>
        <w:tc>
          <w:tcPr>
            <w:tcW w:w="3032" w:type="pct"/>
            <w:vAlign w:val="center"/>
          </w:tcPr>
          <w:p w:rsidR="00C0612B" w:rsidRPr="005E4031" w:rsidRDefault="00C0612B" w:rsidP="007D6C7F">
            <w:pPr>
              <w:jc w:val="both"/>
              <w:rPr>
                <w:rFonts w:cs="Arial"/>
                <w:sz w:val="20"/>
              </w:rPr>
            </w:pPr>
            <w:r w:rsidRPr="005E4031">
              <w:rPr>
                <w:rFonts w:cs="Arial"/>
                <w:sz w:val="20"/>
              </w:rPr>
              <w:t>IBTS Fetal RhD Screen Referral Form</w:t>
            </w:r>
          </w:p>
        </w:tc>
        <w:tc>
          <w:tcPr>
            <w:tcW w:w="985" w:type="pct"/>
            <w:vAlign w:val="center"/>
          </w:tcPr>
          <w:p w:rsidR="00C0612B" w:rsidRPr="005E4031" w:rsidRDefault="00C0612B" w:rsidP="007D6C7F">
            <w:pPr>
              <w:jc w:val="both"/>
              <w:rPr>
                <w:rFonts w:cs="Arial"/>
                <w:sz w:val="20"/>
              </w:rPr>
            </w:pPr>
            <w:r w:rsidRPr="005E4031">
              <w:rPr>
                <w:rFonts w:cs="Arial"/>
                <w:sz w:val="20"/>
              </w:rPr>
              <w:t>EXT-CS-BT-134</w:t>
            </w:r>
          </w:p>
        </w:tc>
      </w:tr>
      <w:tr w:rsidR="00B41902" w:rsidRPr="005E4031" w:rsidTr="0087421C">
        <w:trPr>
          <w:trHeight w:val="283"/>
          <w:jc w:val="center"/>
        </w:trPr>
        <w:tc>
          <w:tcPr>
            <w:tcW w:w="983" w:type="pct"/>
            <w:vAlign w:val="center"/>
          </w:tcPr>
          <w:p w:rsidR="00B41902" w:rsidRPr="001B1257" w:rsidRDefault="00B41902" w:rsidP="007D6C7F">
            <w:pPr>
              <w:jc w:val="both"/>
              <w:rPr>
                <w:rFonts w:cs="Arial"/>
                <w:b/>
                <w:sz w:val="20"/>
              </w:rPr>
            </w:pPr>
            <w:r w:rsidRPr="001B1257">
              <w:rPr>
                <w:rFonts w:cs="Arial"/>
                <w:b/>
                <w:sz w:val="20"/>
              </w:rPr>
              <w:t>Biochemistry</w:t>
            </w:r>
          </w:p>
        </w:tc>
        <w:tc>
          <w:tcPr>
            <w:tcW w:w="3032" w:type="pct"/>
            <w:vAlign w:val="center"/>
          </w:tcPr>
          <w:p w:rsidR="00B41902" w:rsidRPr="005E4031" w:rsidRDefault="00836026" w:rsidP="007D6C7F">
            <w:pPr>
              <w:jc w:val="both"/>
              <w:rPr>
                <w:rFonts w:cs="Arial"/>
                <w:sz w:val="20"/>
              </w:rPr>
            </w:pPr>
            <w:r>
              <w:rPr>
                <w:rFonts w:cs="Arial"/>
                <w:sz w:val="20"/>
              </w:rPr>
              <w:t>Biochemistry Request F</w:t>
            </w:r>
            <w:r w:rsidR="00B41902" w:rsidRPr="005E4031">
              <w:rPr>
                <w:rFonts w:cs="Arial"/>
                <w:sz w:val="20"/>
              </w:rPr>
              <w:t>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LF-BIO-REQ </w:t>
            </w:r>
          </w:p>
        </w:tc>
      </w:tr>
      <w:tr w:rsidR="00B41902" w:rsidRPr="005E4031" w:rsidTr="0087421C">
        <w:trPr>
          <w:trHeight w:val="283"/>
          <w:jc w:val="center"/>
        </w:trPr>
        <w:tc>
          <w:tcPr>
            <w:tcW w:w="983" w:type="pct"/>
            <w:vAlign w:val="center"/>
          </w:tcPr>
          <w:p w:rsidR="00B41902" w:rsidRPr="001B1257" w:rsidRDefault="00B41902" w:rsidP="007D6C7F">
            <w:pPr>
              <w:jc w:val="both"/>
              <w:rPr>
                <w:rFonts w:cs="Arial"/>
                <w:b/>
                <w:sz w:val="20"/>
              </w:rPr>
            </w:pPr>
            <w:r w:rsidRPr="001B1257">
              <w:rPr>
                <w:rFonts w:cs="Arial"/>
                <w:b/>
                <w:sz w:val="20"/>
              </w:rPr>
              <w:t>Haematology</w:t>
            </w:r>
          </w:p>
        </w:tc>
        <w:tc>
          <w:tcPr>
            <w:tcW w:w="3032" w:type="pct"/>
            <w:vAlign w:val="center"/>
          </w:tcPr>
          <w:p w:rsidR="00B41902" w:rsidRPr="005E4031" w:rsidRDefault="00B41902" w:rsidP="007D6C7F">
            <w:pPr>
              <w:jc w:val="both"/>
              <w:rPr>
                <w:rFonts w:cs="Arial"/>
                <w:sz w:val="20"/>
              </w:rPr>
            </w:pPr>
            <w:r w:rsidRPr="005E4031">
              <w:rPr>
                <w:rFonts w:cs="Arial"/>
                <w:sz w:val="20"/>
              </w:rPr>
              <w:t>Haematology Request Form</w:t>
            </w:r>
          </w:p>
        </w:tc>
        <w:tc>
          <w:tcPr>
            <w:tcW w:w="985" w:type="pct"/>
            <w:vAlign w:val="center"/>
          </w:tcPr>
          <w:p w:rsidR="00B41902" w:rsidRPr="005E4031" w:rsidRDefault="00B41902" w:rsidP="007D6C7F">
            <w:pPr>
              <w:jc w:val="both"/>
              <w:rPr>
                <w:rFonts w:cs="Arial"/>
                <w:sz w:val="20"/>
              </w:rPr>
            </w:pPr>
            <w:r w:rsidRPr="005E4031">
              <w:rPr>
                <w:rFonts w:cs="Arial"/>
                <w:sz w:val="20"/>
              </w:rPr>
              <w:t>LF-HAE-REQ</w:t>
            </w:r>
          </w:p>
        </w:tc>
      </w:tr>
      <w:tr w:rsidR="00517122" w:rsidRPr="005E4031" w:rsidTr="0087421C">
        <w:trPr>
          <w:trHeight w:val="283"/>
          <w:jc w:val="center"/>
        </w:trPr>
        <w:tc>
          <w:tcPr>
            <w:tcW w:w="983" w:type="pct"/>
            <w:vMerge w:val="restart"/>
            <w:vAlign w:val="center"/>
          </w:tcPr>
          <w:p w:rsidR="00517122" w:rsidRPr="001B1257" w:rsidRDefault="00517122" w:rsidP="007D6C7F">
            <w:pPr>
              <w:jc w:val="both"/>
              <w:rPr>
                <w:rFonts w:cs="Arial"/>
                <w:b/>
                <w:sz w:val="20"/>
              </w:rPr>
            </w:pPr>
            <w:r w:rsidRPr="001B1257">
              <w:rPr>
                <w:rFonts w:cs="Arial"/>
                <w:b/>
                <w:sz w:val="20"/>
              </w:rPr>
              <w:t>Microbiology</w:t>
            </w:r>
          </w:p>
        </w:tc>
        <w:tc>
          <w:tcPr>
            <w:tcW w:w="3032" w:type="pct"/>
            <w:vAlign w:val="center"/>
          </w:tcPr>
          <w:p w:rsidR="00517122" w:rsidRPr="005E4031" w:rsidRDefault="00517122" w:rsidP="007D6C7F">
            <w:pPr>
              <w:jc w:val="both"/>
              <w:rPr>
                <w:rFonts w:cs="Arial"/>
                <w:sz w:val="20"/>
              </w:rPr>
            </w:pPr>
            <w:r w:rsidRPr="005E4031">
              <w:rPr>
                <w:rFonts w:cs="Arial"/>
                <w:sz w:val="20"/>
              </w:rPr>
              <w:t>Microbiology Request Form</w:t>
            </w:r>
          </w:p>
        </w:tc>
        <w:tc>
          <w:tcPr>
            <w:tcW w:w="985" w:type="pct"/>
            <w:vAlign w:val="center"/>
          </w:tcPr>
          <w:p w:rsidR="00517122" w:rsidRPr="005E4031" w:rsidRDefault="00517122" w:rsidP="007D6C7F">
            <w:pPr>
              <w:jc w:val="both"/>
              <w:rPr>
                <w:rFonts w:cs="Arial"/>
                <w:sz w:val="20"/>
              </w:rPr>
            </w:pPr>
            <w:r w:rsidRPr="005E4031">
              <w:rPr>
                <w:rFonts w:cs="Arial"/>
                <w:sz w:val="20"/>
              </w:rPr>
              <w:t>LF-MIC-REQ</w:t>
            </w:r>
          </w:p>
        </w:tc>
      </w:tr>
      <w:tr w:rsidR="00517122" w:rsidRPr="005E4031" w:rsidTr="0087421C">
        <w:trPr>
          <w:trHeight w:val="283"/>
          <w:jc w:val="center"/>
        </w:trPr>
        <w:tc>
          <w:tcPr>
            <w:tcW w:w="983" w:type="pct"/>
            <w:vMerge/>
            <w:vAlign w:val="center"/>
          </w:tcPr>
          <w:p w:rsidR="00517122" w:rsidRPr="001B1257" w:rsidRDefault="00517122" w:rsidP="007D6C7F">
            <w:pPr>
              <w:jc w:val="both"/>
              <w:rPr>
                <w:rFonts w:cs="Arial"/>
                <w:b/>
                <w:sz w:val="20"/>
              </w:rPr>
            </w:pPr>
          </w:p>
        </w:tc>
        <w:tc>
          <w:tcPr>
            <w:tcW w:w="3032" w:type="pct"/>
            <w:vAlign w:val="center"/>
          </w:tcPr>
          <w:p w:rsidR="00517122" w:rsidRPr="005E4031" w:rsidRDefault="00517122" w:rsidP="007D6C7F">
            <w:pPr>
              <w:jc w:val="both"/>
              <w:rPr>
                <w:rFonts w:cs="Arial"/>
                <w:sz w:val="20"/>
              </w:rPr>
            </w:pPr>
            <w:r>
              <w:rPr>
                <w:rFonts w:cs="Arial"/>
                <w:sz w:val="20"/>
              </w:rPr>
              <w:t>Microbiology Request F</w:t>
            </w:r>
            <w:r w:rsidRPr="005E4031">
              <w:rPr>
                <w:rFonts w:cs="Arial"/>
                <w:sz w:val="20"/>
              </w:rPr>
              <w:t>orm from RVEEH</w:t>
            </w:r>
          </w:p>
        </w:tc>
        <w:tc>
          <w:tcPr>
            <w:tcW w:w="985" w:type="pct"/>
            <w:vAlign w:val="center"/>
          </w:tcPr>
          <w:p w:rsidR="00517122" w:rsidRPr="005E4031" w:rsidRDefault="00517122" w:rsidP="007D6C7F">
            <w:pPr>
              <w:jc w:val="both"/>
              <w:rPr>
                <w:rFonts w:cs="Arial"/>
                <w:sz w:val="20"/>
              </w:rPr>
            </w:pPr>
            <w:r w:rsidRPr="005E4031">
              <w:rPr>
                <w:rFonts w:cs="Arial"/>
                <w:sz w:val="20"/>
              </w:rPr>
              <w:t xml:space="preserve">RF-CS-LM-78 </w:t>
            </w:r>
          </w:p>
        </w:tc>
      </w:tr>
      <w:tr w:rsidR="00517122" w:rsidRPr="005E4031" w:rsidTr="0087421C">
        <w:trPr>
          <w:trHeight w:val="283"/>
          <w:jc w:val="center"/>
        </w:trPr>
        <w:tc>
          <w:tcPr>
            <w:tcW w:w="983" w:type="pct"/>
            <w:vMerge/>
            <w:vAlign w:val="center"/>
          </w:tcPr>
          <w:p w:rsidR="00517122" w:rsidRPr="001B1257" w:rsidRDefault="00517122" w:rsidP="007D6C7F">
            <w:pPr>
              <w:jc w:val="both"/>
              <w:rPr>
                <w:rFonts w:cs="Arial"/>
                <w:b/>
                <w:sz w:val="20"/>
              </w:rPr>
            </w:pPr>
          </w:p>
        </w:tc>
        <w:tc>
          <w:tcPr>
            <w:tcW w:w="3032" w:type="pct"/>
            <w:vAlign w:val="center"/>
          </w:tcPr>
          <w:p w:rsidR="00517122" w:rsidRPr="005E4031" w:rsidRDefault="00517122" w:rsidP="007D6C7F">
            <w:pPr>
              <w:jc w:val="both"/>
              <w:rPr>
                <w:rFonts w:cs="Arial"/>
                <w:sz w:val="20"/>
              </w:rPr>
            </w:pPr>
            <w:r w:rsidRPr="005E4031">
              <w:rPr>
                <w:rFonts w:cs="Arial"/>
                <w:sz w:val="20"/>
              </w:rPr>
              <w:t xml:space="preserve">Microbiology External Clinics Request Form </w:t>
            </w:r>
          </w:p>
        </w:tc>
        <w:tc>
          <w:tcPr>
            <w:tcW w:w="985" w:type="pct"/>
            <w:vAlign w:val="center"/>
          </w:tcPr>
          <w:p w:rsidR="00517122" w:rsidRPr="005E4031" w:rsidRDefault="00517122" w:rsidP="007D6C7F">
            <w:pPr>
              <w:jc w:val="both"/>
              <w:rPr>
                <w:rFonts w:cs="Arial"/>
                <w:sz w:val="20"/>
              </w:rPr>
            </w:pPr>
            <w:r w:rsidRPr="005E4031">
              <w:rPr>
                <w:rFonts w:cs="Arial"/>
                <w:sz w:val="20"/>
              </w:rPr>
              <w:t>RF-CS-LM-148</w:t>
            </w:r>
          </w:p>
        </w:tc>
      </w:tr>
      <w:tr w:rsidR="00B41902" w:rsidRPr="005E4031" w:rsidTr="0087421C">
        <w:trPr>
          <w:trHeight w:val="283"/>
          <w:jc w:val="center"/>
        </w:trPr>
        <w:tc>
          <w:tcPr>
            <w:tcW w:w="983" w:type="pct"/>
            <w:vMerge w:val="restart"/>
            <w:vAlign w:val="center"/>
          </w:tcPr>
          <w:p w:rsidR="00B41902" w:rsidRPr="001B1257" w:rsidRDefault="00B41902" w:rsidP="007D6C7F">
            <w:pPr>
              <w:jc w:val="both"/>
              <w:rPr>
                <w:rFonts w:cs="Arial"/>
                <w:b/>
                <w:sz w:val="20"/>
              </w:rPr>
            </w:pPr>
            <w:r w:rsidRPr="001B1257">
              <w:rPr>
                <w:rFonts w:cs="Arial"/>
                <w:b/>
                <w:sz w:val="20"/>
              </w:rPr>
              <w:t>External Referral</w:t>
            </w:r>
          </w:p>
        </w:tc>
        <w:tc>
          <w:tcPr>
            <w:tcW w:w="3032" w:type="pct"/>
            <w:vAlign w:val="center"/>
          </w:tcPr>
          <w:p w:rsidR="00B41902" w:rsidRPr="005E4031" w:rsidRDefault="00B41902" w:rsidP="007D6C7F">
            <w:pPr>
              <w:jc w:val="both"/>
              <w:rPr>
                <w:rFonts w:cs="Arial"/>
                <w:sz w:val="20"/>
              </w:rPr>
            </w:pPr>
            <w:r w:rsidRPr="005E4031">
              <w:rPr>
                <w:rFonts w:cs="Arial"/>
                <w:sz w:val="20"/>
              </w:rPr>
              <w:t>Serology Request Form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RF-CS-SR-2 </w:t>
            </w:r>
          </w:p>
        </w:tc>
      </w:tr>
      <w:tr w:rsidR="00CF51FD" w:rsidRPr="005E4031" w:rsidTr="0087421C">
        <w:trPr>
          <w:trHeight w:val="283"/>
          <w:jc w:val="center"/>
        </w:trPr>
        <w:tc>
          <w:tcPr>
            <w:tcW w:w="983" w:type="pct"/>
            <w:vMerge/>
            <w:vAlign w:val="center"/>
          </w:tcPr>
          <w:p w:rsidR="00CF51FD" w:rsidRPr="005E4031" w:rsidRDefault="00CF51FD" w:rsidP="007D6C7F">
            <w:pPr>
              <w:jc w:val="both"/>
              <w:rPr>
                <w:rFonts w:cs="Arial"/>
                <w:sz w:val="20"/>
              </w:rPr>
            </w:pPr>
          </w:p>
        </w:tc>
        <w:tc>
          <w:tcPr>
            <w:tcW w:w="3032" w:type="pct"/>
            <w:vAlign w:val="center"/>
          </w:tcPr>
          <w:p w:rsidR="00CF51FD" w:rsidRPr="005E4031" w:rsidRDefault="00CF51FD" w:rsidP="007D6C7F">
            <w:pPr>
              <w:jc w:val="both"/>
              <w:rPr>
                <w:rFonts w:cs="Arial"/>
                <w:sz w:val="20"/>
              </w:rPr>
            </w:pPr>
            <w:r w:rsidRPr="005E4031">
              <w:rPr>
                <w:rFonts w:cs="Arial"/>
                <w:sz w:val="20"/>
              </w:rPr>
              <w:t xml:space="preserve">Blood Sciences External Clinics Request Form </w:t>
            </w:r>
          </w:p>
        </w:tc>
        <w:tc>
          <w:tcPr>
            <w:tcW w:w="985" w:type="pct"/>
            <w:vAlign w:val="center"/>
          </w:tcPr>
          <w:p w:rsidR="00CF51FD" w:rsidRPr="005E4031" w:rsidRDefault="00CF51FD" w:rsidP="007D6C7F">
            <w:pPr>
              <w:jc w:val="both"/>
              <w:rPr>
                <w:rFonts w:cs="Arial"/>
                <w:sz w:val="20"/>
              </w:rPr>
            </w:pPr>
            <w:r w:rsidRPr="005E4031">
              <w:rPr>
                <w:rFonts w:cs="Arial"/>
                <w:sz w:val="20"/>
              </w:rPr>
              <w:t>RF-CS-LM-147</w:t>
            </w:r>
          </w:p>
        </w:tc>
      </w:tr>
      <w:tr w:rsidR="00B41902" w:rsidRPr="005E4031" w:rsidTr="0087421C">
        <w:trPr>
          <w:trHeight w:val="283"/>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B41902" w:rsidRPr="005E4031" w:rsidRDefault="00B41902" w:rsidP="007D6C7F">
            <w:pPr>
              <w:jc w:val="both"/>
              <w:rPr>
                <w:rFonts w:cs="Arial"/>
                <w:sz w:val="20"/>
              </w:rPr>
            </w:pPr>
            <w:r w:rsidRPr="005E4031">
              <w:rPr>
                <w:rFonts w:cs="Arial"/>
                <w:sz w:val="20"/>
              </w:rPr>
              <w:t>RVEEH Serology Request Form</w:t>
            </w:r>
          </w:p>
        </w:tc>
        <w:tc>
          <w:tcPr>
            <w:tcW w:w="985" w:type="pct"/>
            <w:vAlign w:val="center"/>
          </w:tcPr>
          <w:p w:rsidR="00B41902" w:rsidRPr="005E4031" w:rsidRDefault="00B41902" w:rsidP="007D6C7F">
            <w:pPr>
              <w:jc w:val="both"/>
              <w:rPr>
                <w:rFonts w:cs="Arial"/>
                <w:sz w:val="20"/>
              </w:rPr>
            </w:pPr>
            <w:r w:rsidRPr="005E4031">
              <w:rPr>
                <w:rFonts w:cs="Arial"/>
                <w:sz w:val="20"/>
              </w:rPr>
              <w:t xml:space="preserve">RF-CS-SR-4 </w:t>
            </w:r>
          </w:p>
        </w:tc>
      </w:tr>
      <w:tr w:rsidR="00B41902" w:rsidRPr="005E4031" w:rsidTr="0087421C">
        <w:trPr>
          <w:trHeight w:val="283"/>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B41902" w:rsidRPr="005E4031" w:rsidRDefault="00B41902" w:rsidP="007D6C7F">
            <w:pPr>
              <w:jc w:val="both"/>
              <w:rPr>
                <w:rFonts w:cs="Arial"/>
                <w:sz w:val="20"/>
              </w:rPr>
            </w:pPr>
            <w:r w:rsidRPr="005E4031">
              <w:rPr>
                <w:rFonts w:cs="Arial"/>
                <w:sz w:val="20"/>
              </w:rPr>
              <w:t xml:space="preserve">TDL </w:t>
            </w:r>
            <w:r w:rsidR="00836026" w:rsidRPr="005E4031">
              <w:rPr>
                <w:rFonts w:cs="Arial"/>
                <w:sz w:val="20"/>
              </w:rPr>
              <w:t>Genetics Request Form</w:t>
            </w:r>
          </w:p>
        </w:tc>
        <w:tc>
          <w:tcPr>
            <w:tcW w:w="985" w:type="pct"/>
            <w:vAlign w:val="center"/>
          </w:tcPr>
          <w:p w:rsidR="00B41902" w:rsidRPr="005E4031" w:rsidRDefault="00B41902" w:rsidP="007D6C7F">
            <w:pPr>
              <w:jc w:val="both"/>
              <w:rPr>
                <w:rFonts w:cs="Arial"/>
                <w:sz w:val="20"/>
              </w:rPr>
            </w:pPr>
            <w:r w:rsidRPr="005E4031">
              <w:rPr>
                <w:rFonts w:cs="Arial"/>
                <w:sz w:val="20"/>
              </w:rPr>
              <w:t>EXT-CS-SR-1</w:t>
            </w:r>
          </w:p>
        </w:tc>
      </w:tr>
      <w:tr w:rsidR="00B41902" w:rsidRPr="005E4031" w:rsidTr="0087421C">
        <w:trPr>
          <w:trHeight w:val="283"/>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836026" w:rsidRPr="005E4031" w:rsidRDefault="00B41902" w:rsidP="007D6C7F">
            <w:pPr>
              <w:jc w:val="both"/>
              <w:rPr>
                <w:rFonts w:cs="Arial"/>
                <w:sz w:val="20"/>
              </w:rPr>
            </w:pPr>
            <w:r w:rsidRPr="005E4031">
              <w:rPr>
                <w:rFonts w:cs="Arial"/>
                <w:sz w:val="20"/>
              </w:rPr>
              <w:t xml:space="preserve">OLHSC </w:t>
            </w:r>
            <w:r w:rsidR="00796D51" w:rsidRPr="005E4031">
              <w:rPr>
                <w:rFonts w:cs="Arial"/>
                <w:sz w:val="20"/>
              </w:rPr>
              <w:t>Children’s Health Ireland at Crumlin</w:t>
            </w:r>
            <w:r w:rsidR="006173C3">
              <w:rPr>
                <w:rFonts w:cs="Arial"/>
                <w:sz w:val="20"/>
              </w:rPr>
              <w:t xml:space="preserve"> </w:t>
            </w:r>
            <w:r w:rsidR="00836026" w:rsidRPr="005E4031">
              <w:rPr>
                <w:rFonts w:cs="Arial"/>
                <w:sz w:val="20"/>
              </w:rPr>
              <w:t>Genetic Request Form</w:t>
            </w:r>
          </w:p>
        </w:tc>
        <w:tc>
          <w:tcPr>
            <w:tcW w:w="985" w:type="pct"/>
            <w:vAlign w:val="center"/>
          </w:tcPr>
          <w:p w:rsidR="00B41902" w:rsidRPr="005E4031" w:rsidRDefault="00B41902" w:rsidP="007D6C7F">
            <w:pPr>
              <w:jc w:val="both"/>
              <w:rPr>
                <w:rFonts w:cs="Arial"/>
                <w:sz w:val="20"/>
              </w:rPr>
            </w:pPr>
            <w:r w:rsidRPr="005E4031">
              <w:rPr>
                <w:rFonts w:cs="Arial"/>
                <w:sz w:val="20"/>
              </w:rPr>
              <w:t>EXT-CS-SR-3</w:t>
            </w:r>
          </w:p>
        </w:tc>
      </w:tr>
      <w:tr w:rsidR="00B41902" w:rsidRPr="005E4031" w:rsidTr="0087421C">
        <w:trPr>
          <w:trHeight w:val="737"/>
          <w:jc w:val="center"/>
        </w:trPr>
        <w:tc>
          <w:tcPr>
            <w:tcW w:w="983" w:type="pct"/>
            <w:vMerge/>
            <w:vAlign w:val="center"/>
          </w:tcPr>
          <w:p w:rsidR="00B41902" w:rsidRPr="005E4031" w:rsidRDefault="00B41902" w:rsidP="007D6C7F">
            <w:pPr>
              <w:jc w:val="both"/>
              <w:rPr>
                <w:rFonts w:cs="Arial"/>
                <w:sz w:val="20"/>
              </w:rPr>
            </w:pPr>
          </w:p>
        </w:tc>
        <w:tc>
          <w:tcPr>
            <w:tcW w:w="3032" w:type="pct"/>
            <w:vAlign w:val="center"/>
          </w:tcPr>
          <w:p w:rsidR="00B41902" w:rsidRPr="005E4031" w:rsidRDefault="00B41902" w:rsidP="007D6C7F">
            <w:pPr>
              <w:jc w:val="both"/>
              <w:rPr>
                <w:rFonts w:cs="Arial"/>
                <w:sz w:val="20"/>
              </w:rPr>
            </w:pPr>
            <w:r w:rsidRPr="005E4031">
              <w:rPr>
                <w:rFonts w:cs="Arial"/>
                <w:sz w:val="20"/>
              </w:rPr>
              <w:t>Maternal Serum Screeni</w:t>
            </w:r>
            <w:r w:rsidR="00836026">
              <w:rPr>
                <w:rFonts w:cs="Arial"/>
                <w:sz w:val="20"/>
              </w:rPr>
              <w:t>ng Test Form, Cambridge</w:t>
            </w:r>
          </w:p>
          <w:p w:rsidR="00B41902" w:rsidRPr="005E4031" w:rsidRDefault="00B41902" w:rsidP="007D6C7F">
            <w:pPr>
              <w:jc w:val="both"/>
              <w:rPr>
                <w:rFonts w:cs="Arial"/>
                <w:sz w:val="20"/>
              </w:rPr>
            </w:pPr>
            <w:r w:rsidRPr="005E4031">
              <w:rPr>
                <w:rFonts w:cs="Arial"/>
                <w:sz w:val="20"/>
              </w:rPr>
              <w:t xml:space="preserve">IBTS BT345 Request for </w:t>
            </w:r>
            <w:r w:rsidR="00836026" w:rsidRPr="005E4031">
              <w:rPr>
                <w:rFonts w:cs="Arial"/>
                <w:sz w:val="20"/>
              </w:rPr>
              <w:t xml:space="preserve">Red Cell </w:t>
            </w:r>
            <w:r w:rsidR="00836026">
              <w:rPr>
                <w:rFonts w:cs="Arial"/>
                <w:sz w:val="20"/>
              </w:rPr>
              <w:t>Immunohaematology Investigation</w:t>
            </w:r>
          </w:p>
          <w:p w:rsidR="00B41902" w:rsidRPr="005E4031" w:rsidRDefault="00836026" w:rsidP="007D6C7F">
            <w:pPr>
              <w:jc w:val="both"/>
              <w:rPr>
                <w:rFonts w:cs="Arial"/>
                <w:sz w:val="20"/>
              </w:rPr>
            </w:pPr>
            <w:r>
              <w:rPr>
                <w:rFonts w:cs="Arial"/>
                <w:sz w:val="20"/>
              </w:rPr>
              <w:t>NHIRL BT255-6 Request Form for Histocompatibility and Immunogenetics Investigation</w:t>
            </w:r>
          </w:p>
          <w:p w:rsidR="00B41902" w:rsidRPr="005E4031" w:rsidRDefault="00B41902" w:rsidP="007D6C7F">
            <w:pPr>
              <w:jc w:val="both"/>
              <w:rPr>
                <w:rFonts w:cs="Arial"/>
                <w:sz w:val="20"/>
              </w:rPr>
            </w:pPr>
            <w:r w:rsidRPr="005E4031">
              <w:rPr>
                <w:rFonts w:cs="Arial"/>
                <w:sz w:val="20"/>
              </w:rPr>
              <w:t>Requ</w:t>
            </w:r>
            <w:r w:rsidR="00836026">
              <w:rPr>
                <w:rFonts w:cs="Arial"/>
                <w:sz w:val="20"/>
              </w:rPr>
              <w:t>est for Foetal Genotyping IBGRL</w:t>
            </w:r>
          </w:p>
          <w:p w:rsidR="00B41902" w:rsidRPr="005E4031" w:rsidRDefault="00836026" w:rsidP="007D6C7F">
            <w:pPr>
              <w:jc w:val="both"/>
              <w:rPr>
                <w:rFonts w:cs="Arial"/>
                <w:sz w:val="20"/>
              </w:rPr>
            </w:pPr>
            <w:r>
              <w:rPr>
                <w:rFonts w:cs="Arial"/>
                <w:sz w:val="20"/>
              </w:rPr>
              <w:t xml:space="preserve">NHSBT </w:t>
            </w:r>
            <w:r w:rsidR="00B41902" w:rsidRPr="005E4031">
              <w:rPr>
                <w:rFonts w:cs="Arial"/>
                <w:sz w:val="20"/>
              </w:rPr>
              <w:t>Non Invasive Prenatal Screening</w:t>
            </w:r>
            <w:r>
              <w:rPr>
                <w:rFonts w:cs="Arial"/>
                <w:sz w:val="20"/>
              </w:rPr>
              <w:t xml:space="preserve"> Request Form</w:t>
            </w:r>
          </w:p>
        </w:tc>
        <w:tc>
          <w:tcPr>
            <w:tcW w:w="985" w:type="pct"/>
            <w:vAlign w:val="center"/>
          </w:tcPr>
          <w:p w:rsidR="00B41902" w:rsidRPr="005E4031" w:rsidRDefault="00B41902" w:rsidP="007D6C7F">
            <w:pPr>
              <w:jc w:val="both"/>
              <w:rPr>
                <w:rFonts w:cs="Arial"/>
                <w:sz w:val="20"/>
              </w:rPr>
            </w:pPr>
            <w:r w:rsidRPr="005E4031">
              <w:rPr>
                <w:rFonts w:cs="Arial"/>
                <w:sz w:val="20"/>
              </w:rPr>
              <w:t>Please contact Specimen Reception for further information</w:t>
            </w:r>
          </w:p>
        </w:tc>
      </w:tr>
    </w:tbl>
    <w:p w:rsidR="00B15380" w:rsidRDefault="00B15380" w:rsidP="007D6C7F">
      <w:pPr>
        <w:jc w:val="both"/>
        <w:rPr>
          <w:rFonts w:cs="Arial"/>
        </w:rPr>
      </w:pPr>
      <w:bookmarkStart w:id="103" w:name="_Toc193182360"/>
      <w:bookmarkStart w:id="104" w:name="_Toc229290360"/>
      <w:bookmarkStart w:id="105" w:name="_Ref438158076"/>
      <w:bookmarkStart w:id="106" w:name="_Ref438158077"/>
      <w:bookmarkStart w:id="107" w:name="_Ref438158078"/>
      <w:bookmarkStart w:id="108" w:name="_Ref438158079"/>
      <w:bookmarkStart w:id="109" w:name="_Ref438158086"/>
    </w:p>
    <w:p w:rsidR="00706891" w:rsidRPr="005E4031" w:rsidRDefault="00B41902" w:rsidP="007D6C7F">
      <w:pPr>
        <w:pStyle w:val="Heading2"/>
        <w:spacing w:before="0" w:after="0"/>
        <w:jc w:val="both"/>
        <w:rPr>
          <w:rFonts w:cs="Arial"/>
        </w:rPr>
      </w:pPr>
      <w:bookmarkStart w:id="110" w:name="_Toc161909817"/>
      <w:r w:rsidRPr="005E4031">
        <w:rPr>
          <w:rFonts w:cs="Arial"/>
        </w:rPr>
        <w:t>Labelling the Primary Specimen</w:t>
      </w:r>
      <w:bookmarkEnd w:id="103"/>
      <w:bookmarkEnd w:id="104"/>
      <w:r w:rsidRPr="005E4031">
        <w:rPr>
          <w:rFonts w:cs="Arial"/>
        </w:rPr>
        <w:t xml:space="preserve"> and Filling in the Request Form</w:t>
      </w:r>
      <w:bookmarkEnd w:id="105"/>
      <w:bookmarkEnd w:id="106"/>
      <w:bookmarkEnd w:id="107"/>
      <w:bookmarkEnd w:id="108"/>
      <w:bookmarkEnd w:id="109"/>
      <w:bookmarkEnd w:id="110"/>
    </w:p>
    <w:p w:rsidR="00B15380" w:rsidRPr="005E4031" w:rsidRDefault="00B15380" w:rsidP="007D6C7F">
      <w:pPr>
        <w:jc w:val="both"/>
        <w:rPr>
          <w:rFonts w:cs="Arial"/>
        </w:rPr>
      </w:pPr>
    </w:p>
    <w:p w:rsidR="00B41902" w:rsidRPr="005E4031" w:rsidRDefault="00B41902" w:rsidP="007D6C7F">
      <w:pPr>
        <w:pStyle w:val="Heading3"/>
        <w:spacing w:before="0" w:after="0"/>
        <w:jc w:val="both"/>
        <w:rPr>
          <w:rFonts w:cs="Arial"/>
        </w:rPr>
      </w:pPr>
      <w:bookmarkStart w:id="111" w:name="_Toc161909818"/>
      <w:r w:rsidRPr="005E4031">
        <w:rPr>
          <w:rFonts w:cs="Arial"/>
        </w:rPr>
        <w:t>Request Form</w:t>
      </w:r>
      <w:bookmarkEnd w:id="111"/>
    </w:p>
    <w:p w:rsidR="00B41902" w:rsidRPr="005E4031" w:rsidRDefault="00B41902" w:rsidP="007D6C7F">
      <w:pPr>
        <w:jc w:val="both"/>
        <w:rPr>
          <w:rFonts w:cs="Arial"/>
        </w:rPr>
      </w:pPr>
      <w:r w:rsidRPr="005E4031">
        <w:rPr>
          <w:rFonts w:cs="Arial"/>
        </w:rPr>
        <w:t>Please complete all sections of request f</w:t>
      </w:r>
      <w:r w:rsidR="00836026">
        <w:rPr>
          <w:rFonts w:cs="Arial"/>
        </w:rPr>
        <w:t>orms in a fully legible manner:</w:t>
      </w:r>
    </w:p>
    <w:p w:rsidR="00B41902" w:rsidRPr="005E4031" w:rsidRDefault="00B41902" w:rsidP="007D6C7F">
      <w:pPr>
        <w:numPr>
          <w:ilvl w:val="0"/>
          <w:numId w:val="75"/>
        </w:numPr>
        <w:jc w:val="both"/>
        <w:rPr>
          <w:rFonts w:cs="Arial"/>
          <w:b/>
        </w:rPr>
      </w:pPr>
      <w:r w:rsidRPr="005E4031">
        <w:rPr>
          <w:rFonts w:cs="Arial"/>
          <w:b/>
        </w:rPr>
        <w:t>Patients forename and surname</w:t>
      </w:r>
    </w:p>
    <w:p w:rsidR="00836026" w:rsidRDefault="00B41902" w:rsidP="007D6C7F">
      <w:pPr>
        <w:numPr>
          <w:ilvl w:val="0"/>
          <w:numId w:val="75"/>
        </w:numPr>
        <w:jc w:val="both"/>
        <w:rPr>
          <w:rFonts w:cs="Arial"/>
          <w:b/>
        </w:rPr>
      </w:pPr>
      <w:r w:rsidRPr="005E4031">
        <w:rPr>
          <w:rFonts w:cs="Arial"/>
          <w:b/>
        </w:rPr>
        <w:t>Hospital number</w:t>
      </w:r>
    </w:p>
    <w:p w:rsidR="00B41902" w:rsidRPr="00836026" w:rsidRDefault="00836026" w:rsidP="007D6C7F">
      <w:pPr>
        <w:numPr>
          <w:ilvl w:val="0"/>
          <w:numId w:val="75"/>
        </w:numPr>
        <w:jc w:val="both"/>
        <w:rPr>
          <w:rFonts w:cs="Arial"/>
          <w:b/>
        </w:rPr>
      </w:pPr>
      <w:r w:rsidRPr="00836026">
        <w:rPr>
          <w:rFonts w:cs="Arial"/>
        </w:rPr>
        <w:t>Location/c</w:t>
      </w:r>
      <w:r w:rsidR="00B41902" w:rsidRPr="00836026">
        <w:rPr>
          <w:rFonts w:cs="Arial"/>
        </w:rPr>
        <w:t>o</w:t>
      </w:r>
      <w:r w:rsidRPr="00836026">
        <w:rPr>
          <w:rFonts w:cs="Arial"/>
        </w:rPr>
        <w:t xml:space="preserve">ntact details of the patient. </w:t>
      </w:r>
      <w:r w:rsidRPr="00836026">
        <w:rPr>
          <w:rFonts w:cs="Arial"/>
          <w:b/>
        </w:rPr>
        <w:t>For Sars-CoV-2:  Contact telephone number is mandatory as per HSE/Public Health requirements please ensure it is added to the request form for this test.</w:t>
      </w:r>
    </w:p>
    <w:p w:rsidR="00B41902" w:rsidRPr="005E4031" w:rsidRDefault="00B41902" w:rsidP="007D6C7F">
      <w:pPr>
        <w:numPr>
          <w:ilvl w:val="0"/>
          <w:numId w:val="75"/>
        </w:numPr>
        <w:jc w:val="both"/>
        <w:rPr>
          <w:rFonts w:cs="Arial"/>
        </w:rPr>
      </w:pPr>
      <w:r w:rsidRPr="005E4031">
        <w:rPr>
          <w:rFonts w:cs="Arial"/>
        </w:rPr>
        <w:t>Date of birth (or gestational age)</w:t>
      </w:r>
    </w:p>
    <w:p w:rsidR="00B41902" w:rsidRPr="005E4031" w:rsidRDefault="00B41902" w:rsidP="007D6C7F">
      <w:pPr>
        <w:numPr>
          <w:ilvl w:val="0"/>
          <w:numId w:val="75"/>
        </w:numPr>
        <w:jc w:val="both"/>
        <w:rPr>
          <w:rFonts w:cs="Arial"/>
        </w:rPr>
      </w:pPr>
      <w:r w:rsidRPr="005E4031">
        <w:rPr>
          <w:rFonts w:cs="Arial"/>
        </w:rPr>
        <w:t>Patient’s sex</w:t>
      </w:r>
    </w:p>
    <w:p w:rsidR="00B41902" w:rsidRPr="005E4031" w:rsidRDefault="00B41902" w:rsidP="007D6C7F">
      <w:pPr>
        <w:numPr>
          <w:ilvl w:val="0"/>
          <w:numId w:val="75"/>
        </w:numPr>
        <w:jc w:val="both"/>
        <w:rPr>
          <w:rFonts w:cs="Arial"/>
        </w:rPr>
      </w:pPr>
      <w:r w:rsidRPr="005E4031">
        <w:rPr>
          <w:rFonts w:cs="Arial"/>
        </w:rPr>
        <w:t>Destination for report</w:t>
      </w:r>
    </w:p>
    <w:p w:rsidR="00B41902" w:rsidRPr="005E4031" w:rsidRDefault="00B41902" w:rsidP="007D6C7F">
      <w:pPr>
        <w:numPr>
          <w:ilvl w:val="0"/>
          <w:numId w:val="75"/>
        </w:numPr>
        <w:jc w:val="both"/>
        <w:rPr>
          <w:rFonts w:cs="Arial"/>
        </w:rPr>
      </w:pPr>
      <w:r w:rsidRPr="005E4031">
        <w:rPr>
          <w:rFonts w:cs="Arial"/>
        </w:rPr>
        <w:t>Clinician</w:t>
      </w:r>
    </w:p>
    <w:p w:rsidR="00B41902" w:rsidRPr="005E4031" w:rsidRDefault="00B41902" w:rsidP="007D6C7F">
      <w:pPr>
        <w:numPr>
          <w:ilvl w:val="0"/>
          <w:numId w:val="75"/>
        </w:numPr>
        <w:jc w:val="both"/>
        <w:rPr>
          <w:rFonts w:cs="Arial"/>
        </w:rPr>
      </w:pPr>
      <w:r w:rsidRPr="005E4031">
        <w:rPr>
          <w:rFonts w:cs="Arial"/>
        </w:rPr>
        <w:t xml:space="preserve">Specimen type </w:t>
      </w:r>
    </w:p>
    <w:p w:rsidR="00B41902" w:rsidRPr="005E4031" w:rsidRDefault="00B41902" w:rsidP="007D6C7F">
      <w:pPr>
        <w:numPr>
          <w:ilvl w:val="0"/>
          <w:numId w:val="75"/>
        </w:numPr>
        <w:jc w:val="both"/>
        <w:rPr>
          <w:rFonts w:cs="Arial"/>
        </w:rPr>
      </w:pPr>
      <w:r w:rsidRPr="005E4031">
        <w:rPr>
          <w:rFonts w:cs="Arial"/>
        </w:rPr>
        <w:t>Anatomic site of origin</w:t>
      </w:r>
    </w:p>
    <w:p w:rsidR="00B41902" w:rsidRPr="005E4031" w:rsidRDefault="00B41902" w:rsidP="007D6C7F">
      <w:pPr>
        <w:numPr>
          <w:ilvl w:val="0"/>
          <w:numId w:val="75"/>
        </w:numPr>
        <w:jc w:val="both"/>
        <w:rPr>
          <w:rFonts w:cs="Arial"/>
          <w:b/>
        </w:rPr>
      </w:pPr>
      <w:r w:rsidRPr="005E4031">
        <w:rPr>
          <w:rFonts w:cs="Arial"/>
          <w:b/>
        </w:rPr>
        <w:t>Examination requested</w:t>
      </w:r>
    </w:p>
    <w:p w:rsidR="006D39BA" w:rsidRDefault="00836026" w:rsidP="007D6C7F">
      <w:pPr>
        <w:numPr>
          <w:ilvl w:val="0"/>
          <w:numId w:val="75"/>
        </w:numPr>
        <w:jc w:val="both"/>
        <w:rPr>
          <w:rFonts w:cs="Arial"/>
        </w:rPr>
      </w:pPr>
      <w:r>
        <w:rPr>
          <w:rFonts w:cs="Arial"/>
        </w:rPr>
        <w:t>Clinical information/history/relevant therap</w:t>
      </w:r>
      <w:r w:rsidR="00465A6A">
        <w:rPr>
          <w:rFonts w:cs="Arial"/>
        </w:rPr>
        <w:t>y</w:t>
      </w:r>
    </w:p>
    <w:p w:rsidR="006D39BA" w:rsidRDefault="00B41902" w:rsidP="007D6C7F">
      <w:pPr>
        <w:numPr>
          <w:ilvl w:val="0"/>
          <w:numId w:val="75"/>
        </w:numPr>
        <w:jc w:val="both"/>
        <w:rPr>
          <w:rFonts w:cs="Arial"/>
        </w:rPr>
      </w:pPr>
      <w:r w:rsidRPr="006D39BA">
        <w:rPr>
          <w:rFonts w:cs="Arial"/>
        </w:rPr>
        <w:t>Date and time of specimen collection</w:t>
      </w:r>
    </w:p>
    <w:p w:rsidR="00B41902" w:rsidRPr="006D39BA" w:rsidRDefault="00B41902" w:rsidP="007D6C7F">
      <w:pPr>
        <w:numPr>
          <w:ilvl w:val="0"/>
          <w:numId w:val="75"/>
        </w:numPr>
        <w:jc w:val="both"/>
        <w:rPr>
          <w:rFonts w:cs="Arial"/>
        </w:rPr>
      </w:pPr>
      <w:r w:rsidRPr="006D39BA">
        <w:rPr>
          <w:rFonts w:cs="Arial"/>
        </w:rPr>
        <w:t>Date and time of sample receipt</w:t>
      </w:r>
      <w:r w:rsidR="006D39BA">
        <w:rPr>
          <w:rFonts w:cs="Arial"/>
        </w:rPr>
        <w:t xml:space="preserve"> </w:t>
      </w:r>
      <w:r w:rsidR="00F95528" w:rsidRPr="006D39BA">
        <w:rPr>
          <w:rFonts w:cs="Arial"/>
        </w:rPr>
        <w:t>(laboratory only)</w:t>
      </w:r>
    </w:p>
    <w:p w:rsidR="00610EDF" w:rsidRDefault="00610EDF" w:rsidP="007D6C7F">
      <w:pPr>
        <w:jc w:val="both"/>
        <w:rPr>
          <w:rFonts w:cs="Arial"/>
          <w:b/>
        </w:rPr>
      </w:pPr>
    </w:p>
    <w:p w:rsidR="00B41902" w:rsidRPr="00610EDF" w:rsidRDefault="00836026" w:rsidP="007D6C7F">
      <w:pPr>
        <w:jc w:val="both"/>
        <w:rPr>
          <w:rFonts w:cs="Arial"/>
        </w:rPr>
      </w:pPr>
      <w:r w:rsidRPr="00610EDF">
        <w:rPr>
          <w:rFonts w:cs="Arial"/>
        </w:rPr>
        <w:t>A, B</w:t>
      </w:r>
      <w:r w:rsidR="003D1F0C">
        <w:rPr>
          <w:rFonts w:cs="Arial"/>
        </w:rPr>
        <w:t>,</w:t>
      </w:r>
      <w:r w:rsidR="003D1F0C" w:rsidRPr="003D1F0C">
        <w:rPr>
          <w:rFonts w:cs="Arial"/>
          <w:color w:val="00B0F0"/>
        </w:rPr>
        <w:t xml:space="preserve"> C</w:t>
      </w:r>
      <w:r w:rsidRPr="00610EDF">
        <w:rPr>
          <w:rFonts w:cs="Arial"/>
        </w:rPr>
        <w:t xml:space="preserve"> and J</w:t>
      </w:r>
      <w:r w:rsidR="00B41902" w:rsidRPr="00610EDF">
        <w:rPr>
          <w:rFonts w:cs="Arial"/>
        </w:rPr>
        <w:t xml:space="preserve"> are essential requirements</w:t>
      </w:r>
      <w:r w:rsidRPr="00610EDF">
        <w:rPr>
          <w:rFonts w:cs="Arial"/>
        </w:rPr>
        <w:t>.</w:t>
      </w:r>
      <w:r w:rsidR="00610EDF">
        <w:rPr>
          <w:rFonts w:cs="Arial"/>
        </w:rPr>
        <w:t xml:space="preserve"> </w:t>
      </w:r>
      <w:r w:rsidR="00B41902" w:rsidRPr="00610EDF">
        <w:rPr>
          <w:rFonts w:cs="Arial"/>
        </w:rPr>
        <w:t>In the event that the patient has no NMH</w:t>
      </w:r>
      <w:r w:rsidR="006173C3" w:rsidRPr="00610EDF">
        <w:rPr>
          <w:rFonts w:cs="Arial"/>
        </w:rPr>
        <w:t xml:space="preserve"> </w:t>
      </w:r>
      <w:r w:rsidRPr="00610EDF">
        <w:rPr>
          <w:rFonts w:cs="Arial"/>
        </w:rPr>
        <w:t>hospital number,</w:t>
      </w:r>
      <w:r w:rsidR="006173C3" w:rsidRPr="00610EDF">
        <w:rPr>
          <w:rFonts w:cs="Arial"/>
        </w:rPr>
        <w:t xml:space="preserve"> </w:t>
      </w:r>
      <w:r w:rsidR="00B41902" w:rsidRPr="00610EDF">
        <w:rPr>
          <w:rFonts w:cs="Arial"/>
        </w:rPr>
        <w:t>the date of birth becomes an essential identifier.</w:t>
      </w:r>
    </w:p>
    <w:p w:rsidR="00836026" w:rsidRDefault="00836026" w:rsidP="007D6C7F">
      <w:pPr>
        <w:jc w:val="both"/>
        <w:rPr>
          <w:rFonts w:cs="Arial"/>
        </w:rPr>
      </w:pPr>
    </w:p>
    <w:p w:rsidR="00B41902" w:rsidRDefault="00B41902" w:rsidP="007D6C7F">
      <w:pPr>
        <w:jc w:val="both"/>
        <w:rPr>
          <w:rFonts w:cs="Arial"/>
        </w:rPr>
      </w:pPr>
      <w:r w:rsidRPr="005E4031">
        <w:rPr>
          <w:rFonts w:cs="Arial"/>
        </w:rPr>
        <w:t>Large addressograph labels may be used for patient identification on the request form.</w:t>
      </w:r>
    </w:p>
    <w:p w:rsidR="00836026" w:rsidRPr="005E4031" w:rsidRDefault="00836026" w:rsidP="007D6C7F">
      <w:pPr>
        <w:jc w:val="both"/>
        <w:rPr>
          <w:rFonts w:cs="Arial"/>
        </w:rPr>
      </w:pPr>
    </w:p>
    <w:p w:rsidR="00B41902" w:rsidRPr="005E4031" w:rsidRDefault="00B41902" w:rsidP="007D6C7F">
      <w:pPr>
        <w:jc w:val="both"/>
        <w:rPr>
          <w:rFonts w:cs="Arial"/>
        </w:rPr>
      </w:pPr>
      <w:r w:rsidRPr="005E4031">
        <w:rPr>
          <w:rFonts w:cs="Arial"/>
        </w:rPr>
        <w:t xml:space="preserve">For </w:t>
      </w:r>
      <w:r w:rsidR="00836026">
        <w:rPr>
          <w:rFonts w:cs="Arial"/>
        </w:rPr>
        <w:t>microbiology,</w:t>
      </w:r>
      <w:r w:rsidR="00836026" w:rsidRPr="005E4031">
        <w:rPr>
          <w:rFonts w:cs="Arial"/>
        </w:rPr>
        <w:t xml:space="preserve"> specimen</w:t>
      </w:r>
      <w:r w:rsidRPr="005E4031">
        <w:rPr>
          <w:rFonts w:cs="Arial"/>
        </w:rPr>
        <w:t xml:space="preserve"> type or site, clinical details,</w:t>
      </w:r>
      <w:r w:rsidR="006173C3">
        <w:rPr>
          <w:rFonts w:cs="Arial"/>
        </w:rPr>
        <w:t xml:space="preserve"> </w:t>
      </w:r>
      <w:r w:rsidRPr="005E4031">
        <w:rPr>
          <w:rFonts w:cs="Arial"/>
        </w:rPr>
        <w:t xml:space="preserve">antibiotic therapy details </w:t>
      </w:r>
      <w:r w:rsidR="00836026">
        <w:rPr>
          <w:rFonts w:cs="Arial"/>
        </w:rPr>
        <w:t>(</w:t>
      </w:r>
      <w:r w:rsidRPr="005E4031">
        <w:rPr>
          <w:rFonts w:cs="Arial"/>
        </w:rPr>
        <w:t>including allergies</w:t>
      </w:r>
      <w:r w:rsidR="00836026">
        <w:rPr>
          <w:rFonts w:cs="Arial"/>
        </w:rPr>
        <w:t xml:space="preserve">) </w:t>
      </w:r>
      <w:r w:rsidRPr="005E4031">
        <w:rPr>
          <w:rFonts w:cs="Arial"/>
        </w:rPr>
        <w:t>are required on</w:t>
      </w:r>
      <w:r w:rsidR="00836026">
        <w:rPr>
          <w:rFonts w:cs="Arial"/>
        </w:rPr>
        <w:t xml:space="preserve"> the</w:t>
      </w:r>
      <w:r w:rsidRPr="005E4031">
        <w:rPr>
          <w:rFonts w:cs="Arial"/>
        </w:rPr>
        <w:t xml:space="preserve"> request form in order to process </w:t>
      </w:r>
      <w:r w:rsidR="00836026">
        <w:rPr>
          <w:rFonts w:cs="Arial"/>
        </w:rPr>
        <w:t xml:space="preserve">the </w:t>
      </w:r>
      <w:r w:rsidRPr="005E4031">
        <w:rPr>
          <w:rFonts w:cs="Arial"/>
        </w:rPr>
        <w:t xml:space="preserve">specimens correctly. Failure to provide such information can affect testing of sample (resulting in reduced </w:t>
      </w:r>
      <w:r w:rsidR="00170961" w:rsidRPr="005E4031">
        <w:rPr>
          <w:rFonts w:cs="Arial"/>
        </w:rPr>
        <w:t>or incorrect</w:t>
      </w:r>
      <w:r w:rsidR="006173C3">
        <w:rPr>
          <w:rFonts w:cs="Arial"/>
        </w:rPr>
        <w:t xml:space="preserve"> </w:t>
      </w:r>
      <w:r w:rsidRPr="005E4031">
        <w:rPr>
          <w:rFonts w:cs="Arial"/>
        </w:rPr>
        <w:t>testing of sample).</w:t>
      </w:r>
    </w:p>
    <w:p w:rsidR="0011140C" w:rsidRPr="005E4031" w:rsidRDefault="0011140C" w:rsidP="007D6C7F">
      <w:pPr>
        <w:jc w:val="both"/>
        <w:rPr>
          <w:rFonts w:cs="Arial"/>
        </w:rPr>
      </w:pPr>
    </w:p>
    <w:p w:rsidR="001C58D1" w:rsidRPr="00C00358" w:rsidRDefault="0011140C" w:rsidP="007D6C7F">
      <w:pPr>
        <w:jc w:val="both"/>
        <w:rPr>
          <w:rFonts w:cs="Arial"/>
          <w:szCs w:val="24"/>
        </w:rPr>
      </w:pPr>
      <w:r w:rsidRPr="005E4031">
        <w:rPr>
          <w:rFonts w:cs="Arial"/>
          <w:szCs w:val="24"/>
        </w:rPr>
        <w:t xml:space="preserve">For Blood Transfusion samples, if no hospital number is available, the 1st line of the </w:t>
      </w:r>
      <w:r w:rsidR="00836026" w:rsidRPr="005E4031">
        <w:rPr>
          <w:rFonts w:cs="Arial"/>
          <w:szCs w:val="24"/>
        </w:rPr>
        <w:t>patient’s</w:t>
      </w:r>
      <w:r w:rsidRPr="005E4031">
        <w:rPr>
          <w:rFonts w:cs="Arial"/>
          <w:szCs w:val="24"/>
        </w:rPr>
        <w:t xml:space="preserve"> address must be present on the specimen, in addition to the patient’s forename, surname and date of birth, for the specimen to be accepted.</w:t>
      </w:r>
    </w:p>
    <w:p w:rsidR="001C58D1" w:rsidRDefault="001C58D1" w:rsidP="007D6C7F">
      <w:pPr>
        <w:jc w:val="both"/>
        <w:rPr>
          <w:rFonts w:cs="Arial"/>
        </w:rPr>
      </w:pPr>
    </w:p>
    <w:p w:rsidR="008F7952" w:rsidRDefault="008F7952" w:rsidP="007D6C7F">
      <w:pPr>
        <w:jc w:val="both"/>
        <w:rPr>
          <w:rFonts w:cs="Arial"/>
        </w:rPr>
      </w:pPr>
    </w:p>
    <w:p w:rsidR="003D1F0C" w:rsidRDefault="003D1F0C" w:rsidP="007D6C7F">
      <w:pPr>
        <w:jc w:val="both"/>
        <w:rPr>
          <w:rFonts w:cs="Arial"/>
        </w:rPr>
      </w:pPr>
    </w:p>
    <w:p w:rsidR="003D1F0C" w:rsidRDefault="003D1F0C" w:rsidP="007D6C7F">
      <w:pPr>
        <w:jc w:val="both"/>
        <w:rPr>
          <w:rFonts w:cs="Arial"/>
        </w:rPr>
      </w:pPr>
    </w:p>
    <w:p w:rsidR="008F7952" w:rsidRPr="005E4031" w:rsidRDefault="008F7952" w:rsidP="007D6C7F">
      <w:pPr>
        <w:jc w:val="both"/>
        <w:rPr>
          <w:rFonts w:cs="Arial"/>
        </w:rPr>
      </w:pPr>
    </w:p>
    <w:p w:rsidR="00706891" w:rsidRDefault="00B41902" w:rsidP="007D6C7F">
      <w:pPr>
        <w:pStyle w:val="Heading3"/>
        <w:spacing w:before="0" w:after="0"/>
        <w:jc w:val="both"/>
        <w:rPr>
          <w:rFonts w:cs="Arial"/>
        </w:rPr>
      </w:pPr>
      <w:bookmarkStart w:id="112" w:name="_Toc161909819"/>
      <w:r w:rsidRPr="005E4031">
        <w:rPr>
          <w:rFonts w:cs="Arial"/>
        </w:rPr>
        <w:lastRenderedPageBreak/>
        <w:t>Primary Specimen</w:t>
      </w:r>
      <w:bookmarkEnd w:id="112"/>
    </w:p>
    <w:p w:rsidR="00836026" w:rsidRPr="00836026" w:rsidRDefault="00836026" w:rsidP="007D6C7F">
      <w:pPr>
        <w:jc w:val="both"/>
      </w:pPr>
    </w:p>
    <w:p w:rsidR="00B41902" w:rsidRPr="005E4031" w:rsidRDefault="00B41902" w:rsidP="007D6C7F">
      <w:pPr>
        <w:pStyle w:val="Heading4"/>
        <w:spacing w:before="0" w:after="0"/>
        <w:jc w:val="both"/>
        <w:rPr>
          <w:rFonts w:cs="Arial"/>
          <w:bCs/>
          <w:color w:val="000000"/>
          <w:szCs w:val="24"/>
        </w:rPr>
      </w:pPr>
      <w:r w:rsidRPr="005E4031">
        <w:rPr>
          <w:rFonts w:cs="Arial"/>
          <w:bCs/>
          <w:color w:val="000000"/>
          <w:szCs w:val="24"/>
        </w:rPr>
        <w:t>Labelling of Primary Specimens</w:t>
      </w:r>
    </w:p>
    <w:p w:rsidR="00B41902" w:rsidRPr="005E4031" w:rsidRDefault="00B41902" w:rsidP="007D6C7F">
      <w:pPr>
        <w:pStyle w:val="BodyText2"/>
        <w:rPr>
          <w:rFonts w:cs="Arial"/>
        </w:rPr>
      </w:pPr>
      <w:r w:rsidRPr="005E4031">
        <w:rPr>
          <w:rFonts w:cs="Arial"/>
          <w:bCs/>
          <w:color w:val="000000"/>
          <w:szCs w:val="24"/>
        </w:rPr>
        <w:t>It is essential that all specimens are labelled with a minimum of three identifiers for Blood Transfusion, and two identifiers for other departments,</w:t>
      </w:r>
      <w:r w:rsidR="006173C3">
        <w:rPr>
          <w:rFonts w:cs="Arial"/>
          <w:bCs/>
          <w:color w:val="000000"/>
          <w:szCs w:val="24"/>
        </w:rPr>
        <w:t xml:space="preserve"> </w:t>
      </w:r>
      <w:r w:rsidRPr="005E4031">
        <w:rPr>
          <w:rFonts w:cs="Arial"/>
          <w:szCs w:val="24"/>
        </w:rPr>
        <w:t>in a legible manner on the specimen container</w:t>
      </w:r>
      <w:r w:rsidRPr="005E4031">
        <w:rPr>
          <w:rFonts w:cs="Arial"/>
          <w:color w:val="FF0000"/>
        </w:rPr>
        <w:t>.</w:t>
      </w:r>
      <w:r w:rsidR="006173C3">
        <w:rPr>
          <w:rFonts w:cs="Arial"/>
          <w:color w:val="FF0000"/>
        </w:rPr>
        <w:t xml:space="preserve"> </w:t>
      </w:r>
      <w:r w:rsidRPr="005E4031">
        <w:rPr>
          <w:rFonts w:cs="Arial"/>
        </w:rPr>
        <w:t xml:space="preserve">Always use sample collection tubes, swabs etc. that are in date. Blood taken into expired collection tubes may render the specimen unsuitable. </w:t>
      </w:r>
      <w:r w:rsidRPr="005E4031">
        <w:rPr>
          <w:rFonts w:cs="Arial"/>
          <w:lang w:val="en-IE"/>
        </w:rPr>
        <w:t xml:space="preserve">Specimen tubes must </w:t>
      </w:r>
      <w:r w:rsidRPr="005E4031">
        <w:rPr>
          <w:rFonts w:cs="Arial"/>
          <w:b/>
          <w:lang w:val="en-IE"/>
        </w:rPr>
        <w:t>not</w:t>
      </w:r>
      <w:r w:rsidRPr="005E4031">
        <w:rPr>
          <w:rFonts w:cs="Arial"/>
          <w:lang w:val="en-IE"/>
        </w:rPr>
        <w:t xml:space="preserve"> be pre-</w:t>
      </w:r>
      <w:r w:rsidR="002A53DB" w:rsidRPr="005E4031">
        <w:rPr>
          <w:rFonts w:cs="Arial"/>
          <w:lang w:val="en-IE"/>
        </w:rPr>
        <w:t>labelled.</w:t>
      </w:r>
      <w:r w:rsidR="002A53DB" w:rsidRPr="005E4031">
        <w:rPr>
          <w:rFonts w:cs="Arial"/>
        </w:rPr>
        <w:t xml:space="preserve"> The</w:t>
      </w:r>
      <w:r w:rsidRPr="005E4031">
        <w:rPr>
          <w:rFonts w:cs="Arial"/>
        </w:rPr>
        <w:t xml:space="preserve"> following identifiers should be placed on the specimen:</w:t>
      </w:r>
    </w:p>
    <w:p w:rsidR="00B41902" w:rsidRPr="005E4031" w:rsidRDefault="00B41902" w:rsidP="007D6C7F">
      <w:pPr>
        <w:numPr>
          <w:ilvl w:val="0"/>
          <w:numId w:val="76"/>
        </w:numPr>
        <w:jc w:val="both"/>
        <w:rPr>
          <w:rFonts w:cs="Arial"/>
          <w:b/>
        </w:rPr>
      </w:pPr>
      <w:r w:rsidRPr="005E4031">
        <w:rPr>
          <w:rFonts w:cs="Arial"/>
          <w:b/>
        </w:rPr>
        <w:t>Patients forename and surname</w:t>
      </w:r>
    </w:p>
    <w:p w:rsidR="00F95528" w:rsidRPr="005E4031" w:rsidRDefault="00B41902" w:rsidP="007D6C7F">
      <w:pPr>
        <w:numPr>
          <w:ilvl w:val="0"/>
          <w:numId w:val="76"/>
        </w:numPr>
        <w:jc w:val="both"/>
        <w:rPr>
          <w:rFonts w:cs="Arial"/>
          <w:b/>
        </w:rPr>
      </w:pPr>
      <w:r w:rsidRPr="005E4031">
        <w:rPr>
          <w:rFonts w:cs="Arial"/>
          <w:b/>
        </w:rPr>
        <w:t>Hospital number</w:t>
      </w:r>
    </w:p>
    <w:p w:rsidR="00B41902" w:rsidRPr="005E4031" w:rsidRDefault="00836026" w:rsidP="007D6C7F">
      <w:pPr>
        <w:numPr>
          <w:ilvl w:val="0"/>
          <w:numId w:val="76"/>
        </w:numPr>
        <w:jc w:val="both"/>
        <w:rPr>
          <w:rFonts w:cs="Arial"/>
          <w:b/>
        </w:rPr>
      </w:pPr>
      <w:r>
        <w:rPr>
          <w:rFonts w:cs="Arial"/>
          <w:b/>
        </w:rPr>
        <w:t>Date of b</w:t>
      </w:r>
      <w:r w:rsidR="00B41902" w:rsidRPr="005E4031">
        <w:rPr>
          <w:rFonts w:cs="Arial"/>
          <w:b/>
        </w:rPr>
        <w:t>irth</w:t>
      </w:r>
      <w:r>
        <w:rPr>
          <w:rFonts w:cs="Arial"/>
          <w:b/>
        </w:rPr>
        <w:t xml:space="preserve"> (or gestational age </w:t>
      </w:r>
      <w:r w:rsidR="00F95528" w:rsidRPr="005E4031">
        <w:rPr>
          <w:rFonts w:cs="Arial"/>
          <w:b/>
        </w:rPr>
        <w:t>for MN-CMS requests)</w:t>
      </w:r>
    </w:p>
    <w:p w:rsidR="00B41902" w:rsidRPr="005E4031" w:rsidRDefault="00B41902" w:rsidP="007D6C7F">
      <w:pPr>
        <w:numPr>
          <w:ilvl w:val="0"/>
          <w:numId w:val="76"/>
        </w:numPr>
        <w:jc w:val="both"/>
        <w:rPr>
          <w:rFonts w:cs="Arial"/>
        </w:rPr>
      </w:pPr>
      <w:r w:rsidRPr="005E4031">
        <w:rPr>
          <w:rFonts w:cs="Arial"/>
        </w:rPr>
        <w:t>Destination for report</w:t>
      </w:r>
    </w:p>
    <w:p w:rsidR="00B41902" w:rsidRPr="005E4031" w:rsidRDefault="00B41902" w:rsidP="007D6C7F">
      <w:pPr>
        <w:numPr>
          <w:ilvl w:val="0"/>
          <w:numId w:val="76"/>
        </w:numPr>
        <w:jc w:val="both"/>
        <w:rPr>
          <w:rFonts w:cs="Arial"/>
        </w:rPr>
      </w:pPr>
      <w:r w:rsidRPr="005E4031">
        <w:rPr>
          <w:rFonts w:cs="Arial"/>
        </w:rPr>
        <w:t>Date and time of specimen collection</w:t>
      </w:r>
    </w:p>
    <w:p w:rsidR="00B41902" w:rsidRPr="005E4031" w:rsidRDefault="00836026" w:rsidP="007D6C7F">
      <w:pPr>
        <w:numPr>
          <w:ilvl w:val="0"/>
          <w:numId w:val="76"/>
        </w:numPr>
        <w:jc w:val="both"/>
        <w:rPr>
          <w:rFonts w:cs="Arial"/>
          <w:b/>
        </w:rPr>
      </w:pPr>
      <w:r>
        <w:rPr>
          <w:rFonts w:cs="Arial"/>
          <w:b/>
        </w:rPr>
        <w:t>Identity of specimen collector</w:t>
      </w:r>
    </w:p>
    <w:p w:rsidR="00B41902" w:rsidRPr="005E4031" w:rsidRDefault="00836026" w:rsidP="007D6C7F">
      <w:pPr>
        <w:numPr>
          <w:ilvl w:val="0"/>
          <w:numId w:val="76"/>
        </w:numPr>
        <w:jc w:val="both"/>
        <w:rPr>
          <w:rFonts w:cs="Arial"/>
        </w:rPr>
      </w:pPr>
      <w:r>
        <w:rPr>
          <w:rFonts w:cs="Arial"/>
        </w:rPr>
        <w:t>Collection time</w:t>
      </w:r>
    </w:p>
    <w:p w:rsidR="00F95528" w:rsidRPr="005E4031" w:rsidRDefault="00F95528" w:rsidP="007D6C7F">
      <w:pPr>
        <w:numPr>
          <w:ilvl w:val="0"/>
          <w:numId w:val="76"/>
        </w:numPr>
        <w:jc w:val="both"/>
        <w:rPr>
          <w:rFonts w:cs="Arial"/>
          <w:b/>
        </w:rPr>
      </w:pPr>
      <w:r w:rsidRPr="005E4031">
        <w:rPr>
          <w:rFonts w:cs="Arial"/>
          <w:b/>
        </w:rPr>
        <w:t>Specimen type (for MN-CMS requests)</w:t>
      </w:r>
    </w:p>
    <w:p w:rsidR="00F95528" w:rsidRPr="005E4031" w:rsidRDefault="00F95528" w:rsidP="007D6C7F">
      <w:pPr>
        <w:numPr>
          <w:ilvl w:val="0"/>
          <w:numId w:val="76"/>
        </w:numPr>
        <w:jc w:val="both"/>
        <w:rPr>
          <w:rFonts w:cs="Arial"/>
          <w:b/>
        </w:rPr>
      </w:pPr>
      <w:r w:rsidRPr="005E4031">
        <w:rPr>
          <w:rFonts w:cs="Arial"/>
          <w:b/>
        </w:rPr>
        <w:t xml:space="preserve">Examination </w:t>
      </w:r>
      <w:r w:rsidR="002A53DB" w:rsidRPr="005E4031">
        <w:rPr>
          <w:rFonts w:cs="Arial"/>
          <w:b/>
        </w:rPr>
        <w:t>requested (</w:t>
      </w:r>
      <w:r w:rsidRPr="005E4031">
        <w:rPr>
          <w:rFonts w:cs="Arial"/>
          <w:b/>
        </w:rPr>
        <w:t>for MN-CMS requests)</w:t>
      </w:r>
    </w:p>
    <w:p w:rsidR="00882958" w:rsidRDefault="00882958" w:rsidP="007D6C7F">
      <w:pPr>
        <w:numPr>
          <w:ilvl w:val="0"/>
          <w:numId w:val="76"/>
        </w:numPr>
        <w:jc w:val="both"/>
        <w:rPr>
          <w:rFonts w:cs="Arial"/>
          <w:b/>
        </w:rPr>
      </w:pPr>
      <w:r w:rsidRPr="005E4031">
        <w:rPr>
          <w:rFonts w:cs="Arial"/>
          <w:b/>
        </w:rPr>
        <w:t>Initials of Specimen Collector (for MN-CMS requests)</w:t>
      </w:r>
    </w:p>
    <w:p w:rsidR="00610EDF" w:rsidRPr="005E4031" w:rsidRDefault="00610EDF" w:rsidP="007D6C7F">
      <w:pPr>
        <w:ind w:left="1069"/>
        <w:jc w:val="both"/>
        <w:rPr>
          <w:rFonts w:cs="Arial"/>
          <w:b/>
        </w:rPr>
      </w:pPr>
    </w:p>
    <w:p w:rsidR="00B41902" w:rsidRPr="00610EDF" w:rsidRDefault="00836026" w:rsidP="007D6C7F">
      <w:pPr>
        <w:jc w:val="both"/>
        <w:rPr>
          <w:rFonts w:cs="Arial"/>
        </w:rPr>
      </w:pPr>
      <w:r w:rsidRPr="00610EDF">
        <w:rPr>
          <w:rFonts w:cs="Arial"/>
        </w:rPr>
        <w:t>A and B</w:t>
      </w:r>
      <w:r w:rsidR="00610EDF" w:rsidRPr="00610EDF">
        <w:rPr>
          <w:rFonts w:cs="Arial"/>
        </w:rPr>
        <w:t xml:space="preserve"> </w:t>
      </w:r>
      <w:r w:rsidR="00B41902" w:rsidRPr="00610EDF">
        <w:rPr>
          <w:rFonts w:cs="Arial"/>
        </w:rPr>
        <w:t>are essential requirements</w:t>
      </w:r>
      <w:r w:rsidRPr="00610EDF">
        <w:rPr>
          <w:rFonts w:cs="Arial"/>
        </w:rPr>
        <w:t xml:space="preserve"> for all laboratory departments.</w:t>
      </w:r>
      <w:r w:rsidR="00610EDF">
        <w:rPr>
          <w:rFonts w:cs="Arial"/>
        </w:rPr>
        <w:t xml:space="preserve"> </w:t>
      </w:r>
      <w:r w:rsidRPr="00610EDF">
        <w:rPr>
          <w:rFonts w:cs="Arial"/>
        </w:rPr>
        <w:t>A, B, C, F and J</w:t>
      </w:r>
      <w:r w:rsidR="00B41902" w:rsidRPr="00610EDF">
        <w:rPr>
          <w:rFonts w:cs="Arial"/>
        </w:rPr>
        <w:t xml:space="preserve"> are essential requirements for Blood Transfusion.</w:t>
      </w:r>
      <w:r w:rsidR="00610EDF">
        <w:rPr>
          <w:rFonts w:cs="Arial"/>
        </w:rPr>
        <w:t xml:space="preserve"> </w:t>
      </w:r>
      <w:r w:rsidR="00B41902" w:rsidRPr="00610EDF">
        <w:rPr>
          <w:rFonts w:cs="Arial"/>
        </w:rPr>
        <w:t>In the event that the patient has no NMH</w:t>
      </w:r>
      <w:r w:rsidR="006173C3" w:rsidRPr="00610EDF">
        <w:rPr>
          <w:rFonts w:cs="Arial"/>
        </w:rPr>
        <w:t xml:space="preserve"> </w:t>
      </w:r>
      <w:r w:rsidRPr="00610EDF">
        <w:rPr>
          <w:rFonts w:cs="Arial"/>
        </w:rPr>
        <w:t>hospital number,</w:t>
      </w:r>
      <w:r w:rsidR="006173C3" w:rsidRPr="00610EDF">
        <w:rPr>
          <w:rFonts w:cs="Arial"/>
        </w:rPr>
        <w:t xml:space="preserve"> </w:t>
      </w:r>
      <w:r w:rsidR="00B41902" w:rsidRPr="00610EDF">
        <w:rPr>
          <w:rFonts w:cs="Arial"/>
        </w:rPr>
        <w:t>the date of birth becomes an essential identifier.</w:t>
      </w:r>
    </w:p>
    <w:p w:rsidR="00B41902" w:rsidRPr="005E4031" w:rsidRDefault="00B41902" w:rsidP="007D6C7F">
      <w:pPr>
        <w:jc w:val="both"/>
        <w:rPr>
          <w:rFonts w:cs="Arial"/>
        </w:rPr>
      </w:pPr>
    </w:p>
    <w:p w:rsidR="00DA268D" w:rsidRPr="005E4031" w:rsidRDefault="00DA268D" w:rsidP="007D6C7F">
      <w:pPr>
        <w:jc w:val="both"/>
        <w:rPr>
          <w:rFonts w:cs="Arial"/>
          <w:szCs w:val="24"/>
        </w:rPr>
      </w:pPr>
      <w:r w:rsidRPr="005E4031">
        <w:rPr>
          <w:rFonts w:cs="Arial"/>
          <w:szCs w:val="24"/>
        </w:rPr>
        <w:t xml:space="preserve">For Blood Transfusion samples, if no hospital number is available, the 1st line of the </w:t>
      </w:r>
      <w:r w:rsidR="00836026" w:rsidRPr="005E4031">
        <w:rPr>
          <w:rFonts w:cs="Arial"/>
          <w:szCs w:val="24"/>
        </w:rPr>
        <w:t>patient’s</w:t>
      </w:r>
      <w:r w:rsidRPr="005E4031">
        <w:rPr>
          <w:rFonts w:cs="Arial"/>
          <w:szCs w:val="24"/>
        </w:rPr>
        <w:t xml:space="preserve"> address must be present on the specimen, in addition to the patient’s forename, surname and date of birth, for the specimen to be accepted.</w:t>
      </w:r>
    </w:p>
    <w:p w:rsidR="00DA268D" w:rsidRPr="005E4031" w:rsidRDefault="00DA268D" w:rsidP="007D6C7F">
      <w:pPr>
        <w:jc w:val="both"/>
        <w:rPr>
          <w:rFonts w:cs="Arial"/>
        </w:rPr>
      </w:pPr>
    </w:p>
    <w:p w:rsidR="00B41902" w:rsidRDefault="00B41902" w:rsidP="007D6C7F">
      <w:pPr>
        <w:jc w:val="both"/>
        <w:rPr>
          <w:rFonts w:cs="Arial"/>
        </w:rPr>
      </w:pPr>
      <w:r w:rsidRPr="005E4031">
        <w:rPr>
          <w:rFonts w:cs="Arial"/>
        </w:rPr>
        <w:t xml:space="preserve">All specimens for Blood Transfusion and Kleihauer </w:t>
      </w:r>
      <w:r w:rsidR="004C3274" w:rsidRPr="005E4031">
        <w:rPr>
          <w:rFonts w:cs="Arial"/>
        </w:rPr>
        <w:t xml:space="preserve">testing </w:t>
      </w:r>
      <w:r w:rsidRPr="005E4031">
        <w:rPr>
          <w:rFonts w:cs="Arial"/>
        </w:rPr>
        <w:t xml:space="preserve">must be hand written </w:t>
      </w:r>
      <w:r w:rsidR="00B44454" w:rsidRPr="005E4031">
        <w:rPr>
          <w:rFonts w:cs="Arial"/>
        </w:rPr>
        <w:t>unless ordered via MN-CMS</w:t>
      </w:r>
      <w:r w:rsidR="00836026">
        <w:rPr>
          <w:rFonts w:cs="Arial"/>
        </w:rPr>
        <w:t>.</w:t>
      </w:r>
    </w:p>
    <w:p w:rsidR="00836026" w:rsidRPr="005E4031" w:rsidRDefault="00836026" w:rsidP="007D6C7F">
      <w:pPr>
        <w:jc w:val="both"/>
        <w:rPr>
          <w:rFonts w:cs="Arial"/>
        </w:rPr>
      </w:pPr>
    </w:p>
    <w:p w:rsidR="00912E10" w:rsidRDefault="00B41902" w:rsidP="007D6C7F">
      <w:pPr>
        <w:jc w:val="both"/>
        <w:rPr>
          <w:rFonts w:cs="Arial"/>
        </w:rPr>
      </w:pPr>
      <w:r w:rsidRPr="005E4031">
        <w:rPr>
          <w:rFonts w:cs="Arial"/>
        </w:rPr>
        <w:t>Specimens for other laboratories should be labelled with small addressograph labels.  Where no addressograph labels are available</w:t>
      </w:r>
      <w:r w:rsidR="00836026">
        <w:rPr>
          <w:rFonts w:cs="Arial"/>
        </w:rPr>
        <w:t>,</w:t>
      </w:r>
      <w:r w:rsidRPr="005E4031">
        <w:rPr>
          <w:rFonts w:cs="Arial"/>
        </w:rPr>
        <w:t xml:space="preserve"> clear handwritten labelling is accepted.</w:t>
      </w:r>
    </w:p>
    <w:p w:rsidR="00610EDF" w:rsidRPr="005E4031" w:rsidRDefault="00610EDF" w:rsidP="007D6C7F">
      <w:pPr>
        <w:jc w:val="both"/>
        <w:rPr>
          <w:rFonts w:cs="Arial"/>
        </w:rPr>
      </w:pPr>
    </w:p>
    <w:p w:rsidR="00722791" w:rsidRPr="005E4031" w:rsidRDefault="005C1AF2" w:rsidP="007D6C7F">
      <w:pPr>
        <w:pStyle w:val="Heading3"/>
        <w:spacing w:before="0" w:after="0"/>
        <w:jc w:val="both"/>
        <w:rPr>
          <w:rFonts w:cs="Arial"/>
        </w:rPr>
      </w:pPr>
      <w:bookmarkStart w:id="113" w:name="_Toc161909820"/>
      <w:r w:rsidRPr="005E4031">
        <w:rPr>
          <w:rFonts w:cs="Arial"/>
        </w:rPr>
        <w:t xml:space="preserve">Labelling </w:t>
      </w:r>
      <w:r w:rsidR="00706891" w:rsidRPr="005E4031">
        <w:rPr>
          <w:rFonts w:cs="Arial"/>
        </w:rPr>
        <w:t>C</w:t>
      </w:r>
      <w:r w:rsidRPr="005E4031">
        <w:rPr>
          <w:rFonts w:cs="Arial"/>
        </w:rPr>
        <w:t xml:space="preserve">riteria for </w:t>
      </w:r>
      <w:r w:rsidR="00706891" w:rsidRPr="005E4031">
        <w:rPr>
          <w:rFonts w:cs="Arial"/>
        </w:rPr>
        <w:t>C</w:t>
      </w:r>
      <w:r w:rsidR="00152306" w:rsidRPr="005E4031">
        <w:rPr>
          <w:rFonts w:cs="Arial"/>
        </w:rPr>
        <w:t>ommunity</w:t>
      </w:r>
      <w:r w:rsidR="00836026">
        <w:rPr>
          <w:rFonts w:cs="Arial"/>
        </w:rPr>
        <w:t>/</w:t>
      </w:r>
      <w:r w:rsidR="000F482F" w:rsidRPr="005E4031">
        <w:rPr>
          <w:rFonts w:cs="Arial"/>
        </w:rPr>
        <w:t>GP</w:t>
      </w:r>
      <w:r w:rsidR="00152306" w:rsidRPr="005E4031">
        <w:rPr>
          <w:rFonts w:cs="Arial"/>
        </w:rPr>
        <w:t xml:space="preserve"> Blood Transfusion </w:t>
      </w:r>
      <w:r w:rsidR="00706891" w:rsidRPr="005E4031">
        <w:rPr>
          <w:rFonts w:cs="Arial"/>
        </w:rPr>
        <w:t>S</w:t>
      </w:r>
      <w:r w:rsidRPr="005E4031">
        <w:rPr>
          <w:rFonts w:cs="Arial"/>
        </w:rPr>
        <w:t>amples</w:t>
      </w:r>
      <w:bookmarkEnd w:id="113"/>
    </w:p>
    <w:p w:rsidR="00E04B64" w:rsidRPr="005E4031" w:rsidRDefault="00836026" w:rsidP="007D6C7F">
      <w:pPr>
        <w:jc w:val="both"/>
        <w:rPr>
          <w:rFonts w:cs="Arial"/>
        </w:rPr>
      </w:pPr>
      <w:r>
        <w:rPr>
          <w:rFonts w:cs="Arial"/>
        </w:rPr>
        <w:t>The Blood Transfusion l</w:t>
      </w:r>
      <w:r w:rsidR="00E04B64" w:rsidRPr="005E4031">
        <w:rPr>
          <w:rFonts w:cs="Arial"/>
        </w:rPr>
        <w:t>aboratory will accept samples for Blood Group and Rh</w:t>
      </w:r>
      <w:r>
        <w:rPr>
          <w:rFonts w:cs="Arial"/>
        </w:rPr>
        <w:t>D</w:t>
      </w:r>
      <w:r w:rsidR="00E04B64" w:rsidRPr="005E4031">
        <w:rPr>
          <w:rFonts w:cs="Arial"/>
        </w:rPr>
        <w:t xml:space="preserve"> status from </w:t>
      </w:r>
      <w:r>
        <w:rPr>
          <w:rFonts w:cs="Arial"/>
        </w:rPr>
        <w:t>GPs and c</w:t>
      </w:r>
      <w:r w:rsidR="00E04B64" w:rsidRPr="005E4031">
        <w:rPr>
          <w:rFonts w:cs="Arial"/>
        </w:rPr>
        <w:t xml:space="preserve">ommunity based services like the Irish Family Planning </w:t>
      </w:r>
      <w:r w:rsidR="00152306" w:rsidRPr="005E4031">
        <w:rPr>
          <w:rFonts w:cs="Arial"/>
        </w:rPr>
        <w:t>Association for women within the NMH</w:t>
      </w:r>
      <w:r w:rsidR="00E04B64" w:rsidRPr="005E4031">
        <w:rPr>
          <w:rFonts w:cs="Arial"/>
        </w:rPr>
        <w:t xml:space="preserve"> catchment area (South Dublin, Wicklow and Kildare) who are seeking </w:t>
      </w:r>
      <w:r w:rsidR="00F95528" w:rsidRPr="005E4031">
        <w:rPr>
          <w:rFonts w:cs="Arial"/>
        </w:rPr>
        <w:t>termination of pregnancy.</w:t>
      </w:r>
      <w:r w:rsidR="006173C3">
        <w:rPr>
          <w:rFonts w:cs="Arial"/>
        </w:rPr>
        <w:t xml:space="preserve"> </w:t>
      </w:r>
      <w:r w:rsidR="00E04B64" w:rsidRPr="005E4031">
        <w:rPr>
          <w:rFonts w:cs="Arial"/>
        </w:rPr>
        <w:t xml:space="preserve">The purpose of this </w:t>
      </w:r>
      <w:r w:rsidRPr="005E4031">
        <w:rPr>
          <w:rFonts w:cs="Arial"/>
        </w:rPr>
        <w:t xml:space="preserve">blood group </w:t>
      </w:r>
      <w:r w:rsidR="00E04B64" w:rsidRPr="005E4031">
        <w:rPr>
          <w:rFonts w:cs="Arial"/>
        </w:rPr>
        <w:t xml:space="preserve">is </w:t>
      </w:r>
      <w:r>
        <w:rPr>
          <w:rFonts w:cs="Arial"/>
        </w:rPr>
        <w:t>to identify women who are RhD</w:t>
      </w:r>
      <w:r w:rsidR="00E04B64" w:rsidRPr="005E4031">
        <w:rPr>
          <w:rFonts w:cs="Arial"/>
        </w:rPr>
        <w:t xml:space="preserve"> Negative and who will require prophylact</w:t>
      </w:r>
      <w:r>
        <w:rPr>
          <w:rFonts w:cs="Arial"/>
        </w:rPr>
        <w:t>ic Anti-</w:t>
      </w:r>
      <w:r w:rsidR="00E04B64" w:rsidRPr="005E4031">
        <w:rPr>
          <w:rFonts w:cs="Arial"/>
        </w:rPr>
        <w:t xml:space="preserve">D as part of her </w:t>
      </w:r>
      <w:r w:rsidR="00F95528" w:rsidRPr="005E4031">
        <w:rPr>
          <w:rFonts w:cs="Arial"/>
        </w:rPr>
        <w:t>termination of pregnancy</w:t>
      </w:r>
      <w:r w:rsidR="00E04B64" w:rsidRPr="005E4031">
        <w:rPr>
          <w:rFonts w:cs="Arial"/>
        </w:rPr>
        <w:t xml:space="preserve"> treatment.</w:t>
      </w:r>
    </w:p>
    <w:p w:rsidR="00E04B64" w:rsidRPr="005E4031" w:rsidRDefault="00E04B64" w:rsidP="007D6C7F">
      <w:pPr>
        <w:jc w:val="both"/>
        <w:rPr>
          <w:rFonts w:cs="Arial"/>
        </w:rPr>
      </w:pPr>
    </w:p>
    <w:p w:rsidR="006173C3" w:rsidRDefault="00E04B64" w:rsidP="007D6C7F">
      <w:pPr>
        <w:jc w:val="both"/>
        <w:rPr>
          <w:rFonts w:cs="Arial"/>
        </w:rPr>
      </w:pPr>
      <w:r w:rsidRPr="005E4031">
        <w:rPr>
          <w:rFonts w:cs="Arial"/>
        </w:rPr>
        <w:t xml:space="preserve">Samples for blood </w:t>
      </w:r>
      <w:r w:rsidR="00836026">
        <w:rPr>
          <w:rFonts w:cs="Arial"/>
        </w:rPr>
        <w:t>group will be accepted from GP/</w:t>
      </w:r>
      <w:r w:rsidR="00836026" w:rsidRPr="005E4031">
        <w:rPr>
          <w:rFonts w:cs="Arial"/>
        </w:rPr>
        <w:t xml:space="preserve">community care </w:t>
      </w:r>
      <w:r w:rsidRPr="005E4031">
        <w:rPr>
          <w:rFonts w:cs="Arial"/>
        </w:rPr>
        <w:t>provided they meet all of the criteria</w:t>
      </w:r>
      <w:r w:rsidR="00836026">
        <w:rPr>
          <w:rFonts w:cs="Arial"/>
        </w:rPr>
        <w:t xml:space="preserve"> below. </w:t>
      </w:r>
      <w:r w:rsidR="00836026" w:rsidRPr="005E4031">
        <w:rPr>
          <w:rFonts w:cs="Arial"/>
        </w:rPr>
        <w:t>Where the samples and request forms do not conform to these requirements testing will not be possible</w:t>
      </w:r>
      <w:r w:rsidR="00836026">
        <w:rPr>
          <w:rFonts w:cs="Arial"/>
        </w:rPr>
        <w:t>.</w:t>
      </w:r>
    </w:p>
    <w:p w:rsidR="008F7952" w:rsidRDefault="008F7952" w:rsidP="007D6C7F">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7247"/>
      </w:tblGrid>
      <w:tr w:rsidR="00152306" w:rsidRPr="005E4031" w:rsidTr="0087421C">
        <w:trPr>
          <w:trHeight w:val="340"/>
          <w:jc w:val="center"/>
        </w:trPr>
        <w:tc>
          <w:tcPr>
            <w:tcW w:w="1864" w:type="pct"/>
            <w:shd w:val="clear" w:color="auto" w:fill="A6A6A6" w:themeFill="background1" w:themeFillShade="A6"/>
            <w:noWrap/>
            <w:vAlign w:val="center"/>
            <w:hideMark/>
          </w:tcPr>
          <w:p w:rsidR="00152306" w:rsidRPr="00232A7E" w:rsidRDefault="00152306" w:rsidP="007D6C7F">
            <w:pPr>
              <w:jc w:val="both"/>
              <w:rPr>
                <w:rFonts w:cs="Arial"/>
                <w:b/>
                <w:color w:val="000000"/>
                <w:sz w:val="20"/>
                <w:lang w:eastAsia="en-GB"/>
              </w:rPr>
            </w:pPr>
            <w:r w:rsidRPr="00232A7E">
              <w:rPr>
                <w:rFonts w:cs="Arial"/>
                <w:b/>
                <w:color w:val="000000"/>
                <w:sz w:val="20"/>
                <w:lang w:eastAsia="en-GB"/>
              </w:rPr>
              <w:t>Specimen</w:t>
            </w:r>
          </w:p>
        </w:tc>
        <w:tc>
          <w:tcPr>
            <w:tcW w:w="3136" w:type="pct"/>
            <w:shd w:val="clear" w:color="auto" w:fill="A6A6A6" w:themeFill="background1" w:themeFillShade="A6"/>
            <w:vAlign w:val="center"/>
            <w:hideMark/>
          </w:tcPr>
          <w:p w:rsidR="00152306" w:rsidRPr="00232A7E" w:rsidRDefault="00A84947" w:rsidP="007D6C7F">
            <w:pPr>
              <w:jc w:val="both"/>
              <w:rPr>
                <w:rFonts w:cs="Arial"/>
                <w:b/>
                <w:color w:val="000000"/>
                <w:sz w:val="20"/>
                <w:lang w:eastAsia="en-GB"/>
              </w:rPr>
            </w:pPr>
            <w:r w:rsidRPr="00232A7E">
              <w:rPr>
                <w:rFonts w:cs="Arial"/>
                <w:b/>
                <w:color w:val="000000"/>
                <w:sz w:val="20"/>
                <w:lang w:eastAsia="en-GB"/>
              </w:rPr>
              <w:t>Request F</w:t>
            </w:r>
            <w:r w:rsidR="00152306" w:rsidRPr="00232A7E">
              <w:rPr>
                <w:rFonts w:cs="Arial"/>
                <w:b/>
                <w:color w:val="000000"/>
                <w:sz w:val="20"/>
                <w:lang w:eastAsia="en-GB"/>
              </w:rPr>
              <w:t>orm</w:t>
            </w:r>
          </w:p>
        </w:tc>
      </w:tr>
      <w:tr w:rsidR="00152306" w:rsidRPr="005E4031" w:rsidTr="0087421C">
        <w:trPr>
          <w:trHeight w:val="340"/>
          <w:jc w:val="center"/>
        </w:trPr>
        <w:tc>
          <w:tcPr>
            <w:tcW w:w="1864"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val="en-IE" w:eastAsia="en-GB"/>
              </w:rPr>
              <w:t xml:space="preserve">EDTA collection tube </w:t>
            </w:r>
          </w:p>
        </w:tc>
        <w:tc>
          <w:tcPr>
            <w:tcW w:w="3136" w:type="pct"/>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Details of the GP, f</w:t>
            </w:r>
            <w:r w:rsidR="00152306" w:rsidRPr="00A84947">
              <w:rPr>
                <w:rFonts w:cs="Arial"/>
                <w:color w:val="000000"/>
                <w:sz w:val="20"/>
                <w:lang w:eastAsia="en-GB"/>
              </w:rPr>
              <w:t xml:space="preserve">ull address and </w:t>
            </w:r>
            <w:r w:rsidRPr="00A84947">
              <w:rPr>
                <w:rFonts w:cs="Arial"/>
                <w:color w:val="000000"/>
                <w:sz w:val="20"/>
                <w:lang w:eastAsia="en-GB"/>
              </w:rPr>
              <w:t xml:space="preserve">health mail </w:t>
            </w:r>
            <w:r w:rsidR="00152306" w:rsidRPr="00A84947">
              <w:rPr>
                <w:rFonts w:cs="Arial"/>
                <w:color w:val="000000"/>
                <w:sz w:val="20"/>
                <w:lang w:eastAsia="en-GB"/>
              </w:rPr>
              <w:t xml:space="preserve">email </w:t>
            </w:r>
            <w:r w:rsidRPr="00A84947">
              <w:rPr>
                <w:rFonts w:cs="Arial"/>
                <w:color w:val="000000"/>
                <w:sz w:val="20"/>
                <w:lang w:eastAsia="en-GB"/>
              </w:rPr>
              <w:t>address</w:t>
            </w:r>
          </w:p>
        </w:tc>
      </w:tr>
      <w:tr w:rsidR="00152306" w:rsidRPr="005E4031" w:rsidTr="0087421C">
        <w:trPr>
          <w:trHeight w:val="624"/>
          <w:jc w:val="center"/>
        </w:trPr>
        <w:tc>
          <w:tcPr>
            <w:tcW w:w="1864" w:type="pct"/>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Sample l</w:t>
            </w:r>
            <w:r w:rsidR="00152306" w:rsidRPr="00A84947">
              <w:rPr>
                <w:rFonts w:cs="Arial"/>
                <w:color w:val="000000"/>
                <w:sz w:val="20"/>
                <w:lang w:eastAsia="en-GB"/>
              </w:rPr>
              <w:t>abel (must be handwritten and signed by the person taking the sample)</w:t>
            </w:r>
          </w:p>
        </w:tc>
        <w:tc>
          <w:tcPr>
            <w:tcW w:w="3136"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Clinical details: Gestation is most important.</w:t>
            </w:r>
          </w:p>
          <w:p w:rsidR="00152306" w:rsidRPr="00A84947" w:rsidRDefault="00152306" w:rsidP="007D6C7F">
            <w:pPr>
              <w:jc w:val="both"/>
              <w:rPr>
                <w:rFonts w:cs="Arial"/>
                <w:color w:val="000000"/>
                <w:sz w:val="20"/>
                <w:lang w:eastAsia="en-GB"/>
              </w:rPr>
            </w:pPr>
            <w:r w:rsidRPr="00A84947">
              <w:rPr>
                <w:rFonts w:cs="Arial"/>
                <w:color w:val="000000"/>
                <w:sz w:val="20"/>
                <w:lang w:eastAsia="en-GB"/>
              </w:rPr>
              <w:t>Ple</w:t>
            </w:r>
            <w:r w:rsidR="00836026" w:rsidRPr="00A84947">
              <w:rPr>
                <w:rFonts w:cs="Arial"/>
                <w:color w:val="000000"/>
                <w:sz w:val="20"/>
                <w:lang w:eastAsia="en-GB"/>
              </w:rPr>
              <w:t>ase indicate if history of Anti-</w:t>
            </w:r>
            <w:r w:rsidRPr="00A84947">
              <w:rPr>
                <w:rFonts w:cs="Arial"/>
                <w:color w:val="000000"/>
                <w:sz w:val="20"/>
                <w:lang w:eastAsia="en-GB"/>
              </w:rPr>
              <w:t>D administration within last 3 months</w:t>
            </w:r>
          </w:p>
        </w:tc>
      </w:tr>
      <w:tr w:rsidR="00152306" w:rsidRPr="005E4031" w:rsidTr="0087421C">
        <w:trPr>
          <w:trHeight w:val="340"/>
          <w:jc w:val="center"/>
        </w:trPr>
        <w:tc>
          <w:tcPr>
            <w:tcW w:w="1864"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 xml:space="preserve">Patient </w:t>
            </w:r>
            <w:r w:rsidR="00836026" w:rsidRPr="00A84947">
              <w:rPr>
                <w:rFonts w:cs="Arial"/>
                <w:color w:val="000000"/>
                <w:sz w:val="20"/>
                <w:lang w:eastAsia="en-GB"/>
              </w:rPr>
              <w:t>full name</w:t>
            </w:r>
          </w:p>
        </w:tc>
        <w:tc>
          <w:tcPr>
            <w:tcW w:w="3136" w:type="pct"/>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 xml:space="preserve">Patient </w:t>
            </w:r>
            <w:r w:rsidR="00836026" w:rsidRPr="00A84947">
              <w:rPr>
                <w:rFonts w:cs="Arial"/>
                <w:color w:val="000000"/>
                <w:sz w:val="20"/>
                <w:lang w:eastAsia="en-GB"/>
              </w:rPr>
              <w:t>full name</w:t>
            </w:r>
          </w:p>
        </w:tc>
      </w:tr>
      <w:tr w:rsidR="00152306" w:rsidRPr="005E4031" w:rsidTr="00C00358">
        <w:trPr>
          <w:trHeight w:val="340"/>
          <w:jc w:val="center"/>
        </w:trPr>
        <w:tc>
          <w:tcPr>
            <w:tcW w:w="1864" w:type="pct"/>
            <w:tcBorders>
              <w:bottom w:val="single" w:sz="4" w:space="0" w:color="auto"/>
            </w:tcBorders>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Date of b</w:t>
            </w:r>
            <w:r w:rsidR="00152306" w:rsidRPr="00A84947">
              <w:rPr>
                <w:rFonts w:cs="Arial"/>
                <w:color w:val="000000"/>
                <w:sz w:val="20"/>
                <w:lang w:eastAsia="en-GB"/>
              </w:rPr>
              <w:t>irth</w:t>
            </w:r>
          </w:p>
        </w:tc>
        <w:tc>
          <w:tcPr>
            <w:tcW w:w="3136" w:type="pct"/>
            <w:tcBorders>
              <w:bottom w:val="single" w:sz="4" w:space="0" w:color="auto"/>
            </w:tcBorders>
            <w:shd w:val="clear" w:color="auto" w:fill="auto"/>
            <w:vAlign w:val="center"/>
            <w:hideMark/>
          </w:tcPr>
          <w:p w:rsidR="00152306" w:rsidRPr="00A84947" w:rsidRDefault="00836026" w:rsidP="007D6C7F">
            <w:pPr>
              <w:jc w:val="both"/>
              <w:rPr>
                <w:rFonts w:cs="Arial"/>
                <w:color w:val="000000"/>
                <w:sz w:val="20"/>
                <w:lang w:eastAsia="en-GB"/>
              </w:rPr>
            </w:pPr>
            <w:r w:rsidRPr="00A84947">
              <w:rPr>
                <w:rFonts w:cs="Arial"/>
                <w:color w:val="000000"/>
                <w:sz w:val="20"/>
                <w:lang w:eastAsia="en-GB"/>
              </w:rPr>
              <w:t>Date of b</w:t>
            </w:r>
            <w:r w:rsidR="00152306" w:rsidRPr="00A84947">
              <w:rPr>
                <w:rFonts w:cs="Arial"/>
                <w:color w:val="000000"/>
                <w:sz w:val="20"/>
                <w:lang w:eastAsia="en-GB"/>
              </w:rPr>
              <w:t>irth</w:t>
            </w:r>
          </w:p>
        </w:tc>
      </w:tr>
      <w:tr w:rsidR="00152306" w:rsidRPr="005E4031" w:rsidTr="00C00358">
        <w:trPr>
          <w:trHeight w:val="340"/>
          <w:jc w:val="center"/>
        </w:trPr>
        <w:tc>
          <w:tcPr>
            <w:tcW w:w="1864" w:type="pct"/>
            <w:tcBorders>
              <w:bottom w:val="single" w:sz="4" w:space="0" w:color="auto"/>
            </w:tcBorders>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1</w:t>
            </w:r>
            <w:r w:rsidRPr="00A84947">
              <w:rPr>
                <w:rFonts w:cs="Arial"/>
                <w:color w:val="000000"/>
                <w:sz w:val="20"/>
                <w:vertAlign w:val="superscript"/>
                <w:lang w:eastAsia="en-GB"/>
              </w:rPr>
              <w:t>st</w:t>
            </w:r>
            <w:r w:rsidRPr="00A84947">
              <w:rPr>
                <w:rFonts w:cs="Arial"/>
                <w:color w:val="000000"/>
                <w:sz w:val="20"/>
                <w:lang w:eastAsia="en-GB"/>
              </w:rPr>
              <w:t xml:space="preserve"> line of address</w:t>
            </w:r>
          </w:p>
        </w:tc>
        <w:tc>
          <w:tcPr>
            <w:tcW w:w="3136" w:type="pct"/>
            <w:tcBorders>
              <w:bottom w:val="single" w:sz="4" w:space="0" w:color="auto"/>
            </w:tcBorders>
            <w:shd w:val="clear" w:color="auto" w:fill="auto"/>
            <w:vAlign w:val="center"/>
            <w:hideMark/>
          </w:tcPr>
          <w:p w:rsidR="00152306" w:rsidRPr="00A84947" w:rsidRDefault="00152306" w:rsidP="007D6C7F">
            <w:pPr>
              <w:jc w:val="both"/>
              <w:rPr>
                <w:rFonts w:cs="Arial"/>
                <w:color w:val="000000"/>
                <w:sz w:val="20"/>
                <w:lang w:eastAsia="en-GB"/>
              </w:rPr>
            </w:pPr>
            <w:r w:rsidRPr="00A84947">
              <w:rPr>
                <w:rFonts w:cs="Arial"/>
                <w:color w:val="000000"/>
                <w:sz w:val="20"/>
                <w:lang w:eastAsia="en-GB"/>
              </w:rPr>
              <w:t>Complete address</w:t>
            </w:r>
          </w:p>
        </w:tc>
      </w:tr>
    </w:tbl>
    <w:p w:rsidR="00B44454" w:rsidRPr="005E4031" w:rsidRDefault="00EE6656" w:rsidP="007D6C7F">
      <w:pPr>
        <w:pStyle w:val="Heading1"/>
        <w:spacing w:before="0" w:after="0"/>
        <w:jc w:val="both"/>
        <w:rPr>
          <w:rFonts w:cs="Arial"/>
        </w:rPr>
      </w:pPr>
      <w:bookmarkStart w:id="114" w:name="_Toc161909821"/>
      <w:r>
        <w:rPr>
          <w:rFonts w:cs="Arial"/>
          <w:caps w:val="0"/>
        </w:rPr>
        <w:lastRenderedPageBreak/>
        <w:t>Storage and Transport o</w:t>
      </w:r>
      <w:r w:rsidRPr="005E4031">
        <w:rPr>
          <w:rFonts w:cs="Arial"/>
          <w:caps w:val="0"/>
        </w:rPr>
        <w:t>f Specimens</w:t>
      </w:r>
      <w:bookmarkEnd w:id="114"/>
    </w:p>
    <w:p w:rsidR="00706891" w:rsidRPr="005E4031" w:rsidRDefault="00706891" w:rsidP="007D6C7F">
      <w:pPr>
        <w:jc w:val="both"/>
        <w:rPr>
          <w:rFonts w:cs="Arial"/>
        </w:rPr>
      </w:pPr>
    </w:p>
    <w:p w:rsidR="0015605A" w:rsidRPr="005E4031" w:rsidRDefault="00EE6656" w:rsidP="007D6C7F">
      <w:pPr>
        <w:pStyle w:val="Heading2"/>
        <w:spacing w:before="0" w:after="0"/>
        <w:jc w:val="both"/>
        <w:rPr>
          <w:rFonts w:cs="Arial"/>
        </w:rPr>
      </w:pPr>
      <w:bookmarkStart w:id="115" w:name="_Toc161909822"/>
      <w:r>
        <w:rPr>
          <w:rFonts w:cs="Arial"/>
        </w:rPr>
        <w:t>Pre-</w:t>
      </w:r>
      <w:r w:rsidR="0015605A" w:rsidRPr="005E4031">
        <w:rPr>
          <w:rFonts w:cs="Arial"/>
        </w:rPr>
        <w:t>Analytical Specimen Storage</w:t>
      </w:r>
      <w:bookmarkEnd w:id="115"/>
    </w:p>
    <w:p w:rsidR="0015605A" w:rsidRPr="005E4031" w:rsidRDefault="0015605A" w:rsidP="007D6C7F">
      <w:pPr>
        <w:pStyle w:val="ListParagraph"/>
        <w:numPr>
          <w:ilvl w:val="0"/>
          <w:numId w:val="30"/>
        </w:numPr>
        <w:autoSpaceDE w:val="0"/>
        <w:autoSpaceDN w:val="0"/>
        <w:adjustRightInd w:val="0"/>
        <w:jc w:val="both"/>
        <w:rPr>
          <w:rFonts w:ascii="Arial" w:hAnsi="Arial" w:cs="Arial"/>
        </w:rPr>
      </w:pPr>
      <w:r w:rsidRPr="005E4031">
        <w:rPr>
          <w:rFonts w:ascii="Arial" w:hAnsi="Arial" w:cs="Arial"/>
        </w:rPr>
        <w:t>Ideally all specimen</w:t>
      </w:r>
      <w:r w:rsidR="00EE6656">
        <w:rPr>
          <w:rFonts w:ascii="Arial" w:hAnsi="Arial" w:cs="Arial"/>
        </w:rPr>
        <w:t>s should be transported to the l</w:t>
      </w:r>
      <w:r w:rsidRPr="005E4031">
        <w:rPr>
          <w:rFonts w:ascii="Arial" w:hAnsi="Arial" w:cs="Arial"/>
        </w:rPr>
        <w:t xml:space="preserve">aboratory in a timely manner.  </w:t>
      </w:r>
    </w:p>
    <w:p w:rsidR="00A5143B" w:rsidRPr="00EE6656" w:rsidRDefault="0015605A" w:rsidP="007D6C7F">
      <w:pPr>
        <w:pStyle w:val="ListParagraph"/>
        <w:numPr>
          <w:ilvl w:val="0"/>
          <w:numId w:val="30"/>
        </w:numPr>
        <w:autoSpaceDE w:val="0"/>
        <w:autoSpaceDN w:val="0"/>
        <w:adjustRightInd w:val="0"/>
        <w:jc w:val="both"/>
        <w:rPr>
          <w:rFonts w:ascii="Arial" w:hAnsi="Arial" w:cs="Arial"/>
        </w:rPr>
      </w:pPr>
      <w:r w:rsidRPr="005E4031">
        <w:rPr>
          <w:rFonts w:ascii="Arial" w:hAnsi="Arial" w:cs="Arial"/>
        </w:rPr>
        <w:t>Where this is not possible</w:t>
      </w:r>
      <w:r w:rsidR="00EE6656">
        <w:rPr>
          <w:rFonts w:ascii="Arial" w:hAnsi="Arial" w:cs="Arial"/>
        </w:rPr>
        <w:t>,</w:t>
      </w:r>
      <w:r w:rsidRPr="005E4031">
        <w:rPr>
          <w:rFonts w:ascii="Arial" w:hAnsi="Arial" w:cs="Arial"/>
        </w:rPr>
        <w:t xml:space="preserve"> for example in an out of </w:t>
      </w:r>
      <w:r w:rsidR="00EE6656" w:rsidRPr="005E4031">
        <w:rPr>
          <w:rFonts w:ascii="Arial" w:hAnsi="Arial" w:cs="Arial"/>
        </w:rPr>
        <w:t>hours’</w:t>
      </w:r>
      <w:r w:rsidRPr="005E4031">
        <w:rPr>
          <w:rFonts w:ascii="Arial" w:hAnsi="Arial" w:cs="Arial"/>
        </w:rPr>
        <w:t xml:space="preserve"> situation</w:t>
      </w:r>
      <w:r w:rsidR="00EE6656">
        <w:rPr>
          <w:rFonts w:ascii="Arial" w:hAnsi="Arial" w:cs="Arial"/>
        </w:rPr>
        <w:t>,</w:t>
      </w:r>
      <w:r w:rsidRPr="005E4031">
        <w:rPr>
          <w:rFonts w:ascii="Arial" w:hAnsi="Arial" w:cs="Arial"/>
        </w:rPr>
        <w:t xml:space="preserve"> samples may be stored in a fridge.  </w:t>
      </w:r>
      <w:r w:rsidR="00170961" w:rsidRPr="005E4031">
        <w:rPr>
          <w:rFonts w:ascii="Arial" w:hAnsi="Arial" w:cs="Arial"/>
        </w:rPr>
        <w:t>Specimens should be transported to the laboratory at the earliest possible time.</w:t>
      </w:r>
      <w:r w:rsidR="00B16D3A" w:rsidRPr="005E4031">
        <w:rPr>
          <w:rFonts w:ascii="Arial" w:hAnsi="Arial" w:cs="Arial"/>
        </w:rPr>
        <w:t xml:space="preserve"> S</w:t>
      </w:r>
      <w:r w:rsidR="00EE6656">
        <w:rPr>
          <w:rFonts w:ascii="Arial" w:hAnsi="Arial" w:cs="Arial"/>
        </w:rPr>
        <w:t xml:space="preserve">ee departmental sections for sample stability. </w:t>
      </w:r>
      <w:r w:rsidR="0075661D" w:rsidRPr="00EE6656">
        <w:rPr>
          <w:rFonts w:ascii="Arial" w:hAnsi="Arial" w:cs="Arial"/>
          <w:b/>
        </w:rPr>
        <w:t>Do not store the following sample types in the fridge:</w:t>
      </w:r>
      <w:r w:rsidR="006173C3">
        <w:rPr>
          <w:rFonts w:ascii="Arial" w:hAnsi="Arial" w:cs="Arial"/>
          <w:b/>
        </w:rPr>
        <w:t xml:space="preserve"> </w:t>
      </w:r>
      <w:r w:rsidR="0075661D" w:rsidRPr="00EE6656">
        <w:rPr>
          <w:rFonts w:ascii="Arial" w:hAnsi="Arial" w:cs="Arial"/>
        </w:rPr>
        <w:t>PCR</w:t>
      </w:r>
      <w:r w:rsidR="0075661D" w:rsidRPr="00EE6656">
        <w:rPr>
          <w:rFonts w:ascii="Arial" w:hAnsi="Arial" w:cs="Arial"/>
          <w:b/>
        </w:rPr>
        <w:t xml:space="preserve">, </w:t>
      </w:r>
      <w:r w:rsidR="0075661D" w:rsidRPr="00EE6656">
        <w:rPr>
          <w:rFonts w:ascii="Arial" w:hAnsi="Arial" w:cs="Arial"/>
        </w:rPr>
        <w:t xml:space="preserve">routine biochemistry, </w:t>
      </w:r>
      <w:r w:rsidR="00EE6656">
        <w:rPr>
          <w:rFonts w:ascii="Arial" w:hAnsi="Arial" w:cs="Arial"/>
        </w:rPr>
        <w:t>c</w:t>
      </w:r>
      <w:r w:rsidR="00093A22" w:rsidRPr="00EE6656">
        <w:rPr>
          <w:rFonts w:ascii="Arial" w:hAnsi="Arial" w:cs="Arial"/>
        </w:rPr>
        <w:t>oagulation,</w:t>
      </w:r>
      <w:r w:rsidR="006173C3">
        <w:rPr>
          <w:rFonts w:ascii="Arial" w:hAnsi="Arial" w:cs="Arial"/>
        </w:rPr>
        <w:t xml:space="preserve"> </w:t>
      </w:r>
      <w:r w:rsidR="00EE6656">
        <w:rPr>
          <w:rFonts w:ascii="Arial" w:hAnsi="Arial" w:cs="Arial"/>
        </w:rPr>
        <w:t>blood c</w:t>
      </w:r>
      <w:r w:rsidR="0075661D" w:rsidRPr="00EE6656">
        <w:rPr>
          <w:rFonts w:ascii="Arial" w:hAnsi="Arial" w:cs="Arial"/>
        </w:rPr>
        <w:t xml:space="preserve">ultures, CSF samples, </w:t>
      </w:r>
      <w:r w:rsidR="00EE6656">
        <w:rPr>
          <w:rFonts w:ascii="Arial" w:hAnsi="Arial" w:cs="Arial"/>
        </w:rPr>
        <w:t>i</w:t>
      </w:r>
      <w:r w:rsidR="00E908CE" w:rsidRPr="00EE6656">
        <w:rPr>
          <w:rFonts w:ascii="Arial" w:hAnsi="Arial" w:cs="Arial"/>
        </w:rPr>
        <w:t xml:space="preserve">noculated plates, </w:t>
      </w:r>
      <w:r w:rsidR="00EE6656">
        <w:rPr>
          <w:rFonts w:ascii="Arial" w:hAnsi="Arial" w:cs="Arial"/>
        </w:rPr>
        <w:t>s</w:t>
      </w:r>
      <w:r w:rsidR="0075661D" w:rsidRPr="00EE6656">
        <w:rPr>
          <w:rFonts w:ascii="Arial" w:hAnsi="Arial" w:cs="Arial"/>
        </w:rPr>
        <w:t>urgical and placental specimens</w:t>
      </w:r>
      <w:r w:rsidR="00A815C2" w:rsidRPr="00EE6656">
        <w:rPr>
          <w:rFonts w:ascii="Arial" w:hAnsi="Arial" w:cs="Arial"/>
        </w:rPr>
        <w:t>, Blood Transfusion samples for the F</w:t>
      </w:r>
      <w:r w:rsidR="00F84099" w:rsidRPr="00EE6656">
        <w:rPr>
          <w:rFonts w:ascii="Arial" w:hAnsi="Arial" w:cs="Arial"/>
        </w:rPr>
        <w:t>o</w:t>
      </w:r>
      <w:r w:rsidR="00A815C2" w:rsidRPr="00EE6656">
        <w:rPr>
          <w:rFonts w:ascii="Arial" w:hAnsi="Arial" w:cs="Arial"/>
        </w:rPr>
        <w:t>etal RHD screen</w:t>
      </w:r>
      <w:r w:rsidR="00EE6656">
        <w:rPr>
          <w:rFonts w:ascii="Arial" w:hAnsi="Arial" w:cs="Arial"/>
        </w:rPr>
        <w:t>,</w:t>
      </w:r>
      <w:r w:rsidR="0075661D" w:rsidRPr="00EE6656">
        <w:rPr>
          <w:rFonts w:ascii="Arial" w:hAnsi="Arial" w:cs="Arial"/>
        </w:rPr>
        <w:t xml:space="preserve"> and </w:t>
      </w:r>
      <w:r w:rsidR="00E908CE" w:rsidRPr="00EE6656">
        <w:rPr>
          <w:rFonts w:ascii="Arial" w:hAnsi="Arial" w:cs="Arial"/>
        </w:rPr>
        <w:t>s</w:t>
      </w:r>
      <w:r w:rsidR="0075661D" w:rsidRPr="00EE6656">
        <w:rPr>
          <w:rFonts w:ascii="Arial" w:hAnsi="Arial" w:cs="Arial"/>
        </w:rPr>
        <w:t>pecimens in formal saline</w:t>
      </w:r>
      <w:r w:rsidR="00E908CE" w:rsidRPr="00EE6656">
        <w:rPr>
          <w:rFonts w:ascii="Arial" w:hAnsi="Arial" w:cs="Arial"/>
        </w:rPr>
        <w:t xml:space="preserve"> – Keep </w:t>
      </w:r>
      <w:r w:rsidR="00447D39">
        <w:rPr>
          <w:rFonts w:ascii="Arial" w:hAnsi="Arial" w:cs="Arial"/>
        </w:rPr>
        <w:t xml:space="preserve">all </w:t>
      </w:r>
      <w:r w:rsidR="00E908CE" w:rsidRPr="00EE6656">
        <w:rPr>
          <w:rFonts w:ascii="Arial" w:hAnsi="Arial" w:cs="Arial"/>
        </w:rPr>
        <w:t>at</w:t>
      </w:r>
      <w:r w:rsidR="0075661D" w:rsidRPr="00EE6656">
        <w:rPr>
          <w:rFonts w:ascii="Arial" w:hAnsi="Arial" w:cs="Arial"/>
        </w:rPr>
        <w:t xml:space="preserve"> room temperature</w:t>
      </w:r>
      <w:r w:rsidR="005A4AFC" w:rsidRPr="00EE6656">
        <w:rPr>
          <w:rFonts w:ascii="Arial" w:hAnsi="Arial" w:cs="Arial"/>
        </w:rPr>
        <w:t>.</w:t>
      </w:r>
    </w:p>
    <w:p w:rsidR="0075661D" w:rsidRPr="00EE6656" w:rsidRDefault="00A5143B" w:rsidP="007D6C7F">
      <w:pPr>
        <w:pStyle w:val="ListParagraph"/>
        <w:numPr>
          <w:ilvl w:val="0"/>
          <w:numId w:val="41"/>
        </w:numPr>
        <w:jc w:val="both"/>
        <w:rPr>
          <w:rFonts w:ascii="Arial" w:hAnsi="Arial" w:cs="Arial"/>
        </w:rPr>
      </w:pPr>
      <w:r w:rsidRPr="005E4031">
        <w:rPr>
          <w:rFonts w:ascii="Arial" w:hAnsi="Arial" w:cs="Arial"/>
        </w:rPr>
        <w:t xml:space="preserve">Coagulation specimens must be sent to the laboratory ASAP as they </w:t>
      </w:r>
      <w:r w:rsidR="00014B3D" w:rsidRPr="005E4031">
        <w:rPr>
          <w:rFonts w:ascii="Arial" w:hAnsi="Arial" w:cs="Arial"/>
        </w:rPr>
        <w:t>are stable for only 4 hours</w:t>
      </w:r>
      <w:r w:rsidR="00EE6656">
        <w:rPr>
          <w:rFonts w:ascii="Arial" w:hAnsi="Arial" w:cs="Arial"/>
        </w:rPr>
        <w:t>.</w:t>
      </w:r>
    </w:p>
    <w:p w:rsidR="00832A7F" w:rsidRPr="00EE6656" w:rsidRDefault="001D534C" w:rsidP="007D6C7F">
      <w:pPr>
        <w:pStyle w:val="ListParagraph"/>
        <w:numPr>
          <w:ilvl w:val="0"/>
          <w:numId w:val="31"/>
        </w:numPr>
        <w:jc w:val="both"/>
        <w:rPr>
          <w:rFonts w:ascii="Arial" w:hAnsi="Arial" w:cs="Arial"/>
        </w:rPr>
      </w:pPr>
      <w:r w:rsidRPr="005E4031">
        <w:rPr>
          <w:rFonts w:ascii="Arial" w:hAnsi="Arial" w:cs="Arial"/>
        </w:rPr>
        <w:t>Bacterial c</w:t>
      </w:r>
      <w:r w:rsidR="0075661D" w:rsidRPr="005E4031">
        <w:rPr>
          <w:rFonts w:ascii="Arial" w:hAnsi="Arial" w:cs="Arial"/>
        </w:rPr>
        <w:t xml:space="preserve">ulture of </w:t>
      </w:r>
      <w:r w:rsidR="0075661D" w:rsidRPr="005E4031">
        <w:rPr>
          <w:rFonts w:ascii="Arial" w:hAnsi="Arial" w:cs="Arial"/>
          <w:i/>
        </w:rPr>
        <w:t xml:space="preserve">Neisseria </w:t>
      </w:r>
      <w:r w:rsidR="00CF51FD" w:rsidRPr="005E4031">
        <w:rPr>
          <w:rFonts w:ascii="Arial" w:hAnsi="Arial" w:cs="Arial"/>
          <w:i/>
        </w:rPr>
        <w:t>gonorrhoea</w:t>
      </w:r>
      <w:r w:rsidR="0075661D" w:rsidRPr="005E4031">
        <w:rPr>
          <w:rFonts w:ascii="Arial" w:hAnsi="Arial" w:cs="Arial"/>
        </w:rPr>
        <w:t xml:space="preserve"> - Samples must be brought to the laboratory immediately and staff notified</w:t>
      </w:r>
      <w:r w:rsidR="00EE6656">
        <w:rPr>
          <w:rFonts w:ascii="Arial" w:hAnsi="Arial" w:cs="Arial"/>
        </w:rPr>
        <w:t xml:space="preserve">. </w:t>
      </w:r>
      <w:r w:rsidR="00F81BDA" w:rsidRPr="00EE6656">
        <w:rPr>
          <w:rFonts w:ascii="Arial" w:hAnsi="Arial" w:cs="Arial"/>
          <w:b/>
        </w:rPr>
        <w:t>Processed during routine hours only.</w:t>
      </w:r>
    </w:p>
    <w:p w:rsidR="00316BA5" w:rsidRDefault="00E908CE" w:rsidP="007D6C7F">
      <w:pPr>
        <w:pStyle w:val="ListParagraph"/>
        <w:numPr>
          <w:ilvl w:val="0"/>
          <w:numId w:val="31"/>
        </w:numPr>
        <w:jc w:val="both"/>
        <w:rPr>
          <w:rFonts w:ascii="Arial" w:hAnsi="Arial" w:cs="Arial"/>
        </w:rPr>
      </w:pPr>
      <w:r w:rsidRPr="005E4031">
        <w:rPr>
          <w:rFonts w:ascii="Arial" w:hAnsi="Arial" w:cs="Arial"/>
        </w:rPr>
        <w:t>U</w:t>
      </w:r>
      <w:r w:rsidR="00EE6656">
        <w:rPr>
          <w:rFonts w:ascii="Arial" w:hAnsi="Arial" w:cs="Arial"/>
        </w:rPr>
        <w:t>rine samples for Chlamydia</w:t>
      </w:r>
      <w:r w:rsidR="00EE6656" w:rsidRPr="00EE6656">
        <w:rPr>
          <w:rFonts w:ascii="Arial" w:hAnsi="Arial" w:cs="Arial"/>
        </w:rPr>
        <w:t>/G</w:t>
      </w:r>
      <w:r w:rsidR="00CF51FD" w:rsidRPr="00EE6656">
        <w:rPr>
          <w:rFonts w:ascii="Arial" w:hAnsi="Arial" w:cs="Arial"/>
        </w:rPr>
        <w:t>onorrhoea</w:t>
      </w:r>
      <w:r w:rsidRPr="005E4031">
        <w:rPr>
          <w:rFonts w:ascii="Arial" w:hAnsi="Arial" w:cs="Arial"/>
        </w:rPr>
        <w:t xml:space="preserve"> testing</w:t>
      </w:r>
      <w:r w:rsidR="006173C3">
        <w:rPr>
          <w:rFonts w:ascii="Arial" w:hAnsi="Arial" w:cs="Arial"/>
        </w:rPr>
        <w:t xml:space="preserve"> </w:t>
      </w:r>
      <w:r w:rsidR="00316BA5" w:rsidRPr="00EE6656">
        <w:rPr>
          <w:rFonts w:ascii="Arial" w:hAnsi="Arial" w:cs="Arial"/>
          <w:b/>
        </w:rPr>
        <w:t>must</w:t>
      </w:r>
      <w:r w:rsidR="00316BA5" w:rsidRPr="005E4031">
        <w:rPr>
          <w:rFonts w:ascii="Arial" w:hAnsi="Arial" w:cs="Arial"/>
        </w:rPr>
        <w:t xml:space="preserve"> be delivered to the laboratory within 24 hours.</w:t>
      </w:r>
    </w:p>
    <w:p w:rsidR="0075661D" w:rsidRPr="005E4031" w:rsidRDefault="0075661D" w:rsidP="007D6C7F">
      <w:pPr>
        <w:pStyle w:val="ListParagraph"/>
        <w:numPr>
          <w:ilvl w:val="0"/>
          <w:numId w:val="31"/>
        </w:numPr>
        <w:jc w:val="both"/>
        <w:rPr>
          <w:rFonts w:ascii="Arial" w:hAnsi="Arial" w:cs="Arial"/>
        </w:rPr>
      </w:pPr>
      <w:r w:rsidRPr="005E4031">
        <w:rPr>
          <w:rFonts w:ascii="Arial" w:hAnsi="Arial" w:cs="Arial"/>
        </w:rPr>
        <w:t>Fresh tissue specimens must be refrigerated until they can be delivered to the laboratory.</w:t>
      </w:r>
    </w:p>
    <w:p w:rsidR="00832A7F" w:rsidRPr="00EE6656" w:rsidRDefault="0075661D" w:rsidP="007D6C7F">
      <w:pPr>
        <w:pStyle w:val="ListParagraph"/>
        <w:numPr>
          <w:ilvl w:val="0"/>
          <w:numId w:val="31"/>
        </w:numPr>
        <w:jc w:val="both"/>
        <w:rPr>
          <w:rFonts w:ascii="Arial" w:hAnsi="Arial" w:cs="Arial"/>
        </w:rPr>
      </w:pPr>
      <w:r w:rsidRPr="005E4031">
        <w:rPr>
          <w:rFonts w:ascii="Arial" w:hAnsi="Arial" w:cs="Arial"/>
        </w:rPr>
        <w:t>Body for post mortem must be refrigerated.</w:t>
      </w:r>
    </w:p>
    <w:p w:rsidR="00832A7F" w:rsidRPr="005E4031" w:rsidRDefault="00643442" w:rsidP="007D6C7F">
      <w:pPr>
        <w:pStyle w:val="ListParagraph"/>
        <w:numPr>
          <w:ilvl w:val="0"/>
          <w:numId w:val="31"/>
        </w:numPr>
        <w:jc w:val="both"/>
        <w:rPr>
          <w:rFonts w:ascii="Arial" w:hAnsi="Arial" w:cs="Arial"/>
        </w:rPr>
      </w:pPr>
      <w:r>
        <w:rPr>
          <w:rFonts w:ascii="Arial" w:hAnsi="Arial" w:cs="Arial"/>
        </w:rPr>
        <w:t>Blood s</w:t>
      </w:r>
      <w:r w:rsidR="00832A7F" w:rsidRPr="005E4031">
        <w:rPr>
          <w:rFonts w:ascii="Arial" w:hAnsi="Arial" w:cs="Arial"/>
        </w:rPr>
        <w:t>amples for HIV</w:t>
      </w:r>
      <w:r>
        <w:rPr>
          <w:rFonts w:ascii="Arial" w:hAnsi="Arial" w:cs="Arial"/>
        </w:rPr>
        <w:t xml:space="preserve">, </w:t>
      </w:r>
      <w:r w:rsidR="00832A7F" w:rsidRPr="005E4031">
        <w:rPr>
          <w:rFonts w:ascii="Arial" w:hAnsi="Arial" w:cs="Arial"/>
        </w:rPr>
        <w:t>Hep</w:t>
      </w:r>
      <w:r>
        <w:rPr>
          <w:rFonts w:ascii="Arial" w:hAnsi="Arial" w:cs="Arial"/>
        </w:rPr>
        <w:t>atitis</w:t>
      </w:r>
      <w:r w:rsidR="00832A7F" w:rsidRPr="005E4031">
        <w:rPr>
          <w:rFonts w:ascii="Arial" w:hAnsi="Arial" w:cs="Arial"/>
        </w:rPr>
        <w:t xml:space="preserve"> B</w:t>
      </w:r>
      <w:r w:rsidR="006173C3">
        <w:rPr>
          <w:rFonts w:ascii="Arial" w:hAnsi="Arial" w:cs="Arial"/>
        </w:rPr>
        <w:t xml:space="preserve"> </w:t>
      </w:r>
      <w:r w:rsidRPr="00A3314A">
        <w:rPr>
          <w:rFonts w:ascii="Arial" w:hAnsi="Arial" w:cs="Arial"/>
        </w:rPr>
        <w:t xml:space="preserve">and C for </w:t>
      </w:r>
      <w:r w:rsidR="00832A7F" w:rsidRPr="00A3314A">
        <w:rPr>
          <w:rFonts w:ascii="Arial" w:hAnsi="Arial" w:cs="Arial"/>
        </w:rPr>
        <w:t>PCR</w:t>
      </w:r>
      <w:r w:rsidR="006173C3" w:rsidRPr="00A3314A">
        <w:rPr>
          <w:rFonts w:ascii="Arial" w:hAnsi="Arial" w:cs="Arial"/>
        </w:rPr>
        <w:t xml:space="preserve"> </w:t>
      </w:r>
      <w:r w:rsidRPr="00A3314A">
        <w:rPr>
          <w:rFonts w:ascii="Arial" w:hAnsi="Arial" w:cs="Arial"/>
        </w:rPr>
        <w:t>and/or viral load, CMV PCR or Zika virus PCR</w:t>
      </w:r>
      <w:r w:rsidR="00832A7F" w:rsidRPr="005E4031">
        <w:rPr>
          <w:rFonts w:ascii="Arial" w:hAnsi="Arial" w:cs="Arial"/>
        </w:rPr>
        <w:t xml:space="preserve"> must be</w:t>
      </w:r>
      <w:r w:rsidR="00EE6656">
        <w:rPr>
          <w:rFonts w:ascii="Arial" w:hAnsi="Arial" w:cs="Arial"/>
        </w:rPr>
        <w:t xml:space="preserve"> separated and frozen within 24</w:t>
      </w:r>
      <w:r w:rsidR="00832A7F" w:rsidRPr="005E4031">
        <w:rPr>
          <w:rFonts w:ascii="Arial" w:hAnsi="Arial" w:cs="Arial"/>
        </w:rPr>
        <w:t>h</w:t>
      </w:r>
      <w:r>
        <w:rPr>
          <w:rFonts w:ascii="Arial" w:hAnsi="Arial" w:cs="Arial"/>
        </w:rPr>
        <w:t>ou</w:t>
      </w:r>
      <w:r w:rsidR="00832A7F" w:rsidRPr="005E4031">
        <w:rPr>
          <w:rFonts w:ascii="Arial" w:hAnsi="Arial" w:cs="Arial"/>
        </w:rPr>
        <w:t>rs of sample collection.</w:t>
      </w:r>
    </w:p>
    <w:p w:rsidR="00EE6656" w:rsidRDefault="00832A7F" w:rsidP="007D6C7F">
      <w:pPr>
        <w:pStyle w:val="ListParagraph"/>
        <w:numPr>
          <w:ilvl w:val="0"/>
          <w:numId w:val="31"/>
        </w:numPr>
        <w:jc w:val="both"/>
        <w:rPr>
          <w:rFonts w:ascii="Arial" w:hAnsi="Arial" w:cs="Arial"/>
        </w:rPr>
      </w:pPr>
      <w:r w:rsidRPr="005E4031">
        <w:rPr>
          <w:rFonts w:ascii="Arial" w:hAnsi="Arial" w:cs="Arial"/>
        </w:rPr>
        <w:t xml:space="preserve">Any EDTA sample received for NVRL, check with </w:t>
      </w:r>
      <w:r w:rsidR="00EE6656">
        <w:rPr>
          <w:rFonts w:ascii="Arial" w:hAnsi="Arial" w:cs="Arial"/>
        </w:rPr>
        <w:t xml:space="preserve">the </w:t>
      </w:r>
      <w:r w:rsidRPr="005E4031">
        <w:rPr>
          <w:rFonts w:ascii="Arial" w:hAnsi="Arial" w:cs="Arial"/>
        </w:rPr>
        <w:t xml:space="preserve">requesting unit if for PCR (in case EDTA sample taken in </w:t>
      </w:r>
      <w:r w:rsidR="00EE6656">
        <w:rPr>
          <w:rFonts w:ascii="Arial" w:hAnsi="Arial" w:cs="Arial"/>
        </w:rPr>
        <w:t>error). I</w:t>
      </w:r>
      <w:r w:rsidRPr="005E4031">
        <w:rPr>
          <w:rFonts w:ascii="Arial" w:hAnsi="Arial" w:cs="Arial"/>
        </w:rPr>
        <w:t>f so, spin, separate and freeze.  EDTA samples are generally for PCR.</w:t>
      </w:r>
    </w:p>
    <w:p w:rsidR="00E908CE" w:rsidRPr="00A3314A" w:rsidRDefault="00EE6656" w:rsidP="007D6C7F">
      <w:pPr>
        <w:pStyle w:val="ListParagraph"/>
        <w:numPr>
          <w:ilvl w:val="0"/>
          <w:numId w:val="31"/>
        </w:numPr>
        <w:jc w:val="both"/>
        <w:rPr>
          <w:rFonts w:ascii="Arial" w:hAnsi="Arial" w:cs="Arial"/>
        </w:rPr>
      </w:pPr>
      <w:r>
        <w:rPr>
          <w:rFonts w:ascii="Arial" w:hAnsi="Arial" w:cs="Arial"/>
        </w:rPr>
        <w:t>The m</w:t>
      </w:r>
      <w:r w:rsidR="00E908CE" w:rsidRPr="00EE6656">
        <w:rPr>
          <w:rFonts w:ascii="Arial" w:hAnsi="Arial" w:cs="Arial"/>
        </w:rPr>
        <w:t>ajority of specimens for Microbiology are stable for up to 3 days once stored at 4</w:t>
      </w:r>
      <w:r w:rsidR="00E908CE" w:rsidRPr="00EE6656">
        <w:rPr>
          <w:rFonts w:ascii="Arial" w:eastAsia="GulimChe" w:hAnsi="Arial" w:cs="Arial"/>
          <w:lang w:val="en-US"/>
        </w:rPr>
        <w:t>˚</w:t>
      </w:r>
      <w:r w:rsidR="00E908CE" w:rsidRPr="00EE6656">
        <w:rPr>
          <w:rFonts w:ascii="Arial" w:hAnsi="Arial" w:cs="Arial"/>
        </w:rPr>
        <w:t xml:space="preserve">C.  Some exceptions apply for particular specimens and/or tests </w:t>
      </w:r>
      <w:r w:rsidR="00E908CE" w:rsidRPr="00A3314A">
        <w:rPr>
          <w:rFonts w:ascii="Arial" w:hAnsi="Arial" w:cs="Arial"/>
        </w:rPr>
        <w:t xml:space="preserve">as </w:t>
      </w:r>
      <w:r w:rsidRPr="00A3314A">
        <w:rPr>
          <w:rFonts w:ascii="Arial" w:hAnsi="Arial" w:cs="Arial"/>
        </w:rPr>
        <w:t xml:space="preserve">per Section 17. </w:t>
      </w:r>
    </w:p>
    <w:p w:rsidR="00E908CE" w:rsidRPr="005E4031" w:rsidRDefault="00E908CE" w:rsidP="007D6C7F">
      <w:pPr>
        <w:pStyle w:val="ListParagraph"/>
        <w:jc w:val="both"/>
        <w:rPr>
          <w:rFonts w:ascii="Arial" w:hAnsi="Arial" w:cs="Arial"/>
        </w:rPr>
      </w:pPr>
    </w:p>
    <w:p w:rsidR="0015605A" w:rsidRPr="005E4031" w:rsidRDefault="0015605A" w:rsidP="007D6C7F">
      <w:pPr>
        <w:pStyle w:val="Heading2"/>
        <w:spacing w:before="0" w:after="0"/>
        <w:jc w:val="both"/>
        <w:rPr>
          <w:rFonts w:cs="Arial"/>
        </w:rPr>
      </w:pPr>
      <w:bookmarkStart w:id="116" w:name="_Toc161909823"/>
      <w:r w:rsidRPr="005E4031">
        <w:rPr>
          <w:rFonts w:cs="Arial"/>
        </w:rPr>
        <w:t>Specimen Transport</w:t>
      </w:r>
      <w:bookmarkEnd w:id="116"/>
    </w:p>
    <w:p w:rsidR="0015605A" w:rsidRPr="005E4031" w:rsidRDefault="0015605A" w:rsidP="007D6C7F">
      <w:pPr>
        <w:jc w:val="both"/>
        <w:rPr>
          <w:rFonts w:cs="Arial"/>
          <w:color w:val="000000"/>
          <w:szCs w:val="24"/>
        </w:rPr>
      </w:pPr>
      <w:r w:rsidRPr="005E4031">
        <w:rPr>
          <w:rFonts w:cs="Arial"/>
          <w:color w:val="000000"/>
          <w:szCs w:val="24"/>
        </w:rPr>
        <w:t xml:space="preserve">During the process of transporting patient specimens to the laboratory it is essential that specimens are transported safely and efficiently in order to: </w:t>
      </w:r>
    </w:p>
    <w:p w:rsidR="0015605A" w:rsidRPr="005E4031" w:rsidRDefault="0015605A" w:rsidP="007D6C7F">
      <w:pPr>
        <w:pStyle w:val="bullet0"/>
        <w:numPr>
          <w:ilvl w:val="0"/>
          <w:numId w:val="4"/>
        </w:numPr>
        <w:jc w:val="both"/>
        <w:rPr>
          <w:rFonts w:cs="Arial"/>
        </w:rPr>
      </w:pPr>
      <w:r w:rsidRPr="005E4031">
        <w:rPr>
          <w:rFonts w:cs="Arial"/>
        </w:rPr>
        <w:t>Ensure safe custody and integrity of the specimen which must reach the laboratory in proper condition.</w:t>
      </w:r>
    </w:p>
    <w:p w:rsidR="0015605A" w:rsidRPr="005E4031" w:rsidRDefault="0015605A" w:rsidP="007D6C7F">
      <w:pPr>
        <w:pStyle w:val="bullet0"/>
        <w:numPr>
          <w:ilvl w:val="0"/>
          <w:numId w:val="4"/>
        </w:numPr>
        <w:jc w:val="both"/>
        <w:rPr>
          <w:rFonts w:cs="Arial"/>
        </w:rPr>
      </w:pPr>
      <w:r w:rsidRPr="005E4031">
        <w:rPr>
          <w:rFonts w:cs="Arial"/>
        </w:rPr>
        <w:t>Specimens must be transported within a timeframe appropriate to the nature of the requested examinations and the laboratory discipli</w:t>
      </w:r>
      <w:r w:rsidR="00EE6656">
        <w:rPr>
          <w:rFonts w:cs="Arial"/>
        </w:rPr>
        <w:t>ne concerned.  See individual departments</w:t>
      </w:r>
      <w:r w:rsidRPr="005E4031">
        <w:rPr>
          <w:rFonts w:cs="Arial"/>
        </w:rPr>
        <w:t xml:space="preserve"> for specific time frames.</w:t>
      </w:r>
    </w:p>
    <w:p w:rsidR="0015605A" w:rsidRPr="005E4031" w:rsidRDefault="0015605A" w:rsidP="007D6C7F">
      <w:pPr>
        <w:pStyle w:val="bullet0"/>
        <w:numPr>
          <w:ilvl w:val="0"/>
          <w:numId w:val="4"/>
        </w:numPr>
        <w:jc w:val="both"/>
        <w:rPr>
          <w:rFonts w:cs="Arial"/>
        </w:rPr>
      </w:pPr>
      <w:r w:rsidRPr="005E4031">
        <w:rPr>
          <w:rFonts w:cs="Arial"/>
        </w:rPr>
        <w:t xml:space="preserve">Specimens must be transported within a temperature interval specified for sample collection and handling and with the correct preservatives to ensure the integrity of the samples. Specimens received in the laboratory that do not conform to these </w:t>
      </w:r>
      <w:r w:rsidR="00EE6656">
        <w:rPr>
          <w:rFonts w:cs="Arial"/>
        </w:rPr>
        <w:t>criteria will be rejected, see S</w:t>
      </w:r>
      <w:r w:rsidRPr="005E4031">
        <w:rPr>
          <w:rFonts w:cs="Arial"/>
        </w:rPr>
        <w:t>ection 3.</w:t>
      </w:r>
    </w:p>
    <w:p w:rsidR="00EE6656" w:rsidRDefault="0015605A" w:rsidP="007D6C7F">
      <w:pPr>
        <w:pStyle w:val="bullet0"/>
        <w:numPr>
          <w:ilvl w:val="0"/>
          <w:numId w:val="4"/>
        </w:numPr>
        <w:jc w:val="both"/>
        <w:rPr>
          <w:rFonts w:cs="Arial"/>
        </w:rPr>
      </w:pPr>
      <w:r w:rsidRPr="005E4031">
        <w:rPr>
          <w:rFonts w:cs="Arial"/>
        </w:rPr>
        <w:t>Ensure the safety of staff transporting specimens</w:t>
      </w:r>
      <w:r w:rsidR="00EE6656">
        <w:rPr>
          <w:rFonts w:cs="Arial"/>
        </w:rPr>
        <w:t>.</w:t>
      </w:r>
    </w:p>
    <w:p w:rsidR="0015605A" w:rsidRPr="005E4031" w:rsidRDefault="0015605A" w:rsidP="007D6C7F">
      <w:pPr>
        <w:pStyle w:val="bullet0"/>
        <w:numPr>
          <w:ilvl w:val="0"/>
          <w:numId w:val="4"/>
        </w:numPr>
        <w:jc w:val="both"/>
        <w:rPr>
          <w:rFonts w:cs="Arial"/>
        </w:rPr>
      </w:pPr>
      <w:r w:rsidRPr="005E4031">
        <w:rPr>
          <w:rFonts w:cs="Arial"/>
        </w:rPr>
        <w:t>Ensure the safety of other staff, patients and members of the public.</w:t>
      </w:r>
    </w:p>
    <w:p w:rsidR="0015605A" w:rsidRPr="005E4031" w:rsidRDefault="0015605A" w:rsidP="007D6C7F">
      <w:pPr>
        <w:pStyle w:val="bullet0"/>
        <w:numPr>
          <w:ilvl w:val="0"/>
          <w:numId w:val="4"/>
        </w:numPr>
        <w:jc w:val="both"/>
        <w:rPr>
          <w:rFonts w:cs="Arial"/>
        </w:rPr>
      </w:pPr>
      <w:r w:rsidRPr="005E4031">
        <w:rPr>
          <w:rFonts w:cs="Arial"/>
        </w:rPr>
        <w:t xml:space="preserve">The </w:t>
      </w:r>
      <w:r w:rsidR="00EE6656" w:rsidRPr="005E4031">
        <w:rPr>
          <w:rFonts w:cs="Arial"/>
        </w:rPr>
        <w:t xml:space="preserve">pneumatic transport system </w:t>
      </w:r>
      <w:r w:rsidRPr="005E4031">
        <w:rPr>
          <w:rFonts w:cs="Arial"/>
        </w:rPr>
        <w:t>(POD), if</w:t>
      </w:r>
      <w:r w:rsidR="006173C3">
        <w:rPr>
          <w:rFonts w:cs="Arial"/>
        </w:rPr>
        <w:t xml:space="preserve"> </w:t>
      </w:r>
      <w:r w:rsidRPr="005E4031">
        <w:rPr>
          <w:rFonts w:cs="Arial"/>
        </w:rPr>
        <w:t>appropriate to the specimen</w:t>
      </w:r>
      <w:r w:rsidR="006173C3">
        <w:rPr>
          <w:rFonts w:cs="Arial"/>
        </w:rPr>
        <w:t xml:space="preserve"> </w:t>
      </w:r>
      <w:r w:rsidRPr="005E4031">
        <w:rPr>
          <w:rFonts w:cs="Arial"/>
        </w:rPr>
        <w:t xml:space="preserve">type, is the preferred method of delivery of specimens to the laboratory. </w:t>
      </w:r>
    </w:p>
    <w:p w:rsidR="0015605A" w:rsidRPr="00945DEB" w:rsidRDefault="00EE6656" w:rsidP="007D6C7F">
      <w:pPr>
        <w:pStyle w:val="bullet0"/>
        <w:numPr>
          <w:ilvl w:val="0"/>
          <w:numId w:val="4"/>
        </w:numPr>
        <w:jc w:val="both"/>
        <w:rPr>
          <w:rFonts w:cs="Arial"/>
        </w:rPr>
      </w:pPr>
      <w:r>
        <w:rPr>
          <w:rFonts w:cs="Arial"/>
          <w:szCs w:val="24"/>
          <w:lang w:val="en-IE"/>
        </w:rPr>
        <w:t>Blood c</w:t>
      </w:r>
      <w:r w:rsidR="0015605A" w:rsidRPr="005E4031">
        <w:rPr>
          <w:rFonts w:cs="Arial"/>
          <w:szCs w:val="24"/>
          <w:lang w:val="en-IE"/>
        </w:rPr>
        <w:t xml:space="preserve">ulture bottles are plastic and may be transported via the POD. </w:t>
      </w:r>
    </w:p>
    <w:p w:rsidR="00945DEB" w:rsidRPr="00A3314A" w:rsidRDefault="00945DEB" w:rsidP="007D6C7F">
      <w:pPr>
        <w:pStyle w:val="bullet0"/>
        <w:numPr>
          <w:ilvl w:val="0"/>
          <w:numId w:val="4"/>
        </w:numPr>
        <w:jc w:val="both"/>
        <w:rPr>
          <w:rFonts w:cs="Arial"/>
        </w:rPr>
      </w:pPr>
      <w:r w:rsidRPr="00A3314A">
        <w:rPr>
          <w:rFonts w:cs="Arial"/>
        </w:rPr>
        <w:t xml:space="preserve">Specimens for Sars-CoV-2 must </w:t>
      </w:r>
      <w:r w:rsidRPr="00447D39">
        <w:rPr>
          <w:rFonts w:cs="Arial"/>
          <w:b/>
        </w:rPr>
        <w:t>NOT</w:t>
      </w:r>
      <w:r w:rsidRPr="00A3314A">
        <w:rPr>
          <w:rFonts w:cs="Arial"/>
        </w:rPr>
        <w:t xml:space="preserve"> be transported in the POD, deliver by hand, due to an infection control risk if the specimens should leak in the POD.</w:t>
      </w:r>
    </w:p>
    <w:p w:rsidR="0015605A" w:rsidRPr="00EE6656" w:rsidRDefault="0015605A" w:rsidP="007D6C7F">
      <w:pPr>
        <w:pStyle w:val="bullet0"/>
        <w:numPr>
          <w:ilvl w:val="0"/>
          <w:numId w:val="4"/>
        </w:numPr>
        <w:jc w:val="both"/>
        <w:rPr>
          <w:rFonts w:cs="Arial"/>
          <w:b/>
        </w:rPr>
      </w:pPr>
      <w:r w:rsidRPr="00EE6656">
        <w:rPr>
          <w:rFonts w:cs="Arial"/>
          <w:b/>
          <w:szCs w:val="24"/>
          <w:lang w:val="en-IE"/>
        </w:rPr>
        <w:t>CSF samples must not be sent via the POD system</w:t>
      </w:r>
      <w:r w:rsidR="00F81BDA" w:rsidRPr="00EE6656">
        <w:rPr>
          <w:rFonts w:cs="Arial"/>
          <w:b/>
          <w:szCs w:val="24"/>
          <w:lang w:val="en-IE"/>
        </w:rPr>
        <w:t>, deliver to the laboratory by hand.</w:t>
      </w:r>
    </w:p>
    <w:p w:rsidR="00EE6656" w:rsidRPr="00A84947" w:rsidRDefault="0015605A" w:rsidP="007D6C7F">
      <w:pPr>
        <w:pStyle w:val="bullet0"/>
        <w:numPr>
          <w:ilvl w:val="0"/>
          <w:numId w:val="4"/>
        </w:numPr>
        <w:jc w:val="both"/>
        <w:rPr>
          <w:rFonts w:cs="Arial"/>
          <w:b/>
        </w:rPr>
      </w:pPr>
      <w:r w:rsidRPr="00EE6656">
        <w:rPr>
          <w:rFonts w:cs="Arial"/>
          <w:b/>
          <w:bCs/>
          <w:szCs w:val="24"/>
        </w:rPr>
        <w:t>Histology specimen</w:t>
      </w:r>
      <w:r w:rsidRPr="00EE6656">
        <w:rPr>
          <w:rFonts w:cs="Arial"/>
          <w:b/>
          <w:szCs w:val="24"/>
          <w:lang w:val="en-IE"/>
        </w:rPr>
        <w:t>s must not be sent via the POD system</w:t>
      </w:r>
      <w:r w:rsidR="00EE6656">
        <w:rPr>
          <w:rFonts w:cs="Arial"/>
          <w:b/>
          <w:szCs w:val="24"/>
          <w:lang w:val="en-IE"/>
        </w:rPr>
        <w:t xml:space="preserve">, </w:t>
      </w:r>
      <w:r w:rsidR="00EE6656" w:rsidRPr="00EE6656">
        <w:rPr>
          <w:rFonts w:cs="Arial"/>
          <w:b/>
          <w:szCs w:val="24"/>
          <w:lang w:val="en-IE"/>
        </w:rPr>
        <w:t>deliver to the laboratory by hand.</w:t>
      </w:r>
    </w:p>
    <w:p w:rsidR="0015605A" w:rsidRPr="005E4031" w:rsidRDefault="0015605A" w:rsidP="007D6C7F">
      <w:pPr>
        <w:jc w:val="both"/>
        <w:rPr>
          <w:rFonts w:cs="Arial"/>
        </w:rPr>
      </w:pPr>
    </w:p>
    <w:p w:rsidR="0015605A" w:rsidRPr="005E4031" w:rsidRDefault="0015605A" w:rsidP="007D6C7F">
      <w:pPr>
        <w:pStyle w:val="bullet0"/>
        <w:numPr>
          <w:ilvl w:val="0"/>
          <w:numId w:val="0"/>
        </w:numPr>
        <w:jc w:val="both"/>
        <w:rPr>
          <w:rFonts w:cs="Arial"/>
          <w:szCs w:val="24"/>
        </w:rPr>
      </w:pPr>
      <w:r w:rsidRPr="005E4031">
        <w:rPr>
          <w:rFonts w:cs="Arial"/>
          <w:szCs w:val="24"/>
        </w:rPr>
        <w:t>Please follow the following guidelines:</w:t>
      </w:r>
    </w:p>
    <w:p w:rsidR="0015605A" w:rsidRPr="00643442" w:rsidRDefault="0015605A" w:rsidP="007D6C7F">
      <w:pPr>
        <w:numPr>
          <w:ilvl w:val="0"/>
          <w:numId w:val="4"/>
        </w:numPr>
        <w:autoSpaceDE w:val="0"/>
        <w:autoSpaceDN w:val="0"/>
        <w:adjustRightInd w:val="0"/>
        <w:jc w:val="both"/>
        <w:rPr>
          <w:rFonts w:cs="Arial"/>
          <w:szCs w:val="24"/>
        </w:rPr>
      </w:pPr>
      <w:r w:rsidRPr="005E4031">
        <w:rPr>
          <w:rFonts w:cs="Arial"/>
          <w:szCs w:val="24"/>
        </w:rPr>
        <w:t xml:space="preserve">Use approved specimen </w:t>
      </w:r>
      <w:r w:rsidRPr="005E4031">
        <w:rPr>
          <w:rFonts w:cs="Arial"/>
          <w:bCs/>
        </w:rPr>
        <w:t>bags</w:t>
      </w:r>
      <w:r w:rsidR="006173C3">
        <w:rPr>
          <w:rFonts w:cs="Arial"/>
          <w:bCs/>
        </w:rPr>
        <w:t xml:space="preserve"> </w:t>
      </w:r>
      <w:r w:rsidRPr="005E4031">
        <w:rPr>
          <w:rFonts w:cs="Arial"/>
          <w:bCs/>
        </w:rPr>
        <w:t>which must be sealed.</w:t>
      </w:r>
    </w:p>
    <w:p w:rsidR="00643442" w:rsidRPr="00A3314A" w:rsidRDefault="00643442" w:rsidP="007D6C7F">
      <w:pPr>
        <w:numPr>
          <w:ilvl w:val="0"/>
          <w:numId w:val="4"/>
        </w:numPr>
        <w:autoSpaceDE w:val="0"/>
        <w:autoSpaceDN w:val="0"/>
        <w:adjustRightInd w:val="0"/>
        <w:jc w:val="both"/>
        <w:rPr>
          <w:rFonts w:cs="Arial"/>
          <w:szCs w:val="24"/>
        </w:rPr>
      </w:pPr>
      <w:r w:rsidRPr="00A3314A">
        <w:rPr>
          <w:rFonts w:cs="Arial"/>
          <w:bCs/>
        </w:rPr>
        <w:t>When a paper request form accompanies the specimen, place this in the separate pouch of the specimen bag, or attach to the bag.  Do not place them in the bag with the specimen.</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Use approved specimen collection containers.</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 xml:space="preserve">Use the </w:t>
      </w:r>
      <w:r w:rsidRPr="005E4031">
        <w:rPr>
          <w:rFonts w:cs="Arial"/>
        </w:rPr>
        <w:t>POD</w:t>
      </w:r>
      <w:r w:rsidRPr="005E4031">
        <w:rPr>
          <w:rFonts w:cs="Arial"/>
          <w:szCs w:val="24"/>
        </w:rPr>
        <w:t xml:space="preserve"> specimen transport system where available and appropriate to specimen type.</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lastRenderedPageBreak/>
        <w:t>Use the specimen transport boxes (closed) where appropriate.</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 xml:space="preserve">Do not try to carry multiple specimens by hand. </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Do not leave specimens in other locations en route to the laboratory.</w:t>
      </w:r>
    </w:p>
    <w:p w:rsidR="0015605A" w:rsidRPr="005E4031" w:rsidRDefault="0015605A" w:rsidP="007D6C7F">
      <w:pPr>
        <w:numPr>
          <w:ilvl w:val="0"/>
          <w:numId w:val="4"/>
        </w:numPr>
        <w:autoSpaceDE w:val="0"/>
        <w:autoSpaceDN w:val="0"/>
        <w:adjustRightInd w:val="0"/>
        <w:jc w:val="both"/>
        <w:rPr>
          <w:rFonts w:cs="Arial"/>
          <w:szCs w:val="24"/>
        </w:rPr>
      </w:pPr>
      <w:r w:rsidRPr="005E4031">
        <w:rPr>
          <w:rFonts w:cs="Arial"/>
          <w:szCs w:val="24"/>
        </w:rPr>
        <w:t xml:space="preserve">If there is a doubt about any aspect of specimen </w:t>
      </w:r>
      <w:r w:rsidR="002A53DB" w:rsidRPr="005E4031">
        <w:rPr>
          <w:rFonts w:cs="Arial"/>
          <w:szCs w:val="24"/>
        </w:rPr>
        <w:t>transport,</w:t>
      </w:r>
      <w:r w:rsidRPr="005E4031">
        <w:rPr>
          <w:rFonts w:cs="Arial"/>
          <w:szCs w:val="24"/>
        </w:rPr>
        <w:t xml:space="preserve"> please contact the appropriate department for advice. </w:t>
      </w:r>
    </w:p>
    <w:p w:rsidR="00643442" w:rsidRPr="006173C3" w:rsidRDefault="0015605A" w:rsidP="007D6C7F">
      <w:pPr>
        <w:numPr>
          <w:ilvl w:val="0"/>
          <w:numId w:val="4"/>
        </w:numPr>
        <w:jc w:val="both"/>
        <w:rPr>
          <w:rFonts w:cs="Arial"/>
          <w:szCs w:val="24"/>
        </w:rPr>
      </w:pPr>
      <w:r w:rsidRPr="005E4031">
        <w:rPr>
          <w:rFonts w:cs="Arial"/>
          <w:szCs w:val="24"/>
        </w:rPr>
        <w:t>Do not transport broken or leaking specimens.</w:t>
      </w:r>
    </w:p>
    <w:p w:rsidR="00643442" w:rsidRPr="005E4031" w:rsidRDefault="00643442" w:rsidP="007D6C7F">
      <w:pPr>
        <w:ind w:left="720"/>
        <w:jc w:val="both"/>
        <w:rPr>
          <w:rFonts w:cs="Arial"/>
          <w:szCs w:val="24"/>
        </w:rPr>
      </w:pPr>
    </w:p>
    <w:p w:rsidR="0075661D" w:rsidRPr="005E4031" w:rsidRDefault="00F81BDA" w:rsidP="007D6C7F">
      <w:pPr>
        <w:pStyle w:val="Heading3"/>
        <w:spacing w:before="0" w:after="0"/>
        <w:jc w:val="both"/>
        <w:rPr>
          <w:rFonts w:cs="Arial"/>
          <w:lang w:val="en-IE"/>
        </w:rPr>
      </w:pPr>
      <w:bookmarkStart w:id="117" w:name="_Toc161909824"/>
      <w:r w:rsidRPr="005E4031">
        <w:rPr>
          <w:rFonts w:cs="Arial"/>
          <w:lang w:val="en-IE"/>
        </w:rPr>
        <w:t>Specimen T</w:t>
      </w:r>
      <w:r w:rsidR="0075661D" w:rsidRPr="005E4031">
        <w:rPr>
          <w:rFonts w:cs="Arial"/>
          <w:lang w:val="en-IE"/>
        </w:rPr>
        <w:t>ransport</w:t>
      </w:r>
      <w:r w:rsidR="00EE6656">
        <w:rPr>
          <w:rFonts w:cs="Arial"/>
          <w:lang w:val="en-IE"/>
        </w:rPr>
        <w:t>:</w:t>
      </w:r>
      <w:r w:rsidR="0075661D" w:rsidRPr="005E4031">
        <w:rPr>
          <w:rFonts w:cs="Arial"/>
          <w:lang w:val="en-IE"/>
        </w:rPr>
        <w:t xml:space="preserve"> A</w:t>
      </w:r>
      <w:r w:rsidR="00E736F2" w:rsidRPr="005E4031">
        <w:rPr>
          <w:rFonts w:cs="Arial"/>
          <w:lang w:val="en-IE"/>
        </w:rPr>
        <w:t xml:space="preserve">natomic </w:t>
      </w:r>
      <w:r w:rsidR="0075661D" w:rsidRPr="005E4031">
        <w:rPr>
          <w:rFonts w:cs="Arial"/>
          <w:lang w:val="en-IE"/>
        </w:rPr>
        <w:t>P</w:t>
      </w:r>
      <w:r w:rsidR="00E736F2" w:rsidRPr="005E4031">
        <w:rPr>
          <w:rFonts w:cs="Arial"/>
          <w:lang w:val="en-IE"/>
        </w:rPr>
        <w:t>athology</w:t>
      </w:r>
      <w:bookmarkEnd w:id="117"/>
    </w:p>
    <w:p w:rsidR="00706891" w:rsidRPr="005E4031" w:rsidRDefault="00706891" w:rsidP="007D6C7F">
      <w:pPr>
        <w:jc w:val="both"/>
        <w:rPr>
          <w:rFonts w:cs="Arial"/>
          <w:lang w:val="en-IE"/>
        </w:rPr>
      </w:pPr>
    </w:p>
    <w:p w:rsidR="0075661D" w:rsidRPr="005E4031" w:rsidRDefault="0075661D" w:rsidP="007D6C7F">
      <w:pPr>
        <w:pStyle w:val="Heading4"/>
        <w:spacing w:before="0" w:after="0"/>
        <w:jc w:val="both"/>
        <w:rPr>
          <w:rFonts w:cs="Arial"/>
          <w:lang w:val="en-IE"/>
        </w:rPr>
      </w:pPr>
      <w:r w:rsidRPr="005E4031">
        <w:rPr>
          <w:rFonts w:cs="Arial"/>
          <w:lang w:val="en-IE"/>
        </w:rPr>
        <w:t>Surgical Samples</w:t>
      </w:r>
    </w:p>
    <w:p w:rsidR="0075661D" w:rsidRPr="005E4031" w:rsidRDefault="0075661D" w:rsidP="007D6C7F">
      <w:pPr>
        <w:numPr>
          <w:ilvl w:val="0"/>
          <w:numId w:val="4"/>
        </w:numPr>
        <w:jc w:val="both"/>
        <w:rPr>
          <w:rFonts w:cs="Arial"/>
          <w:lang w:val="en-IE"/>
        </w:rPr>
      </w:pPr>
      <w:r w:rsidRPr="005E4031">
        <w:rPr>
          <w:rFonts w:cs="Arial"/>
          <w:lang w:val="en-IE"/>
        </w:rPr>
        <w:t>The laboratory porter collects samples twice daily from the Gynae Clinic.</w:t>
      </w:r>
    </w:p>
    <w:p w:rsidR="0075661D" w:rsidRPr="005E4031" w:rsidRDefault="0075661D" w:rsidP="007D6C7F">
      <w:pPr>
        <w:numPr>
          <w:ilvl w:val="0"/>
          <w:numId w:val="4"/>
        </w:numPr>
        <w:jc w:val="both"/>
        <w:rPr>
          <w:rFonts w:cs="Arial"/>
          <w:lang w:val="en-IE"/>
        </w:rPr>
      </w:pPr>
      <w:r w:rsidRPr="005E4031">
        <w:rPr>
          <w:rFonts w:cs="Arial"/>
          <w:lang w:val="en-IE"/>
        </w:rPr>
        <w:t>The theatre porter delivers samples to the la</w:t>
      </w:r>
      <w:r w:rsidR="00EE6656">
        <w:rPr>
          <w:rFonts w:cs="Arial"/>
          <w:lang w:val="en-IE"/>
        </w:rPr>
        <w:t>boratory twice daily, at 10:00 AM and 15:30,</w:t>
      </w:r>
      <w:r w:rsidRPr="005E4031">
        <w:rPr>
          <w:rFonts w:cs="Arial"/>
          <w:lang w:val="en-IE"/>
        </w:rPr>
        <w:t xml:space="preserve"> and samples are signed for in the theatre day book.</w:t>
      </w:r>
    </w:p>
    <w:p w:rsidR="0075661D" w:rsidRDefault="0075661D" w:rsidP="007D6C7F">
      <w:pPr>
        <w:numPr>
          <w:ilvl w:val="0"/>
          <w:numId w:val="4"/>
        </w:numPr>
        <w:jc w:val="both"/>
        <w:rPr>
          <w:rFonts w:cs="Arial"/>
          <w:lang w:val="en-IE"/>
        </w:rPr>
      </w:pPr>
      <w:r w:rsidRPr="005E4031">
        <w:rPr>
          <w:rFonts w:cs="Arial"/>
          <w:lang w:val="en-IE"/>
        </w:rPr>
        <w:t>Samples delivered otherwise must be brought to the department by the requesting department.</w:t>
      </w:r>
    </w:p>
    <w:p w:rsidR="008676D8" w:rsidRPr="00A3314A" w:rsidRDefault="00464829" w:rsidP="007D6C7F">
      <w:pPr>
        <w:numPr>
          <w:ilvl w:val="0"/>
          <w:numId w:val="4"/>
        </w:numPr>
        <w:jc w:val="both"/>
        <w:rPr>
          <w:rFonts w:cs="Arial"/>
          <w:lang w:val="en-IE"/>
        </w:rPr>
      </w:pPr>
      <w:r w:rsidRPr="00A3314A">
        <w:rPr>
          <w:rFonts w:cs="Arial"/>
          <w:lang w:val="en-IE"/>
        </w:rPr>
        <w:t>A d</w:t>
      </w:r>
      <w:r w:rsidR="008676D8" w:rsidRPr="00A3314A">
        <w:rPr>
          <w:rFonts w:cs="Arial"/>
          <w:lang w:val="en-IE"/>
        </w:rPr>
        <w:t xml:space="preserve">rop off </w:t>
      </w:r>
      <w:r w:rsidRPr="00A3314A">
        <w:rPr>
          <w:rFonts w:cs="Arial"/>
          <w:lang w:val="en-IE"/>
        </w:rPr>
        <w:t>box for H</w:t>
      </w:r>
      <w:r w:rsidR="008676D8" w:rsidRPr="00A3314A">
        <w:rPr>
          <w:rFonts w:cs="Arial"/>
          <w:lang w:val="en-IE"/>
        </w:rPr>
        <w:t xml:space="preserve">istology </w:t>
      </w:r>
      <w:r w:rsidRPr="00A3314A">
        <w:rPr>
          <w:rFonts w:cs="Arial"/>
          <w:lang w:val="en-IE"/>
        </w:rPr>
        <w:t>specimens is also available</w:t>
      </w:r>
      <w:r w:rsidR="008676D8" w:rsidRPr="00A3314A">
        <w:rPr>
          <w:rFonts w:cs="Arial"/>
          <w:lang w:val="en-IE"/>
        </w:rPr>
        <w:t xml:space="preserve"> in the main reception area</w:t>
      </w:r>
      <w:r w:rsidRPr="00A3314A">
        <w:rPr>
          <w:rFonts w:cs="Arial"/>
          <w:lang w:val="en-IE"/>
        </w:rPr>
        <w:t>, for use during the routine hours and out of hours</w:t>
      </w:r>
      <w:r w:rsidR="008676D8" w:rsidRPr="00A3314A">
        <w:rPr>
          <w:rFonts w:cs="Arial"/>
          <w:lang w:val="en-IE"/>
        </w:rPr>
        <w:t>.</w:t>
      </w:r>
    </w:p>
    <w:p w:rsidR="0075661D" w:rsidRPr="005E4031" w:rsidRDefault="0075661D" w:rsidP="007D6C7F">
      <w:pPr>
        <w:numPr>
          <w:ilvl w:val="0"/>
          <w:numId w:val="4"/>
        </w:numPr>
        <w:jc w:val="both"/>
        <w:rPr>
          <w:rFonts w:cs="Arial"/>
          <w:lang w:val="en-IE"/>
        </w:rPr>
      </w:pPr>
      <w:r w:rsidRPr="005E4031">
        <w:rPr>
          <w:rFonts w:cs="Arial"/>
          <w:lang w:val="en-IE"/>
        </w:rPr>
        <w:t xml:space="preserve">Samples must </w:t>
      </w:r>
      <w:r w:rsidRPr="00EE6656">
        <w:rPr>
          <w:rFonts w:cs="Arial"/>
          <w:b/>
          <w:lang w:val="en-IE"/>
        </w:rPr>
        <w:t>not</w:t>
      </w:r>
      <w:r w:rsidRPr="005E4031">
        <w:rPr>
          <w:rFonts w:cs="Arial"/>
          <w:lang w:val="en-IE"/>
        </w:rPr>
        <w:t xml:space="preserve"> be sent via the POD.</w:t>
      </w:r>
    </w:p>
    <w:p w:rsidR="0075661D" w:rsidRPr="005E4031" w:rsidRDefault="0075661D" w:rsidP="007D6C7F">
      <w:pPr>
        <w:numPr>
          <w:ilvl w:val="0"/>
          <w:numId w:val="4"/>
        </w:numPr>
        <w:jc w:val="both"/>
        <w:rPr>
          <w:rFonts w:cs="Arial"/>
          <w:lang w:val="en-IE"/>
        </w:rPr>
      </w:pPr>
      <w:r w:rsidRPr="005E4031">
        <w:rPr>
          <w:rFonts w:cs="Arial"/>
          <w:lang w:val="en-IE"/>
        </w:rPr>
        <w:t>When possible place sample in plastic biohazard bag.</w:t>
      </w:r>
    </w:p>
    <w:p w:rsidR="0075661D" w:rsidRPr="005E4031" w:rsidRDefault="0075661D" w:rsidP="007D6C7F">
      <w:pPr>
        <w:numPr>
          <w:ilvl w:val="0"/>
          <w:numId w:val="4"/>
        </w:numPr>
        <w:jc w:val="both"/>
        <w:rPr>
          <w:rFonts w:cs="Arial"/>
          <w:lang w:val="en-IE"/>
        </w:rPr>
      </w:pPr>
      <w:r w:rsidRPr="005E4031">
        <w:rPr>
          <w:rFonts w:cs="Arial"/>
          <w:lang w:val="en-IE"/>
        </w:rPr>
        <w:t>All urgent requests must be clearly marked by ticking the priority box on the request forms and must include the relevant clinical details.</w:t>
      </w:r>
    </w:p>
    <w:p w:rsidR="0075661D" w:rsidRPr="005E4031" w:rsidRDefault="0075661D" w:rsidP="007D6C7F">
      <w:pPr>
        <w:numPr>
          <w:ilvl w:val="0"/>
          <w:numId w:val="4"/>
        </w:numPr>
        <w:jc w:val="both"/>
        <w:rPr>
          <w:rFonts w:cs="Arial"/>
          <w:lang w:val="en-IE"/>
        </w:rPr>
      </w:pPr>
      <w:r w:rsidRPr="005E4031">
        <w:rPr>
          <w:rFonts w:cs="Arial"/>
          <w:lang w:val="en-IE"/>
        </w:rPr>
        <w:t>Frozen sections must b</w:t>
      </w:r>
      <w:r w:rsidR="00EE6656">
        <w:rPr>
          <w:rFonts w:cs="Arial"/>
          <w:lang w:val="en-IE"/>
        </w:rPr>
        <w:t>e arranged in advance with the P</w:t>
      </w:r>
      <w:r w:rsidRPr="005E4031">
        <w:rPr>
          <w:rFonts w:cs="Arial"/>
          <w:lang w:val="en-IE"/>
        </w:rPr>
        <w:t xml:space="preserve">athologist. </w:t>
      </w:r>
    </w:p>
    <w:p w:rsidR="0075661D" w:rsidRPr="005E4031" w:rsidRDefault="0075661D" w:rsidP="007D6C7F">
      <w:pPr>
        <w:numPr>
          <w:ilvl w:val="0"/>
          <w:numId w:val="4"/>
        </w:numPr>
        <w:jc w:val="both"/>
        <w:rPr>
          <w:rFonts w:cs="Arial"/>
          <w:lang w:val="en-IE"/>
        </w:rPr>
      </w:pPr>
      <w:r w:rsidRPr="005E4031">
        <w:rPr>
          <w:rFonts w:cs="Arial"/>
          <w:lang w:val="en-IE"/>
        </w:rPr>
        <w:t xml:space="preserve">All samples </w:t>
      </w:r>
      <w:r w:rsidR="00EE6656">
        <w:rPr>
          <w:rFonts w:cs="Arial"/>
          <w:lang w:val="en-IE"/>
        </w:rPr>
        <w:t>must be in adequate amounts of f</w:t>
      </w:r>
      <w:r w:rsidRPr="005E4031">
        <w:rPr>
          <w:rFonts w:cs="Arial"/>
          <w:lang w:val="en-IE"/>
        </w:rPr>
        <w:t>ormalin. Exceptions to this are, suspected cases of molar pregnancy and POC’s of recurrent (i.e. 3</w:t>
      </w:r>
      <w:r w:rsidRPr="005E4031">
        <w:rPr>
          <w:rFonts w:cs="Arial"/>
          <w:vertAlign w:val="superscript"/>
          <w:lang w:val="en-IE"/>
        </w:rPr>
        <w:t>rd</w:t>
      </w:r>
      <w:r w:rsidRPr="005E4031">
        <w:rPr>
          <w:rFonts w:cs="Arial"/>
          <w:lang w:val="en-IE"/>
        </w:rPr>
        <w:t xml:space="preserve"> or subsequent) miscarriage</w:t>
      </w:r>
      <w:r w:rsidR="00EE6656">
        <w:rPr>
          <w:rFonts w:cs="Arial"/>
          <w:lang w:val="en-IE"/>
        </w:rPr>
        <w:t>,</w:t>
      </w:r>
      <w:r w:rsidRPr="005E4031">
        <w:rPr>
          <w:rFonts w:cs="Arial"/>
          <w:lang w:val="en-IE"/>
        </w:rPr>
        <w:t xml:space="preserve"> wh</w:t>
      </w:r>
      <w:r w:rsidR="00EE6656">
        <w:rPr>
          <w:rFonts w:cs="Arial"/>
          <w:lang w:val="en-IE"/>
        </w:rPr>
        <w:t>ich are sent up dry up until 17:</w:t>
      </w:r>
      <w:r w:rsidRPr="005E4031">
        <w:rPr>
          <w:rFonts w:cs="Arial"/>
          <w:lang w:val="en-IE"/>
        </w:rPr>
        <w:t xml:space="preserve">00hrs Monday to Friday. All specimens after this time must be placed in fixative.  </w:t>
      </w:r>
    </w:p>
    <w:p w:rsidR="00706891" w:rsidRPr="005E4031" w:rsidRDefault="00706891" w:rsidP="007D6C7F">
      <w:pPr>
        <w:ind w:left="720"/>
        <w:jc w:val="both"/>
        <w:rPr>
          <w:rFonts w:cs="Arial"/>
          <w:lang w:val="en-IE"/>
        </w:rPr>
      </w:pPr>
    </w:p>
    <w:p w:rsidR="0075661D" w:rsidRPr="005E4031" w:rsidRDefault="0075661D" w:rsidP="007D6C7F">
      <w:pPr>
        <w:pStyle w:val="Heading3"/>
        <w:spacing w:before="0" w:after="0"/>
        <w:jc w:val="both"/>
        <w:rPr>
          <w:rFonts w:cs="Arial"/>
          <w:lang w:val="en-IE"/>
        </w:rPr>
      </w:pPr>
      <w:bookmarkStart w:id="118" w:name="_Toc161909825"/>
      <w:r w:rsidRPr="005E4031">
        <w:rPr>
          <w:rFonts w:cs="Arial"/>
          <w:lang w:val="en-IE"/>
        </w:rPr>
        <w:t>Placental Samples</w:t>
      </w:r>
      <w:bookmarkEnd w:id="118"/>
    </w:p>
    <w:p w:rsidR="00003832" w:rsidRPr="005E4031" w:rsidRDefault="00003832" w:rsidP="007D6C7F">
      <w:pPr>
        <w:pStyle w:val="ListParagraph"/>
        <w:numPr>
          <w:ilvl w:val="0"/>
          <w:numId w:val="20"/>
        </w:numPr>
        <w:jc w:val="both"/>
        <w:rPr>
          <w:rFonts w:ascii="Arial" w:hAnsi="Arial" w:cs="Arial"/>
        </w:rPr>
      </w:pPr>
      <w:r w:rsidRPr="005E4031">
        <w:rPr>
          <w:rFonts w:ascii="Arial" w:hAnsi="Arial" w:cs="Arial"/>
        </w:rPr>
        <w:t>An electronic order must be completed and sent to the lab</w:t>
      </w:r>
      <w:r w:rsidR="00EE6656">
        <w:rPr>
          <w:rFonts w:ascii="Arial" w:hAnsi="Arial" w:cs="Arial"/>
        </w:rPr>
        <w:t>oratory</w:t>
      </w:r>
      <w:r w:rsidRPr="005E4031">
        <w:rPr>
          <w:rFonts w:ascii="Arial" w:hAnsi="Arial" w:cs="Arial"/>
        </w:rPr>
        <w:t xml:space="preserve"> with the specimen.</w:t>
      </w:r>
    </w:p>
    <w:p w:rsidR="0075661D" w:rsidRPr="005E4031" w:rsidRDefault="0075661D" w:rsidP="007D6C7F">
      <w:pPr>
        <w:numPr>
          <w:ilvl w:val="0"/>
          <w:numId w:val="20"/>
        </w:numPr>
        <w:jc w:val="both"/>
        <w:rPr>
          <w:rFonts w:cs="Arial"/>
          <w:szCs w:val="24"/>
        </w:rPr>
      </w:pPr>
      <w:r w:rsidRPr="005E4031">
        <w:rPr>
          <w:rFonts w:cs="Arial"/>
          <w:szCs w:val="24"/>
        </w:rPr>
        <w:t>The laboratory porter collects samples from the delivery ward in the morning.</w:t>
      </w:r>
    </w:p>
    <w:p w:rsidR="0075661D" w:rsidRPr="005E4031" w:rsidRDefault="0075661D" w:rsidP="007D6C7F">
      <w:pPr>
        <w:numPr>
          <w:ilvl w:val="0"/>
          <w:numId w:val="20"/>
        </w:numPr>
        <w:jc w:val="both"/>
        <w:rPr>
          <w:rFonts w:cs="Arial"/>
          <w:szCs w:val="24"/>
        </w:rPr>
      </w:pPr>
      <w:r w:rsidRPr="005E4031">
        <w:rPr>
          <w:rFonts w:cs="Arial"/>
          <w:szCs w:val="24"/>
        </w:rPr>
        <w:t>The theatre porter delivers the placental samples to the laboratory twice daily, 10:00</w:t>
      </w:r>
      <w:r w:rsidR="00EE6656">
        <w:rPr>
          <w:rFonts w:cs="Arial"/>
          <w:szCs w:val="24"/>
        </w:rPr>
        <w:t xml:space="preserve"> AM and 15:30,</w:t>
      </w:r>
      <w:r w:rsidRPr="005E4031">
        <w:rPr>
          <w:rFonts w:cs="Arial"/>
          <w:szCs w:val="24"/>
        </w:rPr>
        <w:t xml:space="preserve"> and these are signed for in the theatre day book.</w:t>
      </w:r>
    </w:p>
    <w:p w:rsidR="00003832" w:rsidRPr="005E4031" w:rsidRDefault="0075661D" w:rsidP="007D6C7F">
      <w:pPr>
        <w:pStyle w:val="ListParagraph"/>
        <w:numPr>
          <w:ilvl w:val="0"/>
          <w:numId w:val="20"/>
        </w:numPr>
        <w:jc w:val="both"/>
        <w:rPr>
          <w:rFonts w:ascii="Arial" w:hAnsi="Arial" w:cs="Arial"/>
        </w:rPr>
      </w:pPr>
      <w:r w:rsidRPr="005E4031">
        <w:rPr>
          <w:rFonts w:ascii="Arial" w:hAnsi="Arial" w:cs="Arial"/>
          <w:bCs/>
          <w:lang w:val="cy-GB"/>
        </w:rPr>
        <w:t xml:space="preserve">All placentas from normal deliveries are examined by a midwife in the delivery ward. If there is no abnormality of pregnancy, labour, the placenta itself, or the immediate post-natal period, the midwife places the labelled full placenta in the placenta storage fridge located in the delivery ward.  These placentas are kept for a period of seven days. </w:t>
      </w:r>
      <w:r w:rsidR="00003832" w:rsidRPr="005E4031">
        <w:rPr>
          <w:rFonts w:ascii="Arial" w:hAnsi="Arial" w:cs="Arial"/>
        </w:rPr>
        <w:t>Where a clinician is requesting a placenta be processed they must check that there is an electronic order for the placenta in Cerner (this confirms we have the placent</w:t>
      </w:r>
      <w:r w:rsidR="00EE6656">
        <w:rPr>
          <w:rFonts w:ascii="Arial" w:hAnsi="Arial" w:cs="Arial"/>
        </w:rPr>
        <w:t>a). T</w:t>
      </w:r>
      <w:r w:rsidR="00003832" w:rsidRPr="005E4031">
        <w:rPr>
          <w:rFonts w:ascii="Arial" w:hAnsi="Arial" w:cs="Arial"/>
        </w:rPr>
        <w:t>hey may then send a placenta triage form with details of the request to the lab</w:t>
      </w:r>
      <w:r w:rsidR="00EE6656">
        <w:rPr>
          <w:rFonts w:ascii="Arial" w:hAnsi="Arial" w:cs="Arial"/>
        </w:rPr>
        <w:t>oratory</w:t>
      </w:r>
      <w:r w:rsidR="00003832" w:rsidRPr="005E4031">
        <w:rPr>
          <w:rFonts w:ascii="Arial" w:hAnsi="Arial" w:cs="Arial"/>
        </w:rPr>
        <w:t>.  Where there is no electronic order</w:t>
      </w:r>
      <w:r w:rsidR="00EE6656">
        <w:rPr>
          <w:rFonts w:ascii="Arial" w:hAnsi="Arial" w:cs="Arial"/>
        </w:rPr>
        <w:t>,</w:t>
      </w:r>
      <w:r w:rsidR="00003832" w:rsidRPr="005E4031">
        <w:rPr>
          <w:rFonts w:ascii="Arial" w:hAnsi="Arial" w:cs="Arial"/>
        </w:rPr>
        <w:t xml:space="preserve"> one must be created and the placenta sample retrieved from delivery and sent with the order form to the lab</w:t>
      </w:r>
      <w:r w:rsidR="00EE6656">
        <w:rPr>
          <w:rFonts w:ascii="Arial" w:hAnsi="Arial" w:cs="Arial"/>
        </w:rPr>
        <w:t>oratory</w:t>
      </w:r>
      <w:r w:rsidR="00003832" w:rsidRPr="005E4031">
        <w:rPr>
          <w:rFonts w:ascii="Arial" w:hAnsi="Arial" w:cs="Arial"/>
        </w:rPr>
        <w:t xml:space="preserve">.  All placenta requests must be made using the </w:t>
      </w:r>
      <w:r w:rsidR="00EE6656" w:rsidRPr="005E4031">
        <w:rPr>
          <w:rFonts w:ascii="Arial" w:hAnsi="Arial" w:cs="Arial"/>
        </w:rPr>
        <w:t>mother’s</w:t>
      </w:r>
      <w:r w:rsidR="00003832" w:rsidRPr="005E4031">
        <w:rPr>
          <w:rFonts w:ascii="Arial" w:hAnsi="Arial" w:cs="Arial"/>
        </w:rPr>
        <w:t xml:space="preserve"> hospital chart. </w:t>
      </w:r>
    </w:p>
    <w:p w:rsidR="0075661D" w:rsidRPr="005E4031" w:rsidRDefault="0075661D" w:rsidP="007D6C7F">
      <w:pPr>
        <w:pStyle w:val="ListParagraph"/>
        <w:numPr>
          <w:ilvl w:val="0"/>
          <w:numId w:val="20"/>
        </w:numPr>
        <w:jc w:val="both"/>
        <w:rPr>
          <w:rFonts w:ascii="Arial" w:eastAsiaTheme="minorHAnsi" w:hAnsi="Arial" w:cs="Arial"/>
          <w:bCs/>
          <w:lang w:val="cy-GB"/>
        </w:rPr>
      </w:pPr>
      <w:r w:rsidRPr="005E4031">
        <w:rPr>
          <w:rFonts w:ascii="Arial" w:hAnsi="Arial" w:cs="Arial"/>
          <w:bCs/>
          <w:lang w:val="cy-GB"/>
        </w:rPr>
        <w:t xml:space="preserve">The placenta is retrived by the laboratory porter. </w:t>
      </w:r>
    </w:p>
    <w:p w:rsidR="0075661D" w:rsidRPr="005E4031" w:rsidRDefault="0075661D" w:rsidP="007D6C7F">
      <w:pPr>
        <w:pStyle w:val="ListParagraph"/>
        <w:numPr>
          <w:ilvl w:val="0"/>
          <w:numId w:val="20"/>
        </w:numPr>
        <w:jc w:val="both"/>
        <w:rPr>
          <w:rFonts w:ascii="Arial" w:hAnsi="Arial" w:cs="Arial"/>
          <w:bCs/>
          <w:lang w:val="cy-GB"/>
        </w:rPr>
      </w:pPr>
      <w:r w:rsidRPr="005E4031">
        <w:rPr>
          <w:rFonts w:ascii="Arial" w:hAnsi="Arial" w:cs="Arial"/>
          <w:bCs/>
          <w:lang w:val="cy-GB"/>
        </w:rPr>
        <w:t>The full placentas of all multiple pr</w:t>
      </w:r>
      <w:r w:rsidR="00EE6656">
        <w:rPr>
          <w:rFonts w:ascii="Arial" w:hAnsi="Arial" w:cs="Arial"/>
          <w:bCs/>
          <w:lang w:val="cy-GB"/>
        </w:rPr>
        <w:t>egnancies are submitted to the l</w:t>
      </w:r>
      <w:r w:rsidRPr="005E4031">
        <w:rPr>
          <w:rFonts w:ascii="Arial" w:hAnsi="Arial" w:cs="Arial"/>
          <w:bCs/>
          <w:lang w:val="cy-GB"/>
        </w:rPr>
        <w:t>aboratory.</w:t>
      </w:r>
    </w:p>
    <w:p w:rsidR="0075661D" w:rsidRPr="005E4031" w:rsidRDefault="0075661D" w:rsidP="007D6C7F">
      <w:pPr>
        <w:numPr>
          <w:ilvl w:val="0"/>
          <w:numId w:val="20"/>
        </w:numPr>
        <w:jc w:val="both"/>
        <w:rPr>
          <w:rFonts w:cs="Arial"/>
          <w:szCs w:val="24"/>
          <w:lang w:val="en-IE"/>
        </w:rPr>
      </w:pPr>
      <w:r w:rsidRPr="005E4031">
        <w:rPr>
          <w:rFonts w:cs="Arial"/>
          <w:szCs w:val="24"/>
        </w:rPr>
        <w:t>Placentae for gross examination are placed in black bags, tied, labelled and placed in a biohazard bag. A placental triage form should be completed and sent with the specimen. Microscopic examination is based on findings of gross examination.</w:t>
      </w:r>
    </w:p>
    <w:p w:rsidR="0075661D" w:rsidRPr="005E4031" w:rsidRDefault="0075661D" w:rsidP="007D6C7F">
      <w:pPr>
        <w:numPr>
          <w:ilvl w:val="0"/>
          <w:numId w:val="20"/>
        </w:numPr>
        <w:jc w:val="both"/>
        <w:rPr>
          <w:rFonts w:cs="Arial"/>
          <w:szCs w:val="24"/>
        </w:rPr>
      </w:pPr>
      <w:r w:rsidRPr="005E4031">
        <w:rPr>
          <w:rFonts w:cs="Arial"/>
          <w:szCs w:val="24"/>
        </w:rPr>
        <w:t>Placentae from all high risk or sero-positive patients are placed in a suitable container filled with formalin and marked with a red hazard sticker. A placental triage form should be completed and sent with the specimen. Microscopic examination is based on findings of gross examination.</w:t>
      </w:r>
    </w:p>
    <w:p w:rsidR="00CC2418" w:rsidRPr="005E4031" w:rsidRDefault="00CC2418" w:rsidP="007D6C7F">
      <w:pPr>
        <w:jc w:val="both"/>
        <w:rPr>
          <w:rFonts w:cs="Arial"/>
          <w:szCs w:val="24"/>
        </w:rPr>
      </w:pPr>
    </w:p>
    <w:p w:rsidR="0075661D" w:rsidRPr="005E4031" w:rsidRDefault="0075661D" w:rsidP="007D6C7F">
      <w:pPr>
        <w:pStyle w:val="Heading3"/>
        <w:spacing w:before="0" w:after="0"/>
        <w:jc w:val="both"/>
        <w:rPr>
          <w:rFonts w:cs="Arial"/>
          <w:lang w:val="en-IE"/>
        </w:rPr>
      </w:pPr>
      <w:bookmarkStart w:id="119" w:name="_Toc161909826"/>
      <w:r w:rsidRPr="005E4031">
        <w:rPr>
          <w:rFonts w:cs="Arial"/>
          <w:lang w:val="en-IE"/>
        </w:rPr>
        <w:t>Post Mortem</w:t>
      </w:r>
      <w:bookmarkEnd w:id="119"/>
    </w:p>
    <w:p w:rsidR="0075661D" w:rsidRPr="005E4031" w:rsidRDefault="0075661D" w:rsidP="007D6C7F">
      <w:pPr>
        <w:numPr>
          <w:ilvl w:val="0"/>
          <w:numId w:val="4"/>
        </w:numPr>
        <w:jc w:val="both"/>
        <w:rPr>
          <w:rFonts w:cs="Arial"/>
          <w:lang w:val="en-IE"/>
        </w:rPr>
      </w:pPr>
      <w:r w:rsidRPr="005E4031">
        <w:rPr>
          <w:rFonts w:cs="Arial"/>
          <w:lang w:val="en-IE"/>
        </w:rPr>
        <w:t>Body must be placed in the mortuary fridge.</w:t>
      </w:r>
    </w:p>
    <w:p w:rsidR="0075661D" w:rsidRPr="005E4031" w:rsidRDefault="0075661D" w:rsidP="007D6C7F">
      <w:pPr>
        <w:numPr>
          <w:ilvl w:val="0"/>
          <w:numId w:val="4"/>
        </w:numPr>
        <w:jc w:val="both"/>
        <w:rPr>
          <w:rFonts w:cs="Arial"/>
          <w:lang w:val="en-IE"/>
        </w:rPr>
      </w:pPr>
      <w:r w:rsidRPr="005E4031">
        <w:rPr>
          <w:rFonts w:cs="Arial"/>
          <w:lang w:val="en-IE"/>
        </w:rPr>
        <w:t>Original forms must be sent to the laboratory.</w:t>
      </w:r>
    </w:p>
    <w:p w:rsidR="0015605A" w:rsidRPr="005E4031" w:rsidRDefault="0015605A" w:rsidP="007D6C7F">
      <w:pPr>
        <w:pStyle w:val="Heading2"/>
        <w:spacing w:before="0" w:after="0"/>
        <w:jc w:val="both"/>
        <w:rPr>
          <w:rFonts w:cs="Arial"/>
        </w:rPr>
      </w:pPr>
      <w:bookmarkStart w:id="120" w:name="_Toc161909827"/>
      <w:r w:rsidRPr="005E4031">
        <w:rPr>
          <w:rFonts w:cs="Arial"/>
        </w:rPr>
        <w:lastRenderedPageBreak/>
        <w:t>Transport of Potentially High Infectious Risk Specimens</w:t>
      </w:r>
      <w:bookmarkEnd w:id="120"/>
    </w:p>
    <w:p w:rsidR="0015605A" w:rsidRPr="00610EDF" w:rsidRDefault="0015605A" w:rsidP="007D6C7F">
      <w:pPr>
        <w:jc w:val="both"/>
        <w:rPr>
          <w:rFonts w:cs="Arial"/>
          <w:bCs/>
          <w:i/>
          <w:szCs w:val="24"/>
        </w:rPr>
      </w:pPr>
      <w:r w:rsidRPr="00610EDF">
        <w:rPr>
          <w:rFonts w:cs="Arial"/>
          <w:bCs/>
          <w:i/>
          <w:szCs w:val="24"/>
        </w:rPr>
        <w:t xml:space="preserve">For patients at risk of haemorrhagic fever: The </w:t>
      </w:r>
      <w:r w:rsidR="00EE6656" w:rsidRPr="00610EDF">
        <w:rPr>
          <w:rFonts w:cs="Arial"/>
          <w:bCs/>
          <w:i/>
          <w:szCs w:val="24"/>
        </w:rPr>
        <w:t xml:space="preserve">pneumatic transport system </w:t>
      </w:r>
      <w:r w:rsidRPr="00610EDF">
        <w:rPr>
          <w:rFonts w:cs="Arial"/>
          <w:bCs/>
          <w:i/>
          <w:szCs w:val="24"/>
        </w:rPr>
        <w:t>must NOT be used. Please contact the laboratory for specimen containment and transport boxes</w:t>
      </w:r>
      <w:r w:rsidR="002367C2" w:rsidRPr="00610EDF">
        <w:rPr>
          <w:rFonts w:cs="Arial"/>
          <w:bCs/>
          <w:i/>
          <w:szCs w:val="24"/>
        </w:rPr>
        <w:t>.</w:t>
      </w:r>
    </w:p>
    <w:p w:rsidR="00706891" w:rsidRPr="005E4031" w:rsidRDefault="00706891" w:rsidP="007D6C7F">
      <w:pPr>
        <w:jc w:val="both"/>
        <w:rPr>
          <w:rFonts w:cs="Arial"/>
          <w:b/>
          <w:bCs/>
          <w:i/>
          <w:szCs w:val="24"/>
        </w:rPr>
      </w:pPr>
    </w:p>
    <w:p w:rsidR="0015605A" w:rsidRPr="005E4031" w:rsidRDefault="0015605A" w:rsidP="007D6C7F">
      <w:pPr>
        <w:pStyle w:val="Heading3"/>
        <w:spacing w:before="0" w:after="0"/>
        <w:jc w:val="both"/>
        <w:rPr>
          <w:rFonts w:cs="Arial"/>
        </w:rPr>
      </w:pPr>
      <w:bookmarkStart w:id="121" w:name="_Toc161909828"/>
      <w:r w:rsidRPr="005E4031">
        <w:rPr>
          <w:rFonts w:cs="Arial"/>
        </w:rPr>
        <w:t>Model Rules for Laboratory Porters and All Who Deliver Specimens to the Laboratory</w:t>
      </w:r>
      <w:bookmarkEnd w:id="121"/>
    </w:p>
    <w:p w:rsidR="0015605A" w:rsidRPr="005E4031" w:rsidRDefault="0015605A" w:rsidP="007D6C7F">
      <w:pPr>
        <w:jc w:val="both"/>
        <w:rPr>
          <w:rFonts w:cs="Arial"/>
          <w:szCs w:val="24"/>
        </w:rPr>
      </w:pPr>
      <w:r w:rsidRPr="002367C2">
        <w:rPr>
          <w:rFonts w:cs="Arial"/>
          <w:szCs w:val="24"/>
        </w:rPr>
        <w:t>Refer t</w:t>
      </w:r>
      <w:r w:rsidR="002367C2">
        <w:rPr>
          <w:rFonts w:cs="Arial"/>
          <w:szCs w:val="24"/>
        </w:rPr>
        <w:t xml:space="preserve">o the Hospital Safety Statement. </w:t>
      </w:r>
      <w:r w:rsidRPr="005E4031">
        <w:rPr>
          <w:rFonts w:cs="Arial"/>
        </w:rPr>
        <w:t xml:space="preserve">This policy applies to all porters working in the laboratory and to the porters and care assistants who deliver specimens to the laboratory. Some of the </w:t>
      </w:r>
      <w:r w:rsidR="002367C2">
        <w:rPr>
          <w:rFonts w:cs="Arial"/>
        </w:rPr>
        <w:t>work carried out by laboratory/</w:t>
      </w:r>
      <w:r w:rsidRPr="005E4031">
        <w:rPr>
          <w:rFonts w:cs="Arial"/>
        </w:rPr>
        <w:t xml:space="preserve">hospital porters and care assistants in the hospital may involve accidental contact with material that could be infectious. However, wherever they might be working they should observe the following guidelines: </w:t>
      </w:r>
    </w:p>
    <w:p w:rsidR="0015605A" w:rsidRPr="005E4031" w:rsidRDefault="0015605A" w:rsidP="007D6C7F">
      <w:pPr>
        <w:pStyle w:val="bullet0"/>
        <w:numPr>
          <w:ilvl w:val="0"/>
          <w:numId w:val="77"/>
        </w:numPr>
        <w:jc w:val="both"/>
        <w:rPr>
          <w:rFonts w:cs="Arial"/>
          <w:szCs w:val="24"/>
        </w:rPr>
      </w:pPr>
      <w:r w:rsidRPr="005E4031">
        <w:rPr>
          <w:rFonts w:cs="Arial"/>
          <w:szCs w:val="24"/>
        </w:rPr>
        <w:t>Cover any cuts or grazes on your hands with a waterproof dressing.</w:t>
      </w:r>
    </w:p>
    <w:p w:rsidR="0015605A" w:rsidRPr="005E4031" w:rsidRDefault="0015605A" w:rsidP="007D6C7F">
      <w:pPr>
        <w:pStyle w:val="bullet0"/>
        <w:numPr>
          <w:ilvl w:val="0"/>
          <w:numId w:val="77"/>
        </w:numPr>
        <w:jc w:val="both"/>
        <w:rPr>
          <w:rFonts w:cs="Arial"/>
          <w:szCs w:val="24"/>
        </w:rPr>
      </w:pPr>
      <w:r w:rsidRPr="005E4031">
        <w:rPr>
          <w:rFonts w:cs="Arial"/>
          <w:szCs w:val="24"/>
        </w:rPr>
        <w:t>Carry all specimens in the trays and boxes provided, not in your hands or pockets.</w:t>
      </w:r>
    </w:p>
    <w:p w:rsidR="0015605A" w:rsidRPr="005E4031" w:rsidRDefault="0015605A" w:rsidP="007D6C7F">
      <w:pPr>
        <w:pStyle w:val="bullet0"/>
        <w:numPr>
          <w:ilvl w:val="0"/>
          <w:numId w:val="77"/>
        </w:numPr>
        <w:jc w:val="both"/>
        <w:rPr>
          <w:rFonts w:cs="Arial"/>
          <w:szCs w:val="24"/>
        </w:rPr>
      </w:pPr>
      <w:r w:rsidRPr="005E4031">
        <w:rPr>
          <w:rFonts w:cs="Arial"/>
          <w:szCs w:val="24"/>
        </w:rPr>
        <w:t>Touch specimen containers as little as possible. If you do touch them, wash your hands as soon as practicable afterwards.</w:t>
      </w:r>
    </w:p>
    <w:p w:rsidR="0015605A" w:rsidRPr="005E4031" w:rsidRDefault="0015605A" w:rsidP="007D6C7F">
      <w:pPr>
        <w:pStyle w:val="bullet0"/>
        <w:numPr>
          <w:ilvl w:val="0"/>
          <w:numId w:val="77"/>
        </w:numPr>
        <w:jc w:val="both"/>
        <w:rPr>
          <w:rFonts w:cs="Arial"/>
          <w:szCs w:val="24"/>
        </w:rPr>
      </w:pPr>
      <w:r w:rsidRPr="005E4031">
        <w:rPr>
          <w:rFonts w:cs="Arial"/>
          <w:szCs w:val="24"/>
        </w:rPr>
        <w:t>Always wash your hands before meal breaks and at the end of duty.</w:t>
      </w:r>
    </w:p>
    <w:p w:rsidR="0015605A" w:rsidRPr="005E4031" w:rsidRDefault="0015605A" w:rsidP="007D6C7F">
      <w:pPr>
        <w:pStyle w:val="bullet0"/>
        <w:numPr>
          <w:ilvl w:val="0"/>
          <w:numId w:val="77"/>
        </w:numPr>
        <w:jc w:val="both"/>
        <w:rPr>
          <w:rFonts w:cs="Arial"/>
          <w:szCs w:val="24"/>
        </w:rPr>
      </w:pPr>
      <w:r w:rsidRPr="005E4031">
        <w:rPr>
          <w:rFonts w:cs="Arial"/>
          <w:szCs w:val="24"/>
        </w:rPr>
        <w:t xml:space="preserve">If a specimen leaks into a tray or box, tell the laboratory reception staff and ask them to make it safe. </w:t>
      </w:r>
    </w:p>
    <w:p w:rsidR="0015605A" w:rsidRPr="005E4031" w:rsidRDefault="0015605A" w:rsidP="007D6C7F">
      <w:pPr>
        <w:pStyle w:val="bullet0"/>
        <w:numPr>
          <w:ilvl w:val="0"/>
          <w:numId w:val="77"/>
        </w:numPr>
        <w:jc w:val="both"/>
        <w:rPr>
          <w:rFonts w:cs="Arial"/>
          <w:szCs w:val="24"/>
        </w:rPr>
      </w:pPr>
      <w:r w:rsidRPr="005E4031">
        <w:rPr>
          <w:rFonts w:cs="Arial"/>
          <w:szCs w:val="24"/>
        </w:rPr>
        <w:t>If you drop and break a specimen, do not touch it or try to clear up the mess. Stay with the specimen to prevent other people touching it and send someone to the laboratory for help. If you spill the specimen onto your overall, remove it at once and then wash your hands and put on a clean overall. Report the accident to your supervisor as soon as possible.</w:t>
      </w:r>
    </w:p>
    <w:p w:rsidR="0015605A" w:rsidRPr="005E4031" w:rsidRDefault="0015605A" w:rsidP="007D6C7F">
      <w:pPr>
        <w:pStyle w:val="bullet0"/>
        <w:numPr>
          <w:ilvl w:val="0"/>
          <w:numId w:val="77"/>
        </w:numPr>
        <w:jc w:val="both"/>
        <w:rPr>
          <w:rFonts w:cs="Arial"/>
          <w:szCs w:val="24"/>
        </w:rPr>
      </w:pPr>
      <w:r w:rsidRPr="005E4031">
        <w:rPr>
          <w:rFonts w:cs="Arial"/>
          <w:szCs w:val="24"/>
        </w:rPr>
        <w:t>Handle specimen containers gently at all times.</w:t>
      </w:r>
    </w:p>
    <w:p w:rsidR="0015605A" w:rsidRPr="005E4031" w:rsidRDefault="0015605A" w:rsidP="007D6C7F">
      <w:pPr>
        <w:pStyle w:val="bullet0"/>
        <w:numPr>
          <w:ilvl w:val="0"/>
          <w:numId w:val="77"/>
        </w:numPr>
        <w:jc w:val="both"/>
        <w:rPr>
          <w:rFonts w:cs="Arial"/>
          <w:szCs w:val="24"/>
        </w:rPr>
      </w:pPr>
      <w:r w:rsidRPr="005E4031">
        <w:rPr>
          <w:rFonts w:cs="Arial"/>
          <w:szCs w:val="24"/>
        </w:rPr>
        <w:t>Take care when carrying waste or</w:t>
      </w:r>
      <w:r w:rsidR="002367C2">
        <w:rPr>
          <w:rFonts w:cs="Arial"/>
          <w:szCs w:val="24"/>
        </w:rPr>
        <w:t xml:space="preserve"> rubbish from the laboratory as t</w:t>
      </w:r>
      <w:r w:rsidRPr="005E4031">
        <w:rPr>
          <w:rFonts w:cs="Arial"/>
          <w:szCs w:val="24"/>
        </w:rPr>
        <w:t>here may be broken glass or needles. If you find these tell your supervisor. Special “sharp” containers are provided for glass, syringes and needles – these must be handled carefully as leakage or penetration by sharp objects can occur.</w:t>
      </w:r>
    </w:p>
    <w:p w:rsidR="00E74973" w:rsidRPr="00610EDF" w:rsidRDefault="0015605A" w:rsidP="007D6C7F">
      <w:pPr>
        <w:pStyle w:val="bullet0"/>
        <w:numPr>
          <w:ilvl w:val="0"/>
          <w:numId w:val="77"/>
        </w:numPr>
        <w:jc w:val="both"/>
        <w:rPr>
          <w:rFonts w:cs="Arial"/>
          <w:szCs w:val="24"/>
        </w:rPr>
      </w:pPr>
      <w:r w:rsidRPr="005E4031">
        <w:rPr>
          <w:rFonts w:cs="Arial"/>
        </w:rPr>
        <w:t>All waste must be handled in accordance with all hospital health and safety policies.</w:t>
      </w:r>
    </w:p>
    <w:p w:rsidR="000218E5" w:rsidRPr="005E4031" w:rsidRDefault="000218E5" w:rsidP="007D6C7F">
      <w:pPr>
        <w:pStyle w:val="bullet0"/>
        <w:numPr>
          <w:ilvl w:val="0"/>
          <w:numId w:val="0"/>
        </w:numPr>
        <w:ind w:left="360"/>
        <w:jc w:val="both"/>
        <w:rPr>
          <w:rFonts w:cs="Arial"/>
          <w:szCs w:val="24"/>
        </w:rPr>
      </w:pPr>
    </w:p>
    <w:p w:rsidR="0015605A" w:rsidRPr="005E4031" w:rsidRDefault="0015605A" w:rsidP="007D6C7F">
      <w:pPr>
        <w:pStyle w:val="Heading2"/>
        <w:spacing w:before="0" w:after="0"/>
        <w:jc w:val="both"/>
        <w:rPr>
          <w:rFonts w:cs="Arial"/>
        </w:rPr>
      </w:pPr>
      <w:bookmarkStart w:id="122" w:name="_Toc161909829"/>
      <w:r w:rsidRPr="005E4031">
        <w:rPr>
          <w:rFonts w:cs="Arial"/>
        </w:rPr>
        <w:t xml:space="preserve">Specimen </w:t>
      </w:r>
      <w:r w:rsidR="0075661D" w:rsidRPr="005E4031">
        <w:rPr>
          <w:rFonts w:cs="Arial"/>
        </w:rPr>
        <w:t xml:space="preserve">Location </w:t>
      </w:r>
      <w:r w:rsidRPr="005E4031">
        <w:rPr>
          <w:rFonts w:cs="Arial"/>
        </w:rPr>
        <w:t>Delivery Instructions</w:t>
      </w:r>
      <w:bookmarkEnd w:id="122"/>
    </w:p>
    <w:p w:rsidR="00706891" w:rsidRPr="005E4031" w:rsidRDefault="00706891" w:rsidP="007D6C7F">
      <w:pPr>
        <w:jc w:val="both"/>
        <w:rPr>
          <w:rFonts w:cs="Arial"/>
        </w:rPr>
      </w:pPr>
    </w:p>
    <w:p w:rsidR="0087421C" w:rsidRPr="00561E0D" w:rsidRDefault="0015605A" w:rsidP="007D6C7F">
      <w:pPr>
        <w:pStyle w:val="Caption"/>
        <w:jc w:val="both"/>
        <w:rPr>
          <w:rFonts w:cs="Arial"/>
        </w:rPr>
      </w:pPr>
      <w:bookmarkStart w:id="123" w:name="_Toc135754642"/>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12</w:t>
      </w:r>
      <w:r w:rsidR="00355061" w:rsidRPr="005E4031">
        <w:rPr>
          <w:rFonts w:cs="Arial"/>
        </w:rPr>
        <w:fldChar w:fldCharType="end"/>
      </w:r>
      <w:r w:rsidRPr="005E4031">
        <w:rPr>
          <w:rFonts w:cs="Arial"/>
        </w:rPr>
        <w:t xml:space="preserve">: Specimen </w:t>
      </w:r>
      <w:r w:rsidR="0075661D" w:rsidRPr="005E4031">
        <w:rPr>
          <w:rFonts w:cs="Arial"/>
        </w:rPr>
        <w:t xml:space="preserve">Location </w:t>
      </w:r>
      <w:r w:rsidRPr="005E4031">
        <w:rPr>
          <w:rFonts w:cs="Arial"/>
        </w:rPr>
        <w:t>Delivery Instructions</w:t>
      </w:r>
      <w:bookmarkEnd w:id="123"/>
    </w:p>
    <w:tbl>
      <w:tblPr>
        <w:tblW w:w="5000" w:type="pct"/>
        <w:jc w:val="center"/>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000" w:firstRow="0" w:lastRow="0" w:firstColumn="0" w:lastColumn="0" w:noHBand="0" w:noVBand="0"/>
      </w:tblPr>
      <w:tblGrid>
        <w:gridCol w:w="5225"/>
        <w:gridCol w:w="6329"/>
      </w:tblGrid>
      <w:tr w:rsidR="0015605A" w:rsidRPr="005E4031" w:rsidTr="0087421C">
        <w:trPr>
          <w:trHeight w:val="340"/>
          <w:tblHeader/>
          <w:jc w:val="center"/>
        </w:trPr>
        <w:tc>
          <w:tcPr>
            <w:tcW w:w="2261" w:type="pct"/>
            <w:tcBorders>
              <w:bottom w:val="threeDEmboss" w:sz="18" w:space="0" w:color="auto"/>
            </w:tcBorders>
            <w:shd w:val="clear" w:color="auto" w:fill="C0C0C0"/>
            <w:vAlign w:val="center"/>
          </w:tcPr>
          <w:p w:rsidR="0015605A" w:rsidRPr="00232A7E" w:rsidRDefault="0015605A" w:rsidP="007D6C7F">
            <w:pPr>
              <w:jc w:val="both"/>
              <w:rPr>
                <w:rFonts w:cs="Arial"/>
                <w:b/>
                <w:bCs/>
                <w:color w:val="000000"/>
                <w:sz w:val="20"/>
              </w:rPr>
            </w:pPr>
            <w:r w:rsidRPr="00232A7E">
              <w:rPr>
                <w:rFonts w:cs="Arial"/>
                <w:b/>
                <w:bCs/>
                <w:sz w:val="20"/>
              </w:rPr>
              <w:t>Location</w:t>
            </w:r>
          </w:p>
        </w:tc>
        <w:tc>
          <w:tcPr>
            <w:tcW w:w="2739" w:type="pct"/>
            <w:tcBorders>
              <w:bottom w:val="threeDEmboss" w:sz="18" w:space="0" w:color="auto"/>
            </w:tcBorders>
            <w:shd w:val="clear" w:color="auto" w:fill="C0C0C0"/>
            <w:vAlign w:val="center"/>
          </w:tcPr>
          <w:p w:rsidR="0015605A" w:rsidRPr="00232A7E" w:rsidRDefault="0015605A" w:rsidP="007D6C7F">
            <w:pPr>
              <w:jc w:val="both"/>
              <w:rPr>
                <w:rFonts w:cs="Arial"/>
                <w:b/>
                <w:bCs/>
                <w:sz w:val="20"/>
              </w:rPr>
            </w:pPr>
            <w:r w:rsidRPr="00232A7E">
              <w:rPr>
                <w:rFonts w:cs="Arial"/>
                <w:b/>
                <w:bCs/>
                <w:sz w:val="20"/>
              </w:rPr>
              <w:t>Instruction</w:t>
            </w:r>
          </w:p>
        </w:tc>
      </w:tr>
      <w:tr w:rsidR="0015605A" w:rsidRPr="005E4031" w:rsidTr="0087421C">
        <w:trPr>
          <w:trHeight w:val="794"/>
          <w:jc w:val="center"/>
        </w:trPr>
        <w:tc>
          <w:tcPr>
            <w:tcW w:w="2261" w:type="pct"/>
            <w:tcBorders>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Blood Sciences Laboratory</w:t>
            </w:r>
            <w:r w:rsidR="00447D39">
              <w:rPr>
                <w:rFonts w:cs="Arial"/>
                <w:sz w:val="20"/>
              </w:rPr>
              <w:t xml:space="preserve"> </w:t>
            </w:r>
            <w:r w:rsidRPr="005E4031">
              <w:rPr>
                <w:rFonts w:cs="Arial"/>
                <w:sz w:val="20"/>
              </w:rPr>
              <w:t>(Routine)</w:t>
            </w:r>
          </w:p>
          <w:p w:rsidR="0015605A" w:rsidRPr="005E4031" w:rsidRDefault="0015605A" w:rsidP="007D6C7F">
            <w:pPr>
              <w:jc w:val="both"/>
              <w:rPr>
                <w:rFonts w:cs="Arial"/>
                <w:sz w:val="20"/>
              </w:rPr>
            </w:pPr>
            <w:r w:rsidRPr="005E4031">
              <w:rPr>
                <w:rFonts w:cs="Arial"/>
                <w:sz w:val="20"/>
              </w:rPr>
              <w:t>Biochemistry, Blood Transfusion, Haematology and Specimen Reception</w:t>
            </w:r>
          </w:p>
        </w:tc>
        <w:tc>
          <w:tcPr>
            <w:tcW w:w="2739" w:type="pct"/>
            <w:tcBorders>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w:t>
            </w:r>
            <w:r w:rsidR="00061782" w:rsidRPr="005E4031">
              <w:rPr>
                <w:rFonts w:cs="Arial"/>
                <w:sz w:val="20"/>
              </w:rPr>
              <w:t>2</w:t>
            </w:r>
          </w:p>
        </w:tc>
      </w:tr>
      <w:tr w:rsidR="0015605A"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 xml:space="preserve">Blood Sciences </w:t>
            </w:r>
            <w:r w:rsidR="002A53DB" w:rsidRPr="005E4031">
              <w:rPr>
                <w:rFonts w:cs="Arial"/>
                <w:sz w:val="20"/>
              </w:rPr>
              <w:t>Laboratory</w:t>
            </w:r>
            <w:r w:rsidR="002A53DB" w:rsidRPr="005E4031">
              <w:rPr>
                <w:rFonts w:cs="Arial"/>
                <w:b/>
                <w:sz w:val="20"/>
              </w:rPr>
              <w:t xml:space="preserve"> (</w:t>
            </w:r>
            <w:r w:rsidRPr="005E4031">
              <w:rPr>
                <w:rFonts w:cs="Arial"/>
                <w:b/>
                <w:sz w:val="20"/>
              </w:rPr>
              <w:t>Urgent/On Call)</w:t>
            </w:r>
          </w:p>
          <w:p w:rsidR="0015605A" w:rsidRPr="005E4031" w:rsidRDefault="0015605A" w:rsidP="007D6C7F">
            <w:pPr>
              <w:jc w:val="both"/>
              <w:rPr>
                <w:rFonts w:cs="Arial"/>
                <w:sz w:val="20"/>
              </w:rPr>
            </w:pPr>
            <w:r w:rsidRPr="005E4031">
              <w:rPr>
                <w:rFonts w:cs="Arial"/>
                <w:sz w:val="20"/>
              </w:rPr>
              <w:t>Biochemistry, Blood Transfusion and Haematology</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12.Phone laboratory for urgent requests</w:t>
            </w:r>
          </w:p>
        </w:tc>
      </w:tr>
      <w:tr w:rsidR="0015605A" w:rsidRPr="005E4031" w:rsidTr="0087421C">
        <w:trPr>
          <w:trHeight w:val="737"/>
          <w:jc w:val="center"/>
        </w:trPr>
        <w:tc>
          <w:tcPr>
            <w:tcW w:w="2261" w:type="pct"/>
            <w:tcBorders>
              <w:top w:val="single" w:sz="4" w:space="0" w:color="auto"/>
              <w:bottom w:val="single" w:sz="4" w:space="0" w:color="auto"/>
              <w:right w:val="single" w:sz="4" w:space="0" w:color="auto"/>
            </w:tcBorders>
            <w:vAlign w:val="center"/>
          </w:tcPr>
          <w:p w:rsidR="0015605A" w:rsidRPr="00A3314A" w:rsidRDefault="002367C2" w:rsidP="007D6C7F">
            <w:pPr>
              <w:jc w:val="both"/>
              <w:rPr>
                <w:rFonts w:cs="Arial"/>
                <w:sz w:val="20"/>
              </w:rPr>
            </w:pPr>
            <w:r w:rsidRPr="00A3314A">
              <w:rPr>
                <w:rFonts w:cs="Arial"/>
                <w:sz w:val="20"/>
              </w:rPr>
              <w:t>Microbiology Routine and U</w:t>
            </w:r>
            <w:r w:rsidR="0015605A" w:rsidRPr="00A3314A">
              <w:rPr>
                <w:rFonts w:cs="Arial"/>
                <w:sz w:val="20"/>
              </w:rPr>
              <w:t>rgent</w:t>
            </w:r>
            <w:r w:rsidR="005A0FFC" w:rsidRPr="00A3314A">
              <w:rPr>
                <w:rFonts w:cs="Arial"/>
                <w:sz w:val="20"/>
              </w:rPr>
              <w:t xml:space="preserve"> (during routine hours only)</w:t>
            </w:r>
          </w:p>
          <w:p w:rsidR="0015605A" w:rsidRPr="005E4031" w:rsidRDefault="0015605A" w:rsidP="007D6C7F">
            <w:pPr>
              <w:jc w:val="both"/>
              <w:rPr>
                <w:rFonts w:cs="Arial"/>
                <w:sz w:val="20"/>
              </w:rPr>
            </w:pPr>
            <w:r w:rsidRPr="00A3314A">
              <w:rPr>
                <w:rFonts w:cs="Arial"/>
                <w:sz w:val="20"/>
              </w:rPr>
              <w:t>(Except for CSF’s</w:t>
            </w:r>
            <w:r w:rsidR="005A0FFC" w:rsidRPr="00A3314A">
              <w:rPr>
                <w:rFonts w:cs="Arial"/>
                <w:sz w:val="20"/>
              </w:rPr>
              <w:t>, Sars-CoV-2</w:t>
            </w:r>
            <w:r w:rsidRPr="00A3314A">
              <w:rPr>
                <w:rFonts w:cs="Arial"/>
                <w:sz w:val="20"/>
              </w:rPr>
              <w:t>)</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20"/>
              </w:rPr>
            </w:pPr>
            <w:r>
              <w:rPr>
                <w:rFonts w:cs="Arial"/>
                <w:sz w:val="20"/>
              </w:rPr>
              <w:t>*Via pod to S</w:t>
            </w:r>
            <w:r w:rsidR="0015605A" w:rsidRPr="005E4031">
              <w:rPr>
                <w:rFonts w:cs="Arial"/>
                <w:sz w:val="20"/>
              </w:rPr>
              <w:t>tation 13</w:t>
            </w:r>
            <w:r>
              <w:rPr>
                <w:rFonts w:cs="Arial"/>
                <w:sz w:val="20"/>
              </w:rPr>
              <w:t xml:space="preserve">. </w:t>
            </w:r>
            <w:r w:rsidR="0015605A" w:rsidRPr="005E4031">
              <w:rPr>
                <w:rFonts w:cs="Arial"/>
                <w:sz w:val="20"/>
              </w:rPr>
              <w:t>Telephone 3533 if sending urgent samples</w:t>
            </w:r>
          </w:p>
        </w:tc>
      </w:tr>
      <w:tr w:rsidR="0015605A" w:rsidRPr="005E4031" w:rsidTr="0087421C">
        <w:trPr>
          <w:trHeight w:val="340"/>
          <w:jc w:val="center"/>
        </w:trPr>
        <w:tc>
          <w:tcPr>
            <w:tcW w:w="2261" w:type="pct"/>
            <w:tcBorders>
              <w:top w:val="single" w:sz="4" w:space="0" w:color="auto"/>
              <w:bottom w:val="single" w:sz="4" w:space="0" w:color="auto"/>
              <w:right w:val="single" w:sz="4" w:space="0" w:color="auto"/>
            </w:tcBorders>
            <w:vAlign w:val="center"/>
          </w:tcPr>
          <w:p w:rsidR="0015605A" w:rsidRPr="005E4031" w:rsidRDefault="002367C2" w:rsidP="007D6C7F">
            <w:pPr>
              <w:jc w:val="both"/>
              <w:rPr>
                <w:rFonts w:cs="Arial"/>
                <w:sz w:val="20"/>
              </w:rPr>
            </w:pPr>
            <w:r>
              <w:rPr>
                <w:rFonts w:cs="Arial"/>
                <w:sz w:val="20"/>
              </w:rPr>
              <w:t>Microbiology: Blood C</w:t>
            </w:r>
            <w:r w:rsidR="0015605A" w:rsidRPr="005E4031">
              <w:rPr>
                <w:rFonts w:cs="Arial"/>
                <w:sz w:val="20"/>
              </w:rPr>
              <w:t>ulture</w:t>
            </w:r>
          </w:p>
        </w:tc>
        <w:tc>
          <w:tcPr>
            <w:tcW w:w="2739" w:type="pct"/>
            <w:tcBorders>
              <w:top w:val="single" w:sz="4" w:space="0" w:color="auto"/>
              <w:left w:val="single" w:sz="4" w:space="0" w:color="auto"/>
              <w:bottom w:val="single" w:sz="4" w:space="0" w:color="auto"/>
            </w:tcBorders>
            <w:vAlign w:val="center"/>
          </w:tcPr>
          <w:p w:rsidR="0015605A" w:rsidRPr="005E4031" w:rsidRDefault="002367C2" w:rsidP="007D6C7F">
            <w:pPr>
              <w:jc w:val="both"/>
              <w:rPr>
                <w:rFonts w:cs="Arial"/>
                <w:sz w:val="18"/>
                <w:szCs w:val="18"/>
              </w:rPr>
            </w:pPr>
            <w:r>
              <w:rPr>
                <w:rFonts w:cs="Arial"/>
                <w:sz w:val="20"/>
              </w:rPr>
              <w:t>*Via pod to S</w:t>
            </w:r>
            <w:r w:rsidR="0015605A" w:rsidRPr="005E4031">
              <w:rPr>
                <w:rFonts w:cs="Arial"/>
                <w:sz w:val="20"/>
              </w:rPr>
              <w:t xml:space="preserve">tation </w:t>
            </w:r>
            <w:r w:rsidR="00061782" w:rsidRPr="005E4031">
              <w:rPr>
                <w:rFonts w:cs="Arial"/>
                <w:sz w:val="20"/>
              </w:rPr>
              <w:t>12</w:t>
            </w:r>
          </w:p>
        </w:tc>
      </w:tr>
      <w:tr w:rsidR="0015605A" w:rsidRPr="005E4031" w:rsidTr="0087421C">
        <w:trPr>
          <w:trHeight w:val="794"/>
          <w:jc w:val="center"/>
        </w:trPr>
        <w:tc>
          <w:tcPr>
            <w:tcW w:w="2261" w:type="pct"/>
            <w:tcBorders>
              <w:top w:val="single" w:sz="4" w:space="0" w:color="auto"/>
              <w:bottom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t>Microbiology: CSF’s</w:t>
            </w:r>
          </w:p>
        </w:tc>
        <w:tc>
          <w:tcPr>
            <w:tcW w:w="2739" w:type="pct"/>
            <w:tcBorders>
              <w:top w:val="single" w:sz="4" w:space="0" w:color="auto"/>
              <w:left w:val="single" w:sz="4" w:space="0" w:color="auto"/>
              <w:bottom w:val="single" w:sz="4" w:space="0" w:color="auto"/>
            </w:tcBorders>
            <w:vAlign w:val="center"/>
          </w:tcPr>
          <w:p w:rsidR="0015605A" w:rsidRPr="005E4031" w:rsidRDefault="0015605A" w:rsidP="007D6C7F">
            <w:pPr>
              <w:jc w:val="both"/>
              <w:rPr>
                <w:rFonts w:cs="Arial"/>
                <w:sz w:val="20"/>
              </w:rPr>
            </w:pPr>
            <w:r w:rsidRPr="005E4031">
              <w:rPr>
                <w:rFonts w:cs="Arial"/>
                <w:sz w:val="20"/>
              </w:rPr>
              <w:t>Do not use the POD to deliver CSF specimens to lab</w:t>
            </w:r>
            <w:r w:rsidR="00F81BDA" w:rsidRPr="005E4031">
              <w:rPr>
                <w:rFonts w:cs="Arial"/>
                <w:sz w:val="20"/>
              </w:rPr>
              <w:t>oratory, deliver by hand, s</w:t>
            </w:r>
            <w:r w:rsidRPr="005E4031">
              <w:rPr>
                <w:rFonts w:cs="Arial"/>
                <w:sz w:val="20"/>
              </w:rPr>
              <w:t xml:space="preserve">ee </w:t>
            </w:r>
            <w:r w:rsidR="002367C2">
              <w:rPr>
                <w:rFonts w:cs="Arial"/>
                <w:sz w:val="20"/>
              </w:rPr>
              <w:t>S</w:t>
            </w:r>
            <w:r w:rsidRPr="005E4031">
              <w:rPr>
                <w:rFonts w:cs="Arial"/>
                <w:sz w:val="20"/>
              </w:rPr>
              <w:t xml:space="preserve">ection </w:t>
            </w:r>
            <w:r w:rsidR="008C2683" w:rsidRPr="005E4031">
              <w:rPr>
                <w:rFonts w:cs="Arial"/>
                <w:sz w:val="20"/>
              </w:rPr>
              <w:t>6</w:t>
            </w:r>
            <w:r w:rsidR="002367C2">
              <w:rPr>
                <w:rFonts w:cs="Arial"/>
                <w:sz w:val="20"/>
              </w:rPr>
              <w:t>. P</w:t>
            </w:r>
            <w:r w:rsidRPr="005E4031">
              <w:rPr>
                <w:rFonts w:cs="Arial"/>
                <w:sz w:val="20"/>
              </w:rPr>
              <w:t>o</w:t>
            </w:r>
            <w:r w:rsidR="00F81BDA" w:rsidRPr="005E4031">
              <w:rPr>
                <w:rFonts w:cs="Arial"/>
                <w:sz w:val="20"/>
              </w:rPr>
              <w:t>rter d</w:t>
            </w:r>
            <w:r w:rsidR="008C2683" w:rsidRPr="005E4031">
              <w:rPr>
                <w:rFonts w:cs="Arial"/>
                <w:sz w:val="20"/>
              </w:rPr>
              <w:t>elivery (</w:t>
            </w:r>
            <w:r w:rsidR="00F81BDA" w:rsidRPr="005E4031">
              <w:rPr>
                <w:rFonts w:cs="Arial"/>
                <w:sz w:val="20"/>
              </w:rPr>
              <w:t>s</w:t>
            </w:r>
            <w:r w:rsidR="008C2683" w:rsidRPr="005E4031">
              <w:rPr>
                <w:rFonts w:cs="Arial"/>
                <w:sz w:val="20"/>
              </w:rPr>
              <w:t xml:space="preserve">ee </w:t>
            </w:r>
            <w:r w:rsidR="002367C2">
              <w:rPr>
                <w:rFonts w:cs="Arial"/>
                <w:sz w:val="20"/>
              </w:rPr>
              <w:t>S</w:t>
            </w:r>
            <w:r w:rsidR="008C2683" w:rsidRPr="005E4031">
              <w:rPr>
                <w:rFonts w:cs="Arial"/>
                <w:sz w:val="20"/>
              </w:rPr>
              <w:t>ection 6.2.2</w:t>
            </w:r>
            <w:r w:rsidRPr="005E4031">
              <w:rPr>
                <w:rFonts w:cs="Arial"/>
                <w:sz w:val="20"/>
              </w:rPr>
              <w:t>)</w:t>
            </w:r>
          </w:p>
        </w:tc>
      </w:tr>
      <w:tr w:rsidR="001D534C"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1D534C" w:rsidRPr="005E4031" w:rsidRDefault="001D534C" w:rsidP="007D6C7F">
            <w:pPr>
              <w:jc w:val="both"/>
              <w:rPr>
                <w:rFonts w:cs="Arial"/>
                <w:sz w:val="20"/>
              </w:rPr>
            </w:pPr>
            <w:r w:rsidRPr="005E4031">
              <w:rPr>
                <w:rFonts w:cs="Arial"/>
                <w:sz w:val="20"/>
              </w:rPr>
              <w:t>Microbiology: Sars-CoV-2</w:t>
            </w:r>
          </w:p>
        </w:tc>
        <w:tc>
          <w:tcPr>
            <w:tcW w:w="2739" w:type="pct"/>
            <w:tcBorders>
              <w:top w:val="single" w:sz="4" w:space="0" w:color="auto"/>
              <w:left w:val="single" w:sz="4" w:space="0" w:color="auto"/>
              <w:bottom w:val="single" w:sz="4" w:space="0" w:color="auto"/>
            </w:tcBorders>
            <w:vAlign w:val="center"/>
          </w:tcPr>
          <w:p w:rsidR="001D534C" w:rsidRPr="005E4031" w:rsidRDefault="001D534C" w:rsidP="007D6C7F">
            <w:pPr>
              <w:jc w:val="both"/>
              <w:rPr>
                <w:rFonts w:cs="Arial"/>
                <w:sz w:val="20"/>
              </w:rPr>
            </w:pPr>
            <w:r w:rsidRPr="005E4031">
              <w:rPr>
                <w:rFonts w:cs="Arial"/>
                <w:sz w:val="20"/>
              </w:rPr>
              <w:t xml:space="preserve">Do not use the POD to deliver </w:t>
            </w:r>
            <w:r w:rsidR="00C80E23" w:rsidRPr="005E4031">
              <w:rPr>
                <w:rFonts w:cs="Arial"/>
                <w:sz w:val="20"/>
              </w:rPr>
              <w:t>Sars-CoV-2</w:t>
            </w:r>
            <w:r w:rsidRPr="005E4031">
              <w:rPr>
                <w:rFonts w:cs="Arial"/>
                <w:sz w:val="20"/>
              </w:rPr>
              <w:t xml:space="preserve"> specimens to la</w:t>
            </w:r>
            <w:r w:rsidR="002367C2">
              <w:rPr>
                <w:rFonts w:cs="Arial"/>
                <w:sz w:val="20"/>
              </w:rPr>
              <w:t>boratory, deliver by hand, see S</w:t>
            </w:r>
            <w:r w:rsidRPr="005E4031">
              <w:rPr>
                <w:rFonts w:cs="Arial"/>
                <w:sz w:val="20"/>
              </w:rPr>
              <w:t>ection 6</w:t>
            </w:r>
            <w:r w:rsidR="00A84947">
              <w:rPr>
                <w:rFonts w:cs="Arial"/>
                <w:sz w:val="20"/>
              </w:rPr>
              <w:t>.2.</w:t>
            </w:r>
          </w:p>
        </w:tc>
      </w:tr>
      <w:tr w:rsidR="00F81BDA" w:rsidRPr="005E4031" w:rsidTr="0087421C">
        <w:trPr>
          <w:trHeight w:val="510"/>
          <w:jc w:val="center"/>
        </w:trPr>
        <w:tc>
          <w:tcPr>
            <w:tcW w:w="2261" w:type="pct"/>
            <w:tcBorders>
              <w:top w:val="single" w:sz="4" w:space="0" w:color="auto"/>
              <w:bottom w:val="single" w:sz="4" w:space="0" w:color="auto"/>
              <w:right w:val="single" w:sz="4" w:space="0" w:color="auto"/>
            </w:tcBorders>
            <w:vAlign w:val="center"/>
          </w:tcPr>
          <w:p w:rsidR="00F81BDA" w:rsidRPr="005E4031" w:rsidRDefault="005A0FFC" w:rsidP="007D6C7F">
            <w:pPr>
              <w:jc w:val="both"/>
              <w:rPr>
                <w:rFonts w:cs="Arial"/>
                <w:sz w:val="20"/>
              </w:rPr>
            </w:pPr>
            <w:r>
              <w:rPr>
                <w:rFonts w:cs="Arial"/>
                <w:sz w:val="20"/>
              </w:rPr>
              <w:t>Microbiology On-</w:t>
            </w:r>
            <w:r w:rsidR="00F81BDA" w:rsidRPr="005E4031">
              <w:rPr>
                <w:rFonts w:cs="Arial"/>
                <w:sz w:val="20"/>
              </w:rPr>
              <w:t>Call</w:t>
            </w:r>
          </w:p>
        </w:tc>
        <w:tc>
          <w:tcPr>
            <w:tcW w:w="2739" w:type="pct"/>
            <w:tcBorders>
              <w:top w:val="single" w:sz="4" w:space="0" w:color="auto"/>
              <w:left w:val="single" w:sz="4" w:space="0" w:color="auto"/>
              <w:bottom w:val="single" w:sz="4" w:space="0" w:color="auto"/>
            </w:tcBorders>
            <w:vAlign w:val="center"/>
          </w:tcPr>
          <w:p w:rsidR="00F81BDA" w:rsidRPr="005E4031" w:rsidRDefault="002367C2" w:rsidP="007D6C7F">
            <w:pPr>
              <w:jc w:val="both"/>
              <w:rPr>
                <w:rFonts w:cs="Arial"/>
                <w:sz w:val="20"/>
              </w:rPr>
            </w:pPr>
            <w:r>
              <w:rPr>
                <w:rFonts w:cs="Arial"/>
                <w:sz w:val="20"/>
              </w:rPr>
              <w:t>*Via pod to S</w:t>
            </w:r>
            <w:r w:rsidR="00F81BDA" w:rsidRPr="005E4031">
              <w:rPr>
                <w:rFonts w:cs="Arial"/>
                <w:sz w:val="20"/>
              </w:rPr>
              <w:t>tation 12 or delivery by hand to the Blood Sciences laboratory</w:t>
            </w:r>
          </w:p>
        </w:tc>
      </w:tr>
      <w:tr w:rsidR="0015605A" w:rsidRPr="005E4031" w:rsidTr="0087421C">
        <w:trPr>
          <w:trHeight w:val="1474"/>
          <w:jc w:val="center"/>
        </w:trPr>
        <w:tc>
          <w:tcPr>
            <w:tcW w:w="2261" w:type="pct"/>
            <w:tcBorders>
              <w:top w:val="single" w:sz="4" w:space="0" w:color="auto"/>
              <w:right w:val="single" w:sz="4" w:space="0" w:color="auto"/>
            </w:tcBorders>
            <w:vAlign w:val="center"/>
          </w:tcPr>
          <w:p w:rsidR="0015605A" w:rsidRPr="005E4031" w:rsidRDefault="0015605A" w:rsidP="007D6C7F">
            <w:pPr>
              <w:jc w:val="both"/>
              <w:rPr>
                <w:rFonts w:cs="Arial"/>
                <w:sz w:val="20"/>
              </w:rPr>
            </w:pPr>
            <w:r w:rsidRPr="005E4031">
              <w:rPr>
                <w:rFonts w:cs="Arial"/>
                <w:sz w:val="20"/>
              </w:rPr>
              <w:lastRenderedPageBreak/>
              <w:t>Anatomic Pathology(Histology)</w:t>
            </w:r>
          </w:p>
          <w:p w:rsidR="0015605A" w:rsidRPr="005E4031" w:rsidRDefault="0015605A" w:rsidP="007D6C7F">
            <w:pPr>
              <w:jc w:val="both"/>
              <w:rPr>
                <w:rFonts w:cs="Arial"/>
                <w:sz w:val="20"/>
              </w:rPr>
            </w:pPr>
          </w:p>
          <w:p w:rsidR="0015605A" w:rsidRPr="005E4031" w:rsidRDefault="0015605A" w:rsidP="007D6C7F">
            <w:pPr>
              <w:jc w:val="both"/>
              <w:rPr>
                <w:rFonts w:cs="Arial"/>
                <w:sz w:val="20"/>
              </w:rPr>
            </w:pPr>
            <w:r w:rsidRPr="005E4031">
              <w:rPr>
                <w:rFonts w:cs="Arial"/>
                <w:sz w:val="20"/>
              </w:rPr>
              <w:t>Frozen sections</w:t>
            </w:r>
          </w:p>
          <w:p w:rsidR="0015605A" w:rsidRPr="005E4031" w:rsidRDefault="0015605A" w:rsidP="007D6C7F">
            <w:pPr>
              <w:jc w:val="both"/>
              <w:rPr>
                <w:rFonts w:cs="Arial"/>
                <w:sz w:val="20"/>
              </w:rPr>
            </w:pPr>
            <w:r w:rsidRPr="005E4031">
              <w:rPr>
                <w:rFonts w:cs="Arial"/>
                <w:sz w:val="20"/>
              </w:rPr>
              <w:t>Placental Specimens:</w:t>
            </w:r>
          </w:p>
          <w:p w:rsidR="0015605A" w:rsidRPr="005E4031" w:rsidRDefault="0015605A" w:rsidP="007D6C7F">
            <w:pPr>
              <w:jc w:val="both"/>
              <w:rPr>
                <w:rFonts w:cs="Arial"/>
                <w:sz w:val="20"/>
              </w:rPr>
            </w:pPr>
            <w:r w:rsidRPr="005E4031">
              <w:rPr>
                <w:rFonts w:cs="Arial"/>
                <w:sz w:val="20"/>
              </w:rPr>
              <w:t>Post Mortem</w:t>
            </w:r>
          </w:p>
          <w:p w:rsidR="0015605A" w:rsidRPr="005E4031" w:rsidRDefault="0015605A" w:rsidP="007D6C7F">
            <w:pPr>
              <w:jc w:val="both"/>
              <w:rPr>
                <w:rFonts w:cs="Arial"/>
                <w:sz w:val="20"/>
              </w:rPr>
            </w:pPr>
          </w:p>
        </w:tc>
        <w:tc>
          <w:tcPr>
            <w:tcW w:w="2739" w:type="pct"/>
            <w:tcBorders>
              <w:top w:val="single" w:sz="4" w:space="0" w:color="auto"/>
              <w:left w:val="single" w:sz="4" w:space="0" w:color="auto"/>
            </w:tcBorders>
            <w:vAlign w:val="center"/>
          </w:tcPr>
          <w:p w:rsidR="0015605A" w:rsidRPr="005E4031" w:rsidRDefault="0015605A" w:rsidP="007D6C7F">
            <w:pPr>
              <w:jc w:val="both"/>
              <w:rPr>
                <w:rFonts w:cs="Arial"/>
                <w:sz w:val="20"/>
              </w:rPr>
            </w:pPr>
            <w:r w:rsidRPr="005E4031">
              <w:rPr>
                <w:rFonts w:cs="Arial"/>
                <w:sz w:val="20"/>
              </w:rPr>
              <w:t xml:space="preserve">Do not use the POD to deliver Histology specimens to lab. See </w:t>
            </w:r>
            <w:r w:rsidR="002367C2">
              <w:rPr>
                <w:rFonts w:cs="Arial"/>
                <w:sz w:val="20"/>
              </w:rPr>
              <w:t>S</w:t>
            </w:r>
            <w:r w:rsidRPr="005E4031">
              <w:rPr>
                <w:rFonts w:cs="Arial"/>
                <w:sz w:val="20"/>
              </w:rPr>
              <w:t xml:space="preserve">ection </w:t>
            </w:r>
            <w:r w:rsidR="008C2683" w:rsidRPr="005E4031">
              <w:rPr>
                <w:rFonts w:cs="Arial"/>
                <w:sz w:val="20"/>
              </w:rPr>
              <w:t>6</w:t>
            </w:r>
            <w:r w:rsidR="00FB747D" w:rsidRPr="005E4031">
              <w:rPr>
                <w:rFonts w:cs="Arial"/>
                <w:sz w:val="20"/>
              </w:rPr>
              <w:t>.2.4</w:t>
            </w:r>
            <w:r w:rsidR="002367C2">
              <w:rPr>
                <w:rFonts w:cs="Arial"/>
                <w:sz w:val="20"/>
              </w:rPr>
              <w:t>.</w:t>
            </w:r>
          </w:p>
          <w:p w:rsidR="0015605A" w:rsidRPr="005E4031" w:rsidRDefault="0015605A" w:rsidP="007D6C7F">
            <w:pPr>
              <w:jc w:val="both"/>
              <w:rPr>
                <w:rFonts w:cs="Arial"/>
                <w:sz w:val="20"/>
              </w:rPr>
            </w:pPr>
            <w:r w:rsidRPr="005E4031">
              <w:rPr>
                <w:rFonts w:cs="Arial"/>
                <w:sz w:val="20"/>
              </w:rPr>
              <w:t>Must b</w:t>
            </w:r>
            <w:r w:rsidR="002367C2">
              <w:rPr>
                <w:rFonts w:cs="Arial"/>
                <w:sz w:val="20"/>
              </w:rPr>
              <w:t>e arranged in advance with the P</w:t>
            </w:r>
            <w:r w:rsidRPr="005E4031">
              <w:rPr>
                <w:rFonts w:cs="Arial"/>
                <w:sz w:val="20"/>
              </w:rPr>
              <w:t>athologist.</w:t>
            </w:r>
          </w:p>
          <w:p w:rsidR="0015605A" w:rsidRPr="005E4031" w:rsidRDefault="002367C2" w:rsidP="007D6C7F">
            <w:pPr>
              <w:jc w:val="both"/>
              <w:rPr>
                <w:rFonts w:cs="Arial"/>
                <w:sz w:val="20"/>
              </w:rPr>
            </w:pPr>
            <w:r>
              <w:rPr>
                <w:rFonts w:cs="Arial"/>
                <w:sz w:val="20"/>
              </w:rPr>
              <w:t>Porter d</w:t>
            </w:r>
            <w:r w:rsidR="0015605A" w:rsidRPr="005E4031">
              <w:rPr>
                <w:rFonts w:cs="Arial"/>
                <w:sz w:val="20"/>
              </w:rPr>
              <w:t>elivery (</w:t>
            </w:r>
            <w:r w:rsidR="00F81BDA" w:rsidRPr="005E4031">
              <w:rPr>
                <w:rFonts w:cs="Arial"/>
                <w:sz w:val="20"/>
              </w:rPr>
              <w:t>s</w:t>
            </w:r>
            <w:r w:rsidR="0015605A" w:rsidRPr="005E4031">
              <w:rPr>
                <w:rFonts w:cs="Arial"/>
                <w:sz w:val="20"/>
              </w:rPr>
              <w:t xml:space="preserve">ee </w:t>
            </w:r>
            <w:r>
              <w:rPr>
                <w:rFonts w:cs="Arial"/>
                <w:sz w:val="20"/>
              </w:rPr>
              <w:t>S</w:t>
            </w:r>
            <w:r w:rsidR="0015605A" w:rsidRPr="005E4031">
              <w:rPr>
                <w:rFonts w:cs="Arial"/>
                <w:sz w:val="20"/>
              </w:rPr>
              <w:t xml:space="preserve">ection </w:t>
            </w:r>
            <w:r w:rsidR="008C2683" w:rsidRPr="005E4031">
              <w:rPr>
                <w:rFonts w:cs="Arial"/>
                <w:sz w:val="20"/>
              </w:rPr>
              <w:t>6.2.2</w:t>
            </w:r>
            <w:r w:rsidR="0015605A" w:rsidRPr="005E4031">
              <w:rPr>
                <w:rFonts w:cs="Arial"/>
                <w:sz w:val="20"/>
              </w:rPr>
              <w:t>)</w:t>
            </w:r>
          </w:p>
          <w:p w:rsidR="0015605A" w:rsidRPr="005E4031" w:rsidRDefault="0015605A" w:rsidP="007D6C7F">
            <w:pPr>
              <w:jc w:val="both"/>
              <w:rPr>
                <w:rFonts w:cs="Arial"/>
                <w:sz w:val="20"/>
              </w:rPr>
            </w:pPr>
            <w:r w:rsidRPr="005E4031">
              <w:rPr>
                <w:rFonts w:cs="Arial"/>
                <w:sz w:val="20"/>
              </w:rPr>
              <w:t>Body must be placed in the mortuary fridge.</w:t>
            </w:r>
            <w:r w:rsidR="006173C3">
              <w:rPr>
                <w:rFonts w:cs="Arial"/>
                <w:sz w:val="20"/>
              </w:rPr>
              <w:t xml:space="preserve"> </w:t>
            </w:r>
            <w:r w:rsidRPr="005E4031">
              <w:rPr>
                <w:rFonts w:cs="Arial"/>
                <w:sz w:val="20"/>
              </w:rPr>
              <w:t>Forms must be sent to the laboratory.</w:t>
            </w:r>
          </w:p>
        </w:tc>
      </w:tr>
    </w:tbl>
    <w:p w:rsidR="00E3798F" w:rsidRPr="00E3798F" w:rsidRDefault="0015605A" w:rsidP="007D6C7F">
      <w:pPr>
        <w:rPr>
          <w:rFonts w:cs="Arial"/>
          <w:i/>
        </w:rPr>
      </w:pPr>
      <w:r w:rsidRPr="00610EDF">
        <w:rPr>
          <w:rFonts w:cs="Arial"/>
          <w:i/>
        </w:rPr>
        <w:t>*If the pod system is not working deliver specimens directly to the</w:t>
      </w:r>
      <w:r w:rsidR="006173C3" w:rsidRPr="00610EDF">
        <w:rPr>
          <w:rFonts w:cs="Arial"/>
          <w:i/>
        </w:rPr>
        <w:t xml:space="preserve"> </w:t>
      </w:r>
      <w:r w:rsidRPr="00610EDF">
        <w:rPr>
          <w:rFonts w:cs="Arial"/>
          <w:i/>
        </w:rPr>
        <w:t>appropriate area</w:t>
      </w:r>
      <w:r w:rsidR="002367C2" w:rsidRPr="00610EDF">
        <w:rPr>
          <w:rFonts w:cs="Arial"/>
          <w:i/>
        </w:rPr>
        <w:t>. S</w:t>
      </w:r>
      <w:r w:rsidRPr="00610EDF">
        <w:rPr>
          <w:rFonts w:cs="Arial"/>
          <w:i/>
        </w:rPr>
        <w:t xml:space="preserve">ee </w:t>
      </w:r>
      <w:r w:rsidR="00355061" w:rsidRPr="00610EDF">
        <w:rPr>
          <w:i/>
        </w:rPr>
        <w:fldChar w:fldCharType="begin"/>
      </w:r>
      <w:r w:rsidR="00CB7C73" w:rsidRPr="00610EDF">
        <w:rPr>
          <w:i/>
        </w:rPr>
        <w:instrText xml:space="preserve"> REF _Ref438157188 \h  \* MERGEFORMAT </w:instrText>
      </w:r>
      <w:r w:rsidR="00355061" w:rsidRPr="00610EDF">
        <w:rPr>
          <w:i/>
        </w:rPr>
      </w:r>
      <w:r w:rsidR="00355061" w:rsidRPr="00610EDF">
        <w:rPr>
          <w:i/>
        </w:rPr>
        <w:fldChar w:fldCharType="separate"/>
      </w:r>
    </w:p>
    <w:p w:rsidR="000C3772" w:rsidRPr="00C00358" w:rsidRDefault="00E3798F" w:rsidP="007D6C7F">
      <w:pPr>
        <w:jc w:val="both"/>
        <w:rPr>
          <w:rFonts w:cs="Arial"/>
          <w:i/>
        </w:rPr>
      </w:pPr>
      <w:r w:rsidRPr="00E3798F">
        <w:rPr>
          <w:rFonts w:cs="Arial"/>
          <w:i/>
        </w:rPr>
        <w:t>Figure</w:t>
      </w:r>
      <w:r w:rsidRPr="00E3798F">
        <w:rPr>
          <w:rFonts w:cs="Arial"/>
          <w:i/>
          <w:noProof/>
        </w:rPr>
        <w:t xml:space="preserve"> </w:t>
      </w:r>
      <w:r w:rsidRPr="00E3798F">
        <w:rPr>
          <w:rFonts w:cs="Arial"/>
          <w:i/>
        </w:rPr>
        <w:t>7: Department Location</w:t>
      </w:r>
      <w:r w:rsidR="00355061" w:rsidRPr="00610EDF">
        <w:rPr>
          <w:i/>
        </w:rPr>
        <w:fldChar w:fldCharType="end"/>
      </w:r>
      <w:r w:rsidR="0015605A" w:rsidRPr="00610EDF">
        <w:rPr>
          <w:rFonts w:cs="Arial"/>
          <w:i/>
        </w:rPr>
        <w:t xml:space="preserve"> above. </w:t>
      </w:r>
    </w:p>
    <w:p w:rsidR="00CC2418" w:rsidRDefault="00CC2418" w:rsidP="007D6C7F">
      <w:pPr>
        <w:jc w:val="both"/>
        <w:rPr>
          <w:rFonts w:cs="Arial"/>
        </w:rPr>
      </w:pPr>
    </w:p>
    <w:p w:rsidR="00447D39" w:rsidRPr="005E4031" w:rsidRDefault="00447D39" w:rsidP="007D6C7F">
      <w:pPr>
        <w:jc w:val="both"/>
        <w:rPr>
          <w:rFonts w:cs="Arial"/>
        </w:rPr>
      </w:pPr>
    </w:p>
    <w:p w:rsidR="0030134C" w:rsidRPr="005E4031" w:rsidRDefault="002367C2" w:rsidP="007D6C7F">
      <w:pPr>
        <w:pStyle w:val="Heading1"/>
        <w:spacing w:before="0" w:after="0"/>
        <w:jc w:val="both"/>
        <w:rPr>
          <w:rFonts w:cs="Arial"/>
        </w:rPr>
      </w:pPr>
      <w:bookmarkStart w:id="124" w:name="_Toc161909830"/>
      <w:r w:rsidRPr="005E4031">
        <w:rPr>
          <w:rFonts w:cs="Arial"/>
          <w:caps w:val="0"/>
        </w:rPr>
        <w:t>Specimen Acceptance Requirements</w:t>
      </w:r>
      <w:bookmarkEnd w:id="124"/>
    </w:p>
    <w:p w:rsidR="00706891" w:rsidRPr="005E4031" w:rsidRDefault="00706891" w:rsidP="007D6C7F">
      <w:pPr>
        <w:jc w:val="both"/>
        <w:rPr>
          <w:rFonts w:cs="Arial"/>
        </w:rPr>
      </w:pPr>
    </w:p>
    <w:p w:rsidR="00B44454" w:rsidRPr="005E4031" w:rsidRDefault="00B44454" w:rsidP="007D6C7F">
      <w:pPr>
        <w:pStyle w:val="Heading2"/>
        <w:spacing w:before="0" w:after="0"/>
        <w:jc w:val="both"/>
        <w:rPr>
          <w:rFonts w:cs="Arial"/>
        </w:rPr>
      </w:pPr>
      <w:bookmarkStart w:id="125" w:name="_Toc161909831"/>
      <w:r w:rsidRPr="005E4031">
        <w:rPr>
          <w:rFonts w:cs="Arial"/>
        </w:rPr>
        <w:t>Laboratory Criteria for Specimen Acceptance</w:t>
      </w:r>
      <w:bookmarkEnd w:id="125"/>
    </w:p>
    <w:p w:rsidR="00B44454" w:rsidRPr="005E4031" w:rsidRDefault="00B44454" w:rsidP="007D6C7F">
      <w:pPr>
        <w:jc w:val="both"/>
        <w:rPr>
          <w:rFonts w:cs="Arial"/>
        </w:rPr>
      </w:pPr>
      <w:r w:rsidRPr="005E4031">
        <w:rPr>
          <w:rFonts w:cs="Arial"/>
        </w:rPr>
        <w:t>Specimens and r</w:t>
      </w:r>
      <w:r w:rsidR="002367C2">
        <w:rPr>
          <w:rFonts w:cs="Arial"/>
        </w:rPr>
        <w:t>equest forms mus</w:t>
      </w:r>
      <w:r w:rsidR="00447D39">
        <w:rPr>
          <w:rFonts w:cs="Arial"/>
        </w:rPr>
        <w:t>t be labelled/filled in as per s</w:t>
      </w:r>
      <w:r w:rsidRPr="005E4031">
        <w:rPr>
          <w:rFonts w:cs="Arial"/>
        </w:rPr>
        <w:t xml:space="preserve">ection </w:t>
      </w:r>
      <w:r w:rsidR="002367C2">
        <w:rPr>
          <w:rFonts w:cs="Arial"/>
        </w:rPr>
        <w:t>4 and</w:t>
      </w:r>
      <w:r w:rsidR="003431D4" w:rsidRPr="005E4031">
        <w:rPr>
          <w:rFonts w:cs="Arial"/>
        </w:rPr>
        <w:t xml:space="preserve"> 5</w:t>
      </w:r>
      <w:r w:rsidRPr="005E4031">
        <w:rPr>
          <w:rFonts w:cs="Arial"/>
        </w:rPr>
        <w:t xml:space="preserve"> of this document.  See below for </w:t>
      </w:r>
      <w:r w:rsidR="002367C2">
        <w:rPr>
          <w:rFonts w:cs="Arial"/>
        </w:rPr>
        <w:t xml:space="preserve">the </w:t>
      </w:r>
      <w:r w:rsidRPr="005E4031">
        <w:rPr>
          <w:rFonts w:cs="Arial"/>
        </w:rPr>
        <w:t>rejection of specimens that do not meet the required criteria.</w:t>
      </w:r>
    </w:p>
    <w:p w:rsidR="00706891" w:rsidRPr="005E4031" w:rsidRDefault="00706891" w:rsidP="007D6C7F">
      <w:pPr>
        <w:jc w:val="both"/>
        <w:rPr>
          <w:rFonts w:cs="Arial"/>
        </w:rPr>
      </w:pPr>
    </w:p>
    <w:p w:rsidR="00B44454" w:rsidRPr="005E4031" w:rsidRDefault="00B44454" w:rsidP="007D6C7F">
      <w:pPr>
        <w:pStyle w:val="Heading2"/>
        <w:spacing w:before="0" w:after="0"/>
        <w:jc w:val="both"/>
        <w:rPr>
          <w:rFonts w:cs="Arial"/>
        </w:rPr>
      </w:pPr>
      <w:bookmarkStart w:id="126" w:name="_Criteria_for_Rejection"/>
      <w:bookmarkStart w:id="127" w:name="_Toc211662581"/>
      <w:bookmarkStart w:id="128" w:name="_Toc161909832"/>
      <w:bookmarkEnd w:id="126"/>
      <w:r w:rsidRPr="005E4031">
        <w:rPr>
          <w:rFonts w:cs="Arial"/>
        </w:rPr>
        <w:t>Laboratory Criteria for Rejection of Specimens</w:t>
      </w:r>
      <w:bookmarkEnd w:id="127"/>
      <w:bookmarkEnd w:id="128"/>
    </w:p>
    <w:p w:rsidR="00B44454" w:rsidRPr="005E4031" w:rsidRDefault="00B44454" w:rsidP="007D6C7F">
      <w:pPr>
        <w:jc w:val="both"/>
        <w:rPr>
          <w:rFonts w:cs="Arial"/>
        </w:rPr>
      </w:pPr>
      <w:r w:rsidRPr="005E4031">
        <w:rPr>
          <w:rFonts w:cs="Arial"/>
        </w:rPr>
        <w:t xml:space="preserve">Specimens that conform to the reasons listed below will be automatically rejected and will not be processed by the laboratory.  A record of the specimen will be made in the Laboratory Information System </w:t>
      </w:r>
      <w:r w:rsidR="002367C2">
        <w:rPr>
          <w:rFonts w:cs="Arial"/>
        </w:rPr>
        <w:t xml:space="preserve">(LIS) </w:t>
      </w:r>
      <w:r w:rsidRPr="005E4031">
        <w:rPr>
          <w:rFonts w:cs="Arial"/>
        </w:rPr>
        <w:t>and the reason for its rejection noted. A report will be sent to the clinical area. Where specimens originate from ‘in patients’</w:t>
      </w:r>
      <w:r w:rsidR="002367C2">
        <w:rPr>
          <w:rFonts w:cs="Arial"/>
        </w:rPr>
        <w:t>, the requester if known</w:t>
      </w:r>
      <w:r w:rsidRPr="005E4031">
        <w:rPr>
          <w:rFonts w:cs="Arial"/>
        </w:rPr>
        <w:t xml:space="preserve"> or the unit may be contacted and a repeat specimen requested. </w:t>
      </w:r>
    </w:p>
    <w:p w:rsidR="00706891" w:rsidRPr="005E4031" w:rsidRDefault="00706891" w:rsidP="007D6C7F">
      <w:pPr>
        <w:jc w:val="both"/>
        <w:rPr>
          <w:rFonts w:cs="Arial"/>
        </w:rPr>
      </w:pPr>
    </w:p>
    <w:p w:rsidR="00B44454" w:rsidRPr="005E4031" w:rsidRDefault="00B44454" w:rsidP="007D6C7F">
      <w:pPr>
        <w:pStyle w:val="Heading3"/>
        <w:spacing w:before="0" w:after="0"/>
        <w:jc w:val="both"/>
        <w:rPr>
          <w:rFonts w:cs="Arial"/>
        </w:rPr>
      </w:pPr>
      <w:bookmarkStart w:id="129" w:name="_Toc127677400"/>
      <w:bookmarkStart w:id="130" w:name="_Toc211662582"/>
      <w:bookmarkStart w:id="131" w:name="_Toc161909833"/>
      <w:r w:rsidRPr="005E4031">
        <w:rPr>
          <w:rFonts w:cs="Arial"/>
        </w:rPr>
        <w:t>Reasons for Rejecting a Specimen</w:t>
      </w:r>
      <w:bookmarkEnd w:id="129"/>
      <w:bookmarkEnd w:id="130"/>
      <w:bookmarkEnd w:id="131"/>
    </w:p>
    <w:p w:rsidR="00B44454" w:rsidRPr="005E4031" w:rsidRDefault="00B44454" w:rsidP="007D6C7F">
      <w:pPr>
        <w:numPr>
          <w:ilvl w:val="0"/>
          <w:numId w:val="4"/>
        </w:numPr>
        <w:jc w:val="both"/>
        <w:rPr>
          <w:rFonts w:cs="Arial"/>
        </w:rPr>
      </w:pPr>
      <w:r w:rsidRPr="005E4031">
        <w:rPr>
          <w:rFonts w:cs="Arial"/>
        </w:rPr>
        <w:t>Specimen received unlabelled.</w:t>
      </w:r>
    </w:p>
    <w:p w:rsidR="00B44454" w:rsidRPr="005E4031" w:rsidRDefault="00B44454" w:rsidP="007D6C7F">
      <w:pPr>
        <w:numPr>
          <w:ilvl w:val="0"/>
          <w:numId w:val="4"/>
        </w:numPr>
        <w:jc w:val="both"/>
        <w:rPr>
          <w:rFonts w:cs="Arial"/>
        </w:rPr>
      </w:pPr>
      <w:r w:rsidRPr="005E4031">
        <w:rPr>
          <w:rFonts w:cs="Arial"/>
        </w:rPr>
        <w:t>Specimen incorrectly labelled.</w:t>
      </w:r>
    </w:p>
    <w:p w:rsidR="00B44454" w:rsidRPr="005E4031" w:rsidRDefault="002367C2" w:rsidP="007D6C7F">
      <w:pPr>
        <w:numPr>
          <w:ilvl w:val="0"/>
          <w:numId w:val="4"/>
        </w:numPr>
        <w:jc w:val="both"/>
        <w:rPr>
          <w:rFonts w:cs="Arial"/>
        </w:rPr>
      </w:pPr>
      <w:r>
        <w:rPr>
          <w:rFonts w:cs="Arial"/>
        </w:rPr>
        <w:t>Request form unlabelled.</w:t>
      </w:r>
    </w:p>
    <w:p w:rsidR="00B44454" w:rsidRPr="00A3314A" w:rsidRDefault="00B44454" w:rsidP="007D6C7F">
      <w:pPr>
        <w:numPr>
          <w:ilvl w:val="0"/>
          <w:numId w:val="4"/>
        </w:numPr>
        <w:jc w:val="both"/>
        <w:rPr>
          <w:rFonts w:cs="Arial"/>
        </w:rPr>
      </w:pPr>
      <w:r w:rsidRPr="005E4031">
        <w:rPr>
          <w:rFonts w:cs="Arial"/>
        </w:rPr>
        <w:t>Electronic request not completed</w:t>
      </w:r>
      <w:r w:rsidR="00447D39">
        <w:rPr>
          <w:rFonts w:cs="Arial"/>
        </w:rPr>
        <w:t>, as per s</w:t>
      </w:r>
      <w:r w:rsidR="002C36C3" w:rsidRPr="00A3314A">
        <w:rPr>
          <w:rFonts w:cs="Arial"/>
        </w:rPr>
        <w:t>ection 4.7</w:t>
      </w:r>
      <w:r w:rsidR="002367C2" w:rsidRPr="00A3314A">
        <w:rPr>
          <w:rFonts w:cs="Arial"/>
        </w:rPr>
        <w:t>.</w:t>
      </w:r>
    </w:p>
    <w:p w:rsidR="00B44454" w:rsidRPr="005E4031" w:rsidRDefault="00B44454" w:rsidP="007D6C7F">
      <w:pPr>
        <w:numPr>
          <w:ilvl w:val="0"/>
          <w:numId w:val="4"/>
        </w:numPr>
        <w:jc w:val="both"/>
        <w:rPr>
          <w:rFonts w:cs="Arial"/>
        </w:rPr>
      </w:pPr>
      <w:r w:rsidRPr="005E4031">
        <w:rPr>
          <w:rFonts w:cs="Arial"/>
        </w:rPr>
        <w:t>Specimen and form do not contain minimum essential identifiers.</w:t>
      </w:r>
    </w:p>
    <w:p w:rsidR="00B44454" w:rsidRPr="005E4031" w:rsidRDefault="00B44454" w:rsidP="007D6C7F">
      <w:pPr>
        <w:numPr>
          <w:ilvl w:val="0"/>
          <w:numId w:val="4"/>
        </w:numPr>
        <w:jc w:val="both"/>
        <w:rPr>
          <w:rFonts w:cs="Arial"/>
        </w:rPr>
      </w:pPr>
      <w:r w:rsidRPr="005E4031">
        <w:rPr>
          <w:rFonts w:cs="Arial"/>
        </w:rPr>
        <w:t>Specimen and form do not contain the same essential identifiers.</w:t>
      </w:r>
    </w:p>
    <w:p w:rsidR="00B44454" w:rsidRPr="005E4031" w:rsidRDefault="00B44454" w:rsidP="007D6C7F">
      <w:pPr>
        <w:numPr>
          <w:ilvl w:val="0"/>
          <w:numId w:val="4"/>
        </w:numPr>
        <w:jc w:val="both"/>
        <w:rPr>
          <w:rFonts w:cs="Arial"/>
        </w:rPr>
      </w:pPr>
      <w:r w:rsidRPr="005E4031">
        <w:rPr>
          <w:rFonts w:cs="Arial"/>
        </w:rPr>
        <w:t>Specimen that has leaked extensively.</w:t>
      </w:r>
    </w:p>
    <w:p w:rsidR="00B44454" w:rsidRPr="005E4031" w:rsidRDefault="00B44454" w:rsidP="007D6C7F">
      <w:pPr>
        <w:numPr>
          <w:ilvl w:val="0"/>
          <w:numId w:val="4"/>
        </w:numPr>
        <w:jc w:val="both"/>
        <w:rPr>
          <w:rFonts w:cs="Arial"/>
        </w:rPr>
      </w:pPr>
      <w:r w:rsidRPr="005E4031">
        <w:rPr>
          <w:rFonts w:cs="Arial"/>
        </w:rPr>
        <w:t>Incorrect type of specimen.</w:t>
      </w:r>
    </w:p>
    <w:p w:rsidR="00B44454" w:rsidRPr="005E4031" w:rsidRDefault="00B44454" w:rsidP="007D6C7F">
      <w:pPr>
        <w:numPr>
          <w:ilvl w:val="0"/>
          <w:numId w:val="4"/>
        </w:numPr>
        <w:jc w:val="both"/>
        <w:rPr>
          <w:rFonts w:cs="Arial"/>
        </w:rPr>
      </w:pPr>
      <w:r w:rsidRPr="005E4031">
        <w:rPr>
          <w:rFonts w:cs="Arial"/>
        </w:rPr>
        <w:t>Incorrect volume of specimen.</w:t>
      </w:r>
    </w:p>
    <w:p w:rsidR="00B44454" w:rsidRPr="005E4031" w:rsidRDefault="00B44454" w:rsidP="007D6C7F">
      <w:pPr>
        <w:numPr>
          <w:ilvl w:val="0"/>
          <w:numId w:val="4"/>
        </w:numPr>
        <w:jc w:val="both"/>
        <w:rPr>
          <w:rFonts w:cs="Arial"/>
        </w:rPr>
      </w:pPr>
      <w:r w:rsidRPr="005E4031">
        <w:rPr>
          <w:rFonts w:cs="Arial"/>
        </w:rPr>
        <w:t>Specimen clotted inappropriately.</w:t>
      </w:r>
    </w:p>
    <w:p w:rsidR="00B44454" w:rsidRPr="005E4031" w:rsidRDefault="00B44454" w:rsidP="007D6C7F">
      <w:pPr>
        <w:numPr>
          <w:ilvl w:val="0"/>
          <w:numId w:val="4"/>
        </w:numPr>
        <w:jc w:val="both"/>
        <w:rPr>
          <w:rFonts w:cs="Arial"/>
        </w:rPr>
      </w:pPr>
      <w:r w:rsidRPr="005E4031">
        <w:rPr>
          <w:rFonts w:cs="Arial"/>
        </w:rPr>
        <w:t>Haemolysed specimens.</w:t>
      </w:r>
    </w:p>
    <w:p w:rsidR="00B44454" w:rsidRDefault="00B44454" w:rsidP="007D6C7F">
      <w:pPr>
        <w:numPr>
          <w:ilvl w:val="0"/>
          <w:numId w:val="4"/>
        </w:numPr>
        <w:jc w:val="both"/>
        <w:rPr>
          <w:rFonts w:cs="Arial"/>
        </w:rPr>
      </w:pPr>
      <w:r w:rsidRPr="005E4031">
        <w:rPr>
          <w:rFonts w:cs="Arial"/>
        </w:rPr>
        <w:t>Specimens received too old for analysis.</w:t>
      </w:r>
    </w:p>
    <w:p w:rsidR="001A0879" w:rsidRPr="00A3314A" w:rsidRDefault="001A0879" w:rsidP="007D6C7F">
      <w:pPr>
        <w:numPr>
          <w:ilvl w:val="0"/>
          <w:numId w:val="4"/>
        </w:numPr>
        <w:jc w:val="both"/>
        <w:rPr>
          <w:rFonts w:cs="Arial"/>
        </w:rPr>
      </w:pPr>
      <w:r w:rsidRPr="00A3314A">
        <w:rPr>
          <w:rFonts w:cs="Arial"/>
        </w:rPr>
        <w:t>Specimens taken into expired collection containers.</w:t>
      </w:r>
    </w:p>
    <w:p w:rsidR="00B44454" w:rsidRPr="005E4031" w:rsidRDefault="00B44454" w:rsidP="007D6C7F">
      <w:pPr>
        <w:numPr>
          <w:ilvl w:val="0"/>
          <w:numId w:val="4"/>
        </w:numPr>
        <w:jc w:val="both"/>
        <w:rPr>
          <w:rFonts w:cs="Arial"/>
        </w:rPr>
      </w:pPr>
      <w:r w:rsidRPr="005E4031">
        <w:rPr>
          <w:rFonts w:cs="Arial"/>
        </w:rPr>
        <w:t>Blood Transfusion specimens will be rejected if there is not an exact match between the essential identifiers on request and specimen</w:t>
      </w:r>
      <w:r w:rsidR="002367C2">
        <w:rPr>
          <w:rFonts w:cs="Arial"/>
        </w:rPr>
        <w:t>.</w:t>
      </w:r>
    </w:p>
    <w:p w:rsidR="00B44454" w:rsidRPr="005E4031" w:rsidRDefault="002367C2" w:rsidP="007D6C7F">
      <w:pPr>
        <w:numPr>
          <w:ilvl w:val="0"/>
          <w:numId w:val="4"/>
        </w:numPr>
        <w:jc w:val="both"/>
        <w:rPr>
          <w:rFonts w:cs="Arial"/>
        </w:rPr>
      </w:pPr>
      <w:r>
        <w:rPr>
          <w:rFonts w:cs="Arial"/>
        </w:rPr>
        <w:t>Blood T</w:t>
      </w:r>
      <w:r w:rsidR="00B44454" w:rsidRPr="005E4031">
        <w:rPr>
          <w:rFonts w:cs="Arial"/>
        </w:rPr>
        <w:t>ransfusion specimens with addressograph labels on specimens will be rejected.</w:t>
      </w:r>
    </w:p>
    <w:p w:rsidR="0015605A" w:rsidRPr="005E4031" w:rsidRDefault="002367C2" w:rsidP="007D6C7F">
      <w:pPr>
        <w:numPr>
          <w:ilvl w:val="0"/>
          <w:numId w:val="4"/>
        </w:numPr>
        <w:jc w:val="both"/>
        <w:rPr>
          <w:rFonts w:cs="Arial"/>
        </w:rPr>
      </w:pPr>
      <w:r>
        <w:rPr>
          <w:rFonts w:cs="Arial"/>
        </w:rPr>
        <w:t>Blood T</w:t>
      </w:r>
      <w:r w:rsidR="00B44454" w:rsidRPr="005E4031">
        <w:rPr>
          <w:rFonts w:cs="Arial"/>
        </w:rPr>
        <w:t>ransfusion specimens require the signature of the person who took the specimen and will not be accepted until this is supplied.</w:t>
      </w:r>
    </w:p>
    <w:p w:rsidR="0015605A" w:rsidRPr="005E4031" w:rsidRDefault="00B44454" w:rsidP="007D6C7F">
      <w:pPr>
        <w:numPr>
          <w:ilvl w:val="0"/>
          <w:numId w:val="4"/>
        </w:numPr>
        <w:jc w:val="both"/>
        <w:rPr>
          <w:rFonts w:cs="Arial"/>
        </w:rPr>
      </w:pPr>
      <w:r w:rsidRPr="005E4031">
        <w:rPr>
          <w:rFonts w:cs="Arial"/>
        </w:rPr>
        <w:t xml:space="preserve">All </w:t>
      </w:r>
      <w:r w:rsidR="00A84947">
        <w:rPr>
          <w:rFonts w:cs="Arial"/>
        </w:rPr>
        <w:t>non-</w:t>
      </w:r>
      <w:r w:rsidR="00A84947" w:rsidRPr="005E4031">
        <w:rPr>
          <w:rFonts w:cs="Arial"/>
        </w:rPr>
        <w:t>MN</w:t>
      </w:r>
      <w:r w:rsidRPr="005E4031">
        <w:rPr>
          <w:rFonts w:cs="Arial"/>
        </w:rPr>
        <w:t>-CMS specimens for Blood Transfusion and Kleihauer must be hand written</w:t>
      </w:r>
      <w:r w:rsidR="002367C2">
        <w:rPr>
          <w:rFonts w:cs="Arial"/>
        </w:rPr>
        <w:t>.</w:t>
      </w:r>
    </w:p>
    <w:p w:rsidR="0015605A" w:rsidRPr="005E4031" w:rsidRDefault="0015605A" w:rsidP="007D6C7F">
      <w:pPr>
        <w:numPr>
          <w:ilvl w:val="0"/>
          <w:numId w:val="4"/>
        </w:numPr>
        <w:jc w:val="both"/>
        <w:rPr>
          <w:rFonts w:cs="Arial"/>
        </w:rPr>
      </w:pPr>
      <w:r w:rsidRPr="005E4031">
        <w:rPr>
          <w:rFonts w:cs="Arial"/>
        </w:rPr>
        <w:t>Specimens will be rejected if the essential requirements are missing from the primary specimen.</w:t>
      </w:r>
    </w:p>
    <w:p w:rsidR="00E86DEC" w:rsidRPr="005E4031" w:rsidRDefault="00E86DEC" w:rsidP="007D6C7F">
      <w:pPr>
        <w:ind w:left="720"/>
        <w:jc w:val="both"/>
        <w:rPr>
          <w:rFonts w:cs="Arial"/>
        </w:rPr>
      </w:pPr>
    </w:p>
    <w:p w:rsidR="0015605A" w:rsidRPr="005E4031" w:rsidRDefault="0015605A" w:rsidP="007D6C7F">
      <w:pPr>
        <w:jc w:val="both"/>
        <w:rPr>
          <w:rFonts w:cs="Arial"/>
          <w:b/>
        </w:rPr>
      </w:pPr>
      <w:r w:rsidRPr="005E4031">
        <w:rPr>
          <w:rFonts w:cs="Arial"/>
          <w:b/>
        </w:rPr>
        <w:t>Special Considerations</w:t>
      </w:r>
      <w:r w:rsidR="002367C2">
        <w:rPr>
          <w:rFonts w:cs="Arial"/>
          <w:b/>
        </w:rPr>
        <w:t>:</w:t>
      </w:r>
    </w:p>
    <w:p w:rsidR="002367C2" w:rsidRDefault="0015605A" w:rsidP="007D6C7F">
      <w:pPr>
        <w:numPr>
          <w:ilvl w:val="0"/>
          <w:numId w:val="11"/>
        </w:numPr>
        <w:jc w:val="both"/>
        <w:rPr>
          <w:rFonts w:cs="Arial"/>
        </w:rPr>
      </w:pPr>
      <w:r w:rsidRPr="005E4031">
        <w:rPr>
          <w:rFonts w:cs="Arial"/>
        </w:rPr>
        <w:t>Blood Transfusion specimens require date of birth (or gestational age) in addition to the full name and hospital number</w:t>
      </w:r>
      <w:r w:rsidR="00371560" w:rsidRPr="005E4031">
        <w:rPr>
          <w:rFonts w:cs="Arial"/>
        </w:rPr>
        <w:t>. Non MN-CMS Blood Transfusion samples must be signed by the collector.</w:t>
      </w:r>
    </w:p>
    <w:p w:rsidR="00DA268D" w:rsidRPr="002367C2" w:rsidRDefault="00DA268D" w:rsidP="007D6C7F">
      <w:pPr>
        <w:numPr>
          <w:ilvl w:val="0"/>
          <w:numId w:val="11"/>
        </w:numPr>
        <w:jc w:val="both"/>
        <w:rPr>
          <w:rFonts w:cs="Arial"/>
        </w:rPr>
      </w:pPr>
      <w:r w:rsidRPr="002367C2">
        <w:rPr>
          <w:rFonts w:cs="Arial"/>
        </w:rPr>
        <w:lastRenderedPageBreak/>
        <w:t xml:space="preserve">For Blood Transfusion samples, if no hospital number is available, the 1st line of the </w:t>
      </w:r>
      <w:r w:rsidR="002A53DB" w:rsidRPr="002367C2">
        <w:rPr>
          <w:rFonts w:cs="Arial"/>
        </w:rPr>
        <w:t>patient’s</w:t>
      </w:r>
      <w:r w:rsidRPr="002367C2">
        <w:rPr>
          <w:rFonts w:cs="Arial"/>
        </w:rPr>
        <w:t xml:space="preserve"> address must be present on the specimen, in addition to the patient’s forename, surname and date of birth, for the specimen to be accepted.</w:t>
      </w:r>
    </w:p>
    <w:p w:rsidR="0015605A" w:rsidRPr="005E4031" w:rsidRDefault="0015605A" w:rsidP="007D6C7F">
      <w:pPr>
        <w:numPr>
          <w:ilvl w:val="0"/>
          <w:numId w:val="4"/>
        </w:numPr>
        <w:jc w:val="both"/>
        <w:rPr>
          <w:rFonts w:cs="Arial"/>
        </w:rPr>
      </w:pPr>
      <w:r w:rsidRPr="005E4031">
        <w:rPr>
          <w:rFonts w:cs="Arial"/>
        </w:rPr>
        <w:t>Ana</w:t>
      </w:r>
      <w:r w:rsidR="00E86DEC" w:rsidRPr="005E4031">
        <w:rPr>
          <w:rFonts w:cs="Arial"/>
        </w:rPr>
        <w:t>tomical P</w:t>
      </w:r>
      <w:r w:rsidRPr="005E4031">
        <w:rPr>
          <w:rFonts w:cs="Arial"/>
        </w:rPr>
        <w:t xml:space="preserve">athology and </w:t>
      </w:r>
      <w:r w:rsidR="00E86DEC" w:rsidRPr="005E4031">
        <w:rPr>
          <w:rFonts w:cs="Arial"/>
        </w:rPr>
        <w:t>M</w:t>
      </w:r>
      <w:r w:rsidRPr="005E4031">
        <w:rPr>
          <w:rFonts w:cs="Arial"/>
        </w:rPr>
        <w:t xml:space="preserve">icrobiology specimens </w:t>
      </w:r>
      <w:r w:rsidR="001A0879">
        <w:rPr>
          <w:rFonts w:cs="Arial"/>
        </w:rPr>
        <w:t xml:space="preserve">must </w:t>
      </w:r>
      <w:r w:rsidRPr="005E4031">
        <w:rPr>
          <w:rFonts w:cs="Arial"/>
        </w:rPr>
        <w:t>be labelled on the body of the container and not on the lid.</w:t>
      </w:r>
    </w:p>
    <w:p w:rsidR="0015605A" w:rsidRPr="005E4031" w:rsidRDefault="00C95BDD" w:rsidP="007D6C7F">
      <w:pPr>
        <w:numPr>
          <w:ilvl w:val="0"/>
          <w:numId w:val="4"/>
        </w:numPr>
        <w:jc w:val="both"/>
        <w:rPr>
          <w:rFonts w:cs="Arial"/>
        </w:rPr>
      </w:pPr>
      <w:r>
        <w:rPr>
          <w:rFonts w:cs="Arial"/>
        </w:rPr>
        <w:t xml:space="preserve">TDL </w:t>
      </w:r>
      <w:r w:rsidR="0015605A" w:rsidRPr="005E4031">
        <w:rPr>
          <w:rFonts w:cs="Arial"/>
        </w:rPr>
        <w:t>and OLHC genetic forms must be signed by the patient or person paying for the test.</w:t>
      </w:r>
    </w:p>
    <w:p w:rsidR="0015605A" w:rsidRPr="005E4031" w:rsidRDefault="0015605A" w:rsidP="007D6C7F">
      <w:pPr>
        <w:numPr>
          <w:ilvl w:val="0"/>
          <w:numId w:val="4"/>
        </w:numPr>
        <w:jc w:val="both"/>
        <w:rPr>
          <w:rFonts w:cs="Arial"/>
        </w:rPr>
      </w:pPr>
      <w:r w:rsidRPr="005E4031">
        <w:rPr>
          <w:rFonts w:cs="Arial"/>
        </w:rPr>
        <w:t>For post mortem examination</w:t>
      </w:r>
      <w:r w:rsidR="002367C2">
        <w:rPr>
          <w:rFonts w:cs="Arial"/>
        </w:rPr>
        <w:t>,</w:t>
      </w:r>
      <w:r w:rsidRPr="005E4031">
        <w:rPr>
          <w:rFonts w:cs="Arial"/>
        </w:rPr>
        <w:t xml:space="preserve"> the body should be identified by means of wrist or leg band</w:t>
      </w:r>
      <w:r w:rsidR="002367C2">
        <w:rPr>
          <w:rFonts w:cs="Arial"/>
        </w:rPr>
        <w:t>.</w:t>
      </w:r>
    </w:p>
    <w:p w:rsidR="004B6A5C" w:rsidRPr="005E4031" w:rsidRDefault="004B6A5C" w:rsidP="007D6C7F">
      <w:pPr>
        <w:ind w:left="720"/>
        <w:jc w:val="both"/>
        <w:rPr>
          <w:rFonts w:cs="Arial"/>
        </w:rPr>
      </w:pPr>
    </w:p>
    <w:p w:rsidR="00B44454" w:rsidRPr="005E4031" w:rsidRDefault="00B44454" w:rsidP="007D6C7F">
      <w:pPr>
        <w:pStyle w:val="Heading3"/>
        <w:spacing w:before="0" w:after="0"/>
        <w:jc w:val="both"/>
        <w:rPr>
          <w:rFonts w:cs="Arial"/>
          <w:bCs/>
        </w:rPr>
      </w:pPr>
      <w:bookmarkStart w:id="132" w:name="_Toc161909834"/>
      <w:r w:rsidRPr="005E4031">
        <w:rPr>
          <w:rFonts w:cs="Arial"/>
          <w:bCs/>
        </w:rPr>
        <w:t>Factors that May Affec</w:t>
      </w:r>
      <w:r w:rsidR="002367C2">
        <w:rPr>
          <w:rFonts w:cs="Arial"/>
          <w:bCs/>
        </w:rPr>
        <w:t>t the Performance of the Test/</w:t>
      </w:r>
      <w:r w:rsidRPr="005E4031">
        <w:rPr>
          <w:rFonts w:cs="Arial"/>
          <w:bCs/>
        </w:rPr>
        <w:t>Interpretation of Results</w:t>
      </w:r>
      <w:bookmarkEnd w:id="132"/>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Incorrect volume of specimen.</w:t>
      </w:r>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Specimen clotted inappropriately.</w:t>
      </w:r>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Haemolysed/ Lipaemic specimens.</w:t>
      </w:r>
    </w:p>
    <w:p w:rsidR="00B44454" w:rsidRPr="005E4031" w:rsidRDefault="00B44454" w:rsidP="007D6C7F">
      <w:pPr>
        <w:pStyle w:val="NormalWeb"/>
        <w:numPr>
          <w:ilvl w:val="0"/>
          <w:numId w:val="15"/>
        </w:numPr>
        <w:jc w:val="both"/>
        <w:rPr>
          <w:rFonts w:ascii="Arial" w:hAnsi="Arial" w:cs="Arial"/>
        </w:rPr>
      </w:pPr>
      <w:r w:rsidRPr="005E4031">
        <w:rPr>
          <w:rFonts w:ascii="Arial" w:hAnsi="Arial" w:cs="Arial"/>
        </w:rPr>
        <w:t>Specimens received too old for analysis</w:t>
      </w:r>
      <w:r w:rsidR="002367C2">
        <w:rPr>
          <w:rFonts w:ascii="Arial" w:hAnsi="Arial" w:cs="Arial"/>
        </w:rPr>
        <w:t>.</w:t>
      </w:r>
    </w:p>
    <w:p w:rsidR="00C748C3" w:rsidRPr="005E4031" w:rsidRDefault="00C748C3" w:rsidP="007D6C7F">
      <w:pPr>
        <w:pStyle w:val="NormalWeb"/>
        <w:ind w:left="720"/>
        <w:jc w:val="both"/>
        <w:rPr>
          <w:rFonts w:ascii="Arial" w:hAnsi="Arial" w:cs="Arial"/>
        </w:rPr>
      </w:pPr>
    </w:p>
    <w:p w:rsidR="0015605A" w:rsidRPr="005E4031" w:rsidRDefault="0015605A" w:rsidP="007D6C7F">
      <w:pPr>
        <w:pStyle w:val="Heading3"/>
        <w:spacing w:before="0" w:after="0"/>
        <w:jc w:val="both"/>
        <w:rPr>
          <w:rFonts w:cs="Arial"/>
        </w:rPr>
      </w:pPr>
      <w:bookmarkStart w:id="133" w:name="_Toc127677401"/>
      <w:bookmarkStart w:id="134" w:name="_Toc211662583"/>
      <w:bookmarkStart w:id="135" w:name="_Toc161909835"/>
      <w:r w:rsidRPr="005E4031">
        <w:rPr>
          <w:rFonts w:cs="Arial"/>
        </w:rPr>
        <w:t>Exceptions to Rejecting a Specimen</w:t>
      </w:r>
      <w:bookmarkEnd w:id="133"/>
      <w:bookmarkEnd w:id="134"/>
      <w:bookmarkEnd w:id="135"/>
    </w:p>
    <w:p w:rsidR="0015605A" w:rsidRPr="005E4031" w:rsidRDefault="0015605A" w:rsidP="007D6C7F">
      <w:pPr>
        <w:jc w:val="both"/>
        <w:rPr>
          <w:rFonts w:cs="Arial"/>
        </w:rPr>
      </w:pPr>
      <w:r w:rsidRPr="005E4031">
        <w:rPr>
          <w:rFonts w:cs="Arial"/>
        </w:rPr>
        <w:t>In exceptional circumstances, where there are problems with patient/sample identification, sample instability due to delay in transport/inappropriate container/insufficient sample volume, or where the sample is clinically critical or irreplaceable e.g. in the case of su</w:t>
      </w:r>
      <w:r w:rsidR="002367C2">
        <w:rPr>
          <w:rFonts w:cs="Arial"/>
        </w:rPr>
        <w:t>rgical specimens in Anatomical P</w:t>
      </w:r>
      <w:r w:rsidRPr="005E4031">
        <w:rPr>
          <w:rFonts w:cs="Arial"/>
        </w:rPr>
        <w:t>athology, CSF’s, amniotic fluid, CVS, pus from an abscess excised in theatre or other specimens (other than blood)</w:t>
      </w:r>
      <w:r w:rsidR="00E86DEC" w:rsidRPr="005E4031">
        <w:rPr>
          <w:rFonts w:cs="Arial"/>
        </w:rPr>
        <w:t>, t</w:t>
      </w:r>
      <w:r w:rsidRPr="005E4031">
        <w:rPr>
          <w:rFonts w:cs="Arial"/>
        </w:rPr>
        <w:t>he laboratory can choose to process the sample where both clinician and laboratory staff, following discussion, are confident regarding the identity of the specimen. In this case</w:t>
      </w:r>
      <w:r w:rsidR="002367C2">
        <w:rPr>
          <w:rFonts w:cs="Arial"/>
        </w:rPr>
        <w:t>,</w:t>
      </w:r>
      <w:r w:rsidRPr="005E4031">
        <w:rPr>
          <w:rFonts w:cs="Arial"/>
        </w:rPr>
        <w:t xml:space="preserve"> the final report should indicate the nature of the problem and where applicable that caution is required when interpreting the result.</w:t>
      </w:r>
    </w:p>
    <w:p w:rsidR="0015605A" w:rsidRPr="005E4031" w:rsidRDefault="0015605A" w:rsidP="007D6C7F">
      <w:pPr>
        <w:jc w:val="both"/>
        <w:rPr>
          <w:rFonts w:cs="Arial"/>
        </w:rPr>
      </w:pPr>
    </w:p>
    <w:p w:rsidR="0015605A" w:rsidRPr="005E4031" w:rsidRDefault="0015605A" w:rsidP="007D6C7F">
      <w:pPr>
        <w:jc w:val="both"/>
        <w:rPr>
          <w:rFonts w:cs="Arial"/>
        </w:rPr>
      </w:pPr>
      <w:r w:rsidRPr="005E4031">
        <w:rPr>
          <w:rFonts w:cs="Arial"/>
        </w:rPr>
        <w:t>Corrections to labelling errors must be clear and unambiguous. Incorrect information must be indicated with a clear strikethrough. The correction must indicate the name of the clinical staff member contacted and bear their signature. It must be counter signed and dated by the laboratory staff member.</w:t>
      </w:r>
      <w:r w:rsidR="006173C3">
        <w:rPr>
          <w:rFonts w:cs="Arial"/>
        </w:rPr>
        <w:t xml:space="preserve"> </w:t>
      </w:r>
      <w:r w:rsidR="00DB61FD" w:rsidRPr="005E4031">
        <w:rPr>
          <w:rFonts w:cs="Arial"/>
        </w:rPr>
        <w:t xml:space="preserve">A </w:t>
      </w:r>
      <w:r w:rsidR="002367C2" w:rsidRPr="005E4031">
        <w:rPr>
          <w:rFonts w:cs="Arial"/>
        </w:rPr>
        <w:t>Pathology Specimen Non-</w:t>
      </w:r>
      <w:r w:rsidR="002367C2">
        <w:rPr>
          <w:rFonts w:cs="Arial"/>
        </w:rPr>
        <w:t xml:space="preserve">Conformance Form, RF-CS-LM-20, </w:t>
      </w:r>
      <w:r w:rsidRPr="005E4031">
        <w:rPr>
          <w:rFonts w:cs="Arial"/>
        </w:rPr>
        <w:t xml:space="preserve">must be completed and a comment entered in the report </w:t>
      </w:r>
      <w:r w:rsidR="002367C2">
        <w:rPr>
          <w:rFonts w:cs="Arial"/>
        </w:rPr>
        <w:t xml:space="preserve">to </w:t>
      </w:r>
      <w:r w:rsidRPr="005E4031">
        <w:rPr>
          <w:rFonts w:cs="Arial"/>
        </w:rPr>
        <w:t>alert the clinicians to the error. All samples with corrected labelling errors accepted fo</w:t>
      </w:r>
      <w:r w:rsidR="00DB61FD" w:rsidRPr="005E4031">
        <w:rPr>
          <w:rFonts w:cs="Arial"/>
        </w:rPr>
        <w:t>r analysis are recorded as non-</w:t>
      </w:r>
      <w:r w:rsidRPr="005E4031">
        <w:rPr>
          <w:rFonts w:cs="Arial"/>
        </w:rPr>
        <w:t>conformities and are subject to specific review.</w:t>
      </w:r>
    </w:p>
    <w:p w:rsidR="0015605A" w:rsidRPr="005E4031" w:rsidRDefault="0015605A" w:rsidP="007D6C7F">
      <w:pPr>
        <w:jc w:val="both"/>
        <w:rPr>
          <w:rFonts w:cs="Arial"/>
        </w:rPr>
      </w:pPr>
    </w:p>
    <w:p w:rsidR="004B6A5C" w:rsidRDefault="0015605A" w:rsidP="007D6C7F">
      <w:pPr>
        <w:jc w:val="both"/>
        <w:rPr>
          <w:rFonts w:cs="Arial"/>
        </w:rPr>
      </w:pPr>
      <w:r w:rsidRPr="005E4031">
        <w:rPr>
          <w:rFonts w:cs="Arial"/>
        </w:rPr>
        <w:t>The paper request forms are stored for three months in the laboratory and are then shredded. An exception to this</w:t>
      </w:r>
      <w:r w:rsidR="002367C2">
        <w:rPr>
          <w:rFonts w:cs="Arial"/>
        </w:rPr>
        <w:t xml:space="preserve"> is for Blood Transfusion</w:t>
      </w:r>
      <w:r w:rsidRPr="005E4031">
        <w:rPr>
          <w:rFonts w:cs="Arial"/>
        </w:rPr>
        <w:t xml:space="preserve"> and genetic request forms</w:t>
      </w:r>
      <w:r w:rsidR="002367C2">
        <w:rPr>
          <w:rFonts w:cs="Arial"/>
        </w:rPr>
        <w:t>,</w:t>
      </w:r>
      <w:r w:rsidRPr="005E4031">
        <w:rPr>
          <w:rFonts w:cs="Arial"/>
        </w:rPr>
        <w:t xml:space="preserve"> where the request form is scanned and stored for 30 years. Anatomical Pathology request forms are stored for 30 years.  </w:t>
      </w:r>
      <w:r w:rsidR="000D3C22" w:rsidRPr="005E4031">
        <w:rPr>
          <w:rFonts w:cs="Arial"/>
        </w:rPr>
        <w:t>Electronic requests are stored permanently in the patient chart</w:t>
      </w:r>
      <w:r w:rsidR="002367C2">
        <w:rPr>
          <w:rFonts w:cs="Arial"/>
        </w:rPr>
        <w:t>.</w:t>
      </w:r>
    </w:p>
    <w:p w:rsidR="001C58D1" w:rsidRPr="005E4031" w:rsidRDefault="001C58D1" w:rsidP="007D6C7F">
      <w:pPr>
        <w:jc w:val="both"/>
        <w:rPr>
          <w:rFonts w:cs="Arial"/>
        </w:rPr>
      </w:pPr>
    </w:p>
    <w:p w:rsidR="0015605A" w:rsidRPr="005E4031" w:rsidRDefault="0015605A" w:rsidP="007D6C7F">
      <w:pPr>
        <w:pStyle w:val="Heading2"/>
        <w:spacing w:before="0" w:after="0"/>
        <w:jc w:val="both"/>
        <w:rPr>
          <w:rFonts w:cs="Arial"/>
        </w:rPr>
      </w:pPr>
      <w:bookmarkStart w:id="136" w:name="_Toc161909836"/>
      <w:r w:rsidRPr="005E4031">
        <w:rPr>
          <w:rFonts w:cs="Arial"/>
        </w:rPr>
        <w:t>Sample Receipt</w:t>
      </w:r>
      <w:bookmarkEnd w:id="136"/>
    </w:p>
    <w:p w:rsidR="0015605A" w:rsidRPr="005E4031" w:rsidRDefault="00520C6A" w:rsidP="007D6C7F">
      <w:pPr>
        <w:jc w:val="both"/>
        <w:rPr>
          <w:rFonts w:cs="Arial"/>
        </w:rPr>
      </w:pPr>
      <w:r w:rsidRPr="005E4031">
        <w:rPr>
          <w:rFonts w:cs="Arial"/>
        </w:rPr>
        <w:t>Tr</w:t>
      </w:r>
      <w:r w:rsidR="002367C2">
        <w:rPr>
          <w:rFonts w:cs="Arial"/>
        </w:rPr>
        <w:t>ained l</w:t>
      </w:r>
      <w:r w:rsidRPr="005E4031">
        <w:rPr>
          <w:rFonts w:cs="Arial"/>
        </w:rPr>
        <w:t>aboratory personnel will evaluate the specimens to ensure that they meet the relevant acceptance criteria.</w:t>
      </w:r>
      <w:r w:rsidR="0015605A" w:rsidRPr="005E4031">
        <w:rPr>
          <w:rFonts w:cs="Arial"/>
          <w:szCs w:val="24"/>
        </w:rPr>
        <w:t>MN-CMS samples are ‘booked in’ to the LIS on receipt into the lab</w:t>
      </w:r>
      <w:r w:rsidR="00E86DEC" w:rsidRPr="005E4031">
        <w:rPr>
          <w:rFonts w:cs="Arial"/>
          <w:szCs w:val="24"/>
        </w:rPr>
        <w:t>oratory</w:t>
      </w:r>
      <w:r w:rsidR="0015605A" w:rsidRPr="005E4031">
        <w:rPr>
          <w:rFonts w:cs="Arial"/>
          <w:szCs w:val="24"/>
        </w:rPr>
        <w:t xml:space="preserve"> using the unique bar coded number on the sample.  The request date field </w:t>
      </w:r>
      <w:r w:rsidR="0015605A" w:rsidRPr="005E4031">
        <w:rPr>
          <w:rFonts w:cs="Arial"/>
        </w:rPr>
        <w:t xml:space="preserve">in the LIS </w:t>
      </w:r>
      <w:r w:rsidR="0015605A" w:rsidRPr="005E4031">
        <w:rPr>
          <w:rFonts w:cs="Arial"/>
          <w:szCs w:val="24"/>
        </w:rPr>
        <w:t>is the date and time the sample was received into the lab</w:t>
      </w:r>
      <w:r w:rsidR="00E86DEC" w:rsidRPr="005E4031">
        <w:rPr>
          <w:rFonts w:cs="Arial"/>
          <w:szCs w:val="24"/>
        </w:rPr>
        <w:t>oratory.</w:t>
      </w:r>
      <w:r w:rsidR="006173C3">
        <w:rPr>
          <w:rFonts w:cs="Arial"/>
          <w:szCs w:val="24"/>
        </w:rPr>
        <w:t xml:space="preserve"> </w:t>
      </w:r>
      <w:r w:rsidRPr="005E4031">
        <w:rPr>
          <w:rFonts w:cs="Arial"/>
          <w:szCs w:val="24"/>
        </w:rPr>
        <w:t>In the event of MN-CMS printer failure – samples requested using MN-CMS are “booked in” to the LIS on receipt into the laboratory using the unique bar coded accession number on the A4 MN-CMS requisition.</w:t>
      </w:r>
      <w:r w:rsidR="006173C3">
        <w:rPr>
          <w:rFonts w:cs="Arial"/>
          <w:szCs w:val="24"/>
        </w:rPr>
        <w:t xml:space="preserve"> </w:t>
      </w:r>
      <w:r w:rsidRPr="005E4031">
        <w:rPr>
          <w:rFonts w:cs="Arial"/>
          <w:szCs w:val="24"/>
        </w:rPr>
        <w:t>This unique accession number is then applied to the manually labelled specimen in the laboratory.</w:t>
      </w:r>
      <w:r w:rsidR="006173C3">
        <w:rPr>
          <w:rFonts w:cs="Arial"/>
          <w:szCs w:val="24"/>
        </w:rPr>
        <w:t xml:space="preserve"> </w:t>
      </w:r>
      <w:r w:rsidR="0015605A" w:rsidRPr="005E4031">
        <w:rPr>
          <w:rFonts w:cs="Arial"/>
        </w:rPr>
        <w:t>Samples with request forms received in the laboratory have the date and time of receipt recorded on the request form. Specimens are</w:t>
      </w:r>
      <w:r w:rsidR="006173C3">
        <w:rPr>
          <w:rFonts w:cs="Arial"/>
        </w:rPr>
        <w:t xml:space="preserve"> </w:t>
      </w:r>
      <w:r w:rsidR="0015605A" w:rsidRPr="005E4031">
        <w:rPr>
          <w:rFonts w:cs="Arial"/>
        </w:rPr>
        <w:t>then labelled with a unique laboratory accession number; they are then recorded in the LIS linking the unique laboratory accession number to the patient’s details provided on the request form.</w:t>
      </w:r>
    </w:p>
    <w:p w:rsidR="0015605A" w:rsidRPr="005E4031" w:rsidRDefault="0015605A" w:rsidP="007D6C7F">
      <w:pPr>
        <w:jc w:val="both"/>
        <w:rPr>
          <w:rFonts w:cs="Arial"/>
        </w:rPr>
      </w:pPr>
    </w:p>
    <w:p w:rsidR="0015605A" w:rsidRPr="005E4031" w:rsidRDefault="0015605A" w:rsidP="007D6C7F">
      <w:pPr>
        <w:pStyle w:val="Heading2"/>
        <w:spacing w:before="0" w:after="0"/>
        <w:jc w:val="both"/>
        <w:rPr>
          <w:rFonts w:cs="Arial"/>
        </w:rPr>
      </w:pPr>
      <w:bookmarkStart w:id="137" w:name="_Toc161909837"/>
      <w:r w:rsidRPr="005E4031">
        <w:rPr>
          <w:rFonts w:cs="Arial"/>
        </w:rPr>
        <w:t>Secondary Sampling of Primary Specimen</w:t>
      </w:r>
      <w:bookmarkEnd w:id="137"/>
    </w:p>
    <w:p w:rsidR="004B6A5C" w:rsidRDefault="0015605A" w:rsidP="007D6C7F">
      <w:pPr>
        <w:jc w:val="both"/>
        <w:rPr>
          <w:rFonts w:cs="Arial"/>
        </w:rPr>
      </w:pPr>
      <w:r w:rsidRPr="005E4031">
        <w:rPr>
          <w:rFonts w:cs="Arial"/>
        </w:rPr>
        <w:t>If separation of the primary sample into a secondary container is required for any reason all portions of the primary sample must be an unequivocally traceable to the primary sample.  This is achieved by ensuring all sample containers are labelled with the patient’s unique laboratory accession num</w:t>
      </w:r>
      <w:r w:rsidR="006F3E0B" w:rsidRPr="005E4031">
        <w:rPr>
          <w:rFonts w:cs="Arial"/>
        </w:rPr>
        <w:t>ber.</w:t>
      </w:r>
    </w:p>
    <w:p w:rsidR="00E325D0" w:rsidRPr="005E4031" w:rsidRDefault="005476FB" w:rsidP="007D6C7F">
      <w:pPr>
        <w:pStyle w:val="Heading1"/>
        <w:spacing w:before="0" w:after="0"/>
        <w:jc w:val="both"/>
        <w:rPr>
          <w:rFonts w:cs="Arial"/>
        </w:rPr>
      </w:pPr>
      <w:bookmarkStart w:id="138" w:name="_Toc161909838"/>
      <w:r w:rsidRPr="005E4031">
        <w:rPr>
          <w:rFonts w:cs="Arial"/>
          <w:caps w:val="0"/>
        </w:rPr>
        <w:lastRenderedPageBreak/>
        <w:t>Reports</w:t>
      </w:r>
      <w:bookmarkEnd w:id="138"/>
    </w:p>
    <w:p w:rsidR="004B6A5C" w:rsidRPr="005E4031" w:rsidRDefault="004B6A5C" w:rsidP="007D6C7F">
      <w:pPr>
        <w:jc w:val="both"/>
        <w:rPr>
          <w:rFonts w:cs="Arial"/>
        </w:rPr>
      </w:pPr>
    </w:p>
    <w:p w:rsidR="00E325D0" w:rsidRPr="005E4031" w:rsidRDefault="00170961" w:rsidP="007D6C7F">
      <w:pPr>
        <w:pStyle w:val="Heading2"/>
        <w:spacing w:before="0" w:after="0"/>
        <w:jc w:val="both"/>
        <w:rPr>
          <w:rFonts w:cs="Arial"/>
          <w:lang w:val="en-IE"/>
        </w:rPr>
      </w:pPr>
      <w:bookmarkStart w:id="139" w:name="_Toc507066824"/>
      <w:bookmarkStart w:id="140" w:name="_Toc161909839"/>
      <w:r w:rsidRPr="005E4031">
        <w:rPr>
          <w:rFonts w:cs="Arial"/>
          <w:lang w:val="en-IE"/>
        </w:rPr>
        <w:t xml:space="preserve">Reporting </w:t>
      </w:r>
      <w:r w:rsidR="002A53DB" w:rsidRPr="005E4031">
        <w:rPr>
          <w:rFonts w:cs="Arial"/>
          <w:lang w:val="en-IE"/>
        </w:rPr>
        <w:t>of</w:t>
      </w:r>
      <w:r w:rsidRPr="005E4031">
        <w:rPr>
          <w:rFonts w:cs="Arial"/>
          <w:lang w:val="en-IE"/>
        </w:rPr>
        <w:t xml:space="preserve"> Results w</w:t>
      </w:r>
      <w:r w:rsidR="00E325D0" w:rsidRPr="005E4031">
        <w:rPr>
          <w:rFonts w:cs="Arial"/>
          <w:lang w:val="en-IE"/>
        </w:rPr>
        <w:t>ithin the Hospital</w:t>
      </w:r>
      <w:bookmarkEnd w:id="139"/>
      <w:bookmarkEnd w:id="140"/>
    </w:p>
    <w:p w:rsidR="00E325D0" w:rsidRPr="005E4031" w:rsidRDefault="00E325D0" w:rsidP="007D6C7F">
      <w:pPr>
        <w:jc w:val="both"/>
        <w:rPr>
          <w:rFonts w:cs="Arial"/>
          <w:lang w:val="en-IE"/>
        </w:rPr>
      </w:pPr>
      <w:r w:rsidRPr="005E4031">
        <w:rPr>
          <w:rFonts w:cs="Arial"/>
          <w:lang w:val="en-IE"/>
        </w:rPr>
        <w:t>Results, once authorised, are available</w:t>
      </w:r>
      <w:r w:rsidR="006173C3">
        <w:rPr>
          <w:rFonts w:cs="Arial"/>
          <w:lang w:val="en-IE"/>
        </w:rPr>
        <w:t xml:space="preserve"> </w:t>
      </w:r>
      <w:r w:rsidRPr="005E4031">
        <w:rPr>
          <w:rFonts w:cs="Arial"/>
          <w:lang w:val="en-IE"/>
        </w:rPr>
        <w:t xml:space="preserve">electronically in MN-CMS or Winpath Ward </w:t>
      </w:r>
      <w:r w:rsidR="00F93617" w:rsidRPr="005E4031">
        <w:rPr>
          <w:rFonts w:cs="Arial"/>
          <w:lang w:val="en-IE"/>
        </w:rPr>
        <w:t>Enquiry</w:t>
      </w:r>
      <w:r w:rsidR="005476FB">
        <w:rPr>
          <w:rFonts w:cs="Arial"/>
          <w:lang w:val="en-IE"/>
        </w:rPr>
        <w:t xml:space="preserve"> (LIS)</w:t>
      </w:r>
      <w:r w:rsidRPr="005E4031">
        <w:rPr>
          <w:rFonts w:cs="Arial"/>
          <w:lang w:val="en-IE"/>
        </w:rPr>
        <w:t>.  Hard copy reports</w:t>
      </w:r>
      <w:r w:rsidR="006173C3">
        <w:rPr>
          <w:rFonts w:cs="Arial"/>
          <w:lang w:val="en-IE"/>
        </w:rPr>
        <w:t xml:space="preserve"> </w:t>
      </w:r>
      <w:r w:rsidRPr="005E4031">
        <w:rPr>
          <w:rFonts w:cs="Arial"/>
          <w:lang w:val="en-IE"/>
        </w:rPr>
        <w:t xml:space="preserve">are </w:t>
      </w:r>
      <w:r w:rsidR="006173C3">
        <w:rPr>
          <w:rFonts w:cs="Arial"/>
          <w:lang w:val="en-IE"/>
        </w:rPr>
        <w:t>issued a</w:t>
      </w:r>
      <w:r w:rsidR="00DB61FD" w:rsidRPr="005E4031">
        <w:rPr>
          <w:rFonts w:cs="Arial"/>
          <w:lang w:val="en-IE"/>
        </w:rPr>
        <w:t>s required</w:t>
      </w:r>
      <w:r w:rsidRPr="005E4031">
        <w:rPr>
          <w:rFonts w:cs="Arial"/>
          <w:lang w:val="en-IE"/>
        </w:rPr>
        <w:t xml:space="preserve"> on the day of test report release</w:t>
      </w:r>
      <w:r w:rsidR="000D3C22" w:rsidRPr="005E4031">
        <w:rPr>
          <w:rFonts w:cs="Arial"/>
          <w:lang w:val="en-IE"/>
        </w:rPr>
        <w:t>.</w:t>
      </w:r>
      <w:r w:rsidR="006173C3">
        <w:rPr>
          <w:rFonts w:cs="Arial"/>
          <w:lang w:val="en-IE"/>
        </w:rPr>
        <w:t xml:space="preserve"> </w:t>
      </w:r>
      <w:r w:rsidRPr="005E4031">
        <w:rPr>
          <w:rFonts w:cs="Arial"/>
          <w:lang w:val="en-IE"/>
        </w:rPr>
        <w:t xml:space="preserve">Laboratory management shares responsibility with the requester for ensuring reports are received by the appropriate individuals within an agreed time interval, depending on the test requested. This is facilitated by the requester providing the necessary details on the request form, including clinical details.  All clinicians have been alerted to this requirement via SI-MEM-LM-146. </w:t>
      </w:r>
    </w:p>
    <w:p w:rsidR="004B6A5C" w:rsidRPr="005E4031" w:rsidRDefault="004B6A5C" w:rsidP="007D6C7F">
      <w:pPr>
        <w:jc w:val="both"/>
        <w:rPr>
          <w:rFonts w:cs="Arial"/>
          <w:lang w:val="en-IE"/>
        </w:rPr>
      </w:pPr>
    </w:p>
    <w:p w:rsidR="00E325D0" w:rsidRPr="005E4031" w:rsidRDefault="00E325D0" w:rsidP="007D6C7F">
      <w:pPr>
        <w:pStyle w:val="Heading3"/>
        <w:spacing w:before="0" w:after="0"/>
        <w:jc w:val="both"/>
        <w:rPr>
          <w:rFonts w:cs="Arial"/>
          <w:lang w:val="en-IE"/>
        </w:rPr>
      </w:pPr>
      <w:bookmarkStart w:id="141" w:name="_Toc161909840"/>
      <w:r w:rsidRPr="005E4031">
        <w:rPr>
          <w:rFonts w:cs="Arial"/>
          <w:lang w:val="en-IE"/>
        </w:rPr>
        <w:t>MN-CMS Reports</w:t>
      </w:r>
      <w:bookmarkEnd w:id="141"/>
    </w:p>
    <w:p w:rsidR="00A26C21" w:rsidRPr="005E4031" w:rsidRDefault="000D3C22" w:rsidP="007D6C7F">
      <w:pPr>
        <w:jc w:val="both"/>
        <w:rPr>
          <w:rFonts w:cs="Arial"/>
          <w:lang w:val="en-IE"/>
        </w:rPr>
      </w:pPr>
      <w:r w:rsidRPr="005E4031">
        <w:rPr>
          <w:rFonts w:cs="Arial"/>
          <w:lang w:val="en-IE"/>
        </w:rPr>
        <w:t>Reports are filed directly to the patient chart. In addition</w:t>
      </w:r>
      <w:r w:rsidR="001F5E80">
        <w:rPr>
          <w:rFonts w:cs="Arial"/>
          <w:lang w:val="en-IE"/>
        </w:rPr>
        <w:t>,</w:t>
      </w:r>
      <w:r w:rsidRPr="005E4031">
        <w:rPr>
          <w:rFonts w:cs="Arial"/>
          <w:lang w:val="en-IE"/>
        </w:rPr>
        <w:t xml:space="preserve"> a </w:t>
      </w:r>
      <w:r w:rsidR="001F5E80">
        <w:rPr>
          <w:rFonts w:cs="Arial"/>
          <w:lang w:val="en-IE"/>
        </w:rPr>
        <w:t>message is received to the ‘Inb</w:t>
      </w:r>
      <w:r w:rsidRPr="005E4031">
        <w:rPr>
          <w:rFonts w:cs="Arial"/>
          <w:lang w:val="en-IE"/>
        </w:rPr>
        <w:t>ox’ of the clinician placing the request and to the location pool message centre of the patient’s current, or last known, location.</w:t>
      </w:r>
      <w:r w:rsidR="006173C3">
        <w:rPr>
          <w:rFonts w:cs="Arial"/>
          <w:lang w:val="en-IE"/>
        </w:rPr>
        <w:t xml:space="preserve"> </w:t>
      </w:r>
      <w:r w:rsidRPr="005E4031">
        <w:rPr>
          <w:rFonts w:cs="Arial"/>
          <w:lang w:val="en-IE"/>
        </w:rPr>
        <w:t xml:space="preserve">Review of results is via an endorsement process. Results are reviewed and accepted by the reviewing clinician or </w:t>
      </w:r>
      <w:r w:rsidR="001F5E80">
        <w:rPr>
          <w:rFonts w:cs="Arial"/>
          <w:lang w:val="en-IE"/>
        </w:rPr>
        <w:t>are forwarded directly to the ‘I</w:t>
      </w:r>
      <w:r w:rsidRPr="005E4031">
        <w:rPr>
          <w:rFonts w:cs="Arial"/>
          <w:lang w:val="en-IE"/>
        </w:rPr>
        <w:t xml:space="preserve">nbox’ of a Consultant or other designated clinician for action. </w:t>
      </w:r>
    </w:p>
    <w:p w:rsidR="00A26C21" w:rsidRPr="005E4031" w:rsidRDefault="00A26C21" w:rsidP="007D6C7F">
      <w:pPr>
        <w:jc w:val="both"/>
        <w:rPr>
          <w:rFonts w:cs="Arial"/>
          <w:lang w:val="en-IE"/>
        </w:rPr>
      </w:pPr>
    </w:p>
    <w:p w:rsidR="000D3C22" w:rsidRPr="005E4031" w:rsidRDefault="00A26C21" w:rsidP="007D6C7F">
      <w:pPr>
        <w:jc w:val="both"/>
        <w:rPr>
          <w:rFonts w:cs="Arial"/>
          <w:lang w:val="en-IE"/>
        </w:rPr>
      </w:pPr>
      <w:r w:rsidRPr="005E4031">
        <w:rPr>
          <w:rFonts w:cs="Arial"/>
          <w:lang w:val="en-IE"/>
        </w:rPr>
        <w:t xml:space="preserve">Reports for </w:t>
      </w:r>
      <w:r w:rsidR="001F5E80" w:rsidRPr="005E4031">
        <w:rPr>
          <w:rFonts w:cs="Arial"/>
          <w:lang w:val="en-IE"/>
        </w:rPr>
        <w:t xml:space="preserve">external clinics </w:t>
      </w:r>
      <w:r w:rsidRPr="005E4031">
        <w:rPr>
          <w:rFonts w:cs="Arial"/>
          <w:lang w:val="en-IE"/>
        </w:rPr>
        <w:t xml:space="preserve">will file directly to the patient’s MN-CMS chart. In order for a message to be sent to the inbox of the </w:t>
      </w:r>
      <w:r w:rsidR="001F5E80">
        <w:rPr>
          <w:rFonts w:cs="Arial"/>
          <w:lang w:val="en-IE"/>
        </w:rPr>
        <w:t xml:space="preserve">clinician requesting the test, </w:t>
      </w:r>
      <w:r w:rsidRPr="005E4031">
        <w:rPr>
          <w:rFonts w:cs="Arial"/>
          <w:lang w:val="en-IE"/>
        </w:rPr>
        <w:t>the test request form must have been labelled with the valid registration number (wither MCRN or NMBI) of the requesting clinician. In the event the requesting clinici</w:t>
      </w:r>
      <w:r w:rsidR="001F5E80">
        <w:rPr>
          <w:rFonts w:cs="Arial"/>
          <w:lang w:val="en-IE"/>
        </w:rPr>
        <w:t xml:space="preserve">an’s registration number has not been provided, </w:t>
      </w:r>
      <w:r w:rsidRPr="005E4031">
        <w:rPr>
          <w:rFonts w:cs="Arial"/>
          <w:lang w:val="en-IE"/>
        </w:rPr>
        <w:t xml:space="preserve">it is the responsibility of the requesting clinician to review the report in the patient’s MN-CMS chart directly. Please note </w:t>
      </w:r>
      <w:r w:rsidR="001F5E80">
        <w:rPr>
          <w:rFonts w:cs="Arial"/>
          <w:lang w:val="en-IE"/>
        </w:rPr>
        <w:t>hardcopy</w:t>
      </w:r>
      <w:r w:rsidRPr="005E4031">
        <w:rPr>
          <w:rFonts w:cs="Arial"/>
          <w:lang w:val="en-IE"/>
        </w:rPr>
        <w:t xml:space="preserve"> reports are also issued to </w:t>
      </w:r>
      <w:r w:rsidR="001F5E80" w:rsidRPr="005E4031">
        <w:rPr>
          <w:rFonts w:cs="Arial"/>
          <w:lang w:val="en-IE"/>
        </w:rPr>
        <w:t xml:space="preserve">external clinics </w:t>
      </w:r>
      <w:r w:rsidRPr="005E4031">
        <w:rPr>
          <w:rFonts w:cs="Arial"/>
          <w:lang w:val="en-IE"/>
        </w:rPr>
        <w:t>as standard (</w:t>
      </w:r>
      <w:r w:rsidRPr="00A3314A">
        <w:rPr>
          <w:rFonts w:cs="Arial"/>
          <w:lang w:val="en-IE"/>
        </w:rPr>
        <w:t xml:space="preserve">see </w:t>
      </w:r>
      <w:r w:rsidR="00447D39">
        <w:rPr>
          <w:rFonts w:cs="Arial"/>
          <w:lang w:val="en-IE"/>
        </w:rPr>
        <w:t>s</w:t>
      </w:r>
      <w:r w:rsidR="001F5E80" w:rsidRPr="00A3314A">
        <w:rPr>
          <w:rFonts w:cs="Arial"/>
          <w:lang w:val="en-IE"/>
        </w:rPr>
        <w:t>ection 8.3</w:t>
      </w:r>
      <w:r w:rsidR="006173C3">
        <w:rPr>
          <w:rFonts w:cs="Arial"/>
          <w:color w:val="FF0000"/>
          <w:lang w:val="en-IE"/>
        </w:rPr>
        <w:t xml:space="preserve"> </w:t>
      </w:r>
      <w:r w:rsidRPr="005E4031">
        <w:rPr>
          <w:rFonts w:cs="Arial"/>
          <w:lang w:val="en-IE"/>
        </w:rPr>
        <w:t xml:space="preserve">below). </w:t>
      </w:r>
    </w:p>
    <w:p w:rsidR="004B6A5C" w:rsidRPr="005E4031" w:rsidRDefault="004B6A5C" w:rsidP="007D6C7F">
      <w:pPr>
        <w:jc w:val="both"/>
        <w:rPr>
          <w:rFonts w:cs="Arial"/>
          <w:lang w:val="en-IE"/>
        </w:rPr>
      </w:pPr>
    </w:p>
    <w:p w:rsidR="00FB3451" w:rsidRPr="005E4031" w:rsidRDefault="00FB3451" w:rsidP="007D6C7F">
      <w:pPr>
        <w:pStyle w:val="Heading2"/>
        <w:spacing w:before="0" w:after="0"/>
        <w:jc w:val="both"/>
        <w:rPr>
          <w:rFonts w:cs="Arial"/>
          <w:lang w:val="en-IE"/>
        </w:rPr>
      </w:pPr>
      <w:bookmarkStart w:id="142" w:name="_Toc507066830"/>
      <w:bookmarkStart w:id="143" w:name="_Toc161909841"/>
      <w:r w:rsidRPr="005E4031">
        <w:rPr>
          <w:rFonts w:cs="Arial"/>
          <w:lang w:val="en-IE"/>
        </w:rPr>
        <w:t>Winpath Ward Enquiry</w:t>
      </w:r>
      <w:bookmarkEnd w:id="142"/>
      <w:bookmarkEnd w:id="143"/>
    </w:p>
    <w:p w:rsidR="00FB3451" w:rsidRPr="005E4031" w:rsidRDefault="00FB3451" w:rsidP="007D6C7F">
      <w:pPr>
        <w:jc w:val="both"/>
        <w:rPr>
          <w:rFonts w:cs="Arial"/>
          <w:lang w:val="en-IE"/>
        </w:rPr>
      </w:pPr>
      <w:r w:rsidRPr="005E4031">
        <w:rPr>
          <w:rFonts w:cs="Arial"/>
          <w:lang w:val="en-IE"/>
        </w:rPr>
        <w:t>In general</w:t>
      </w:r>
      <w:r w:rsidR="001F5E80">
        <w:rPr>
          <w:rFonts w:cs="Arial"/>
          <w:lang w:val="en-IE"/>
        </w:rPr>
        <w:t>,</w:t>
      </w:r>
      <w:r w:rsidRPr="005E4031">
        <w:rPr>
          <w:rFonts w:cs="Arial"/>
          <w:lang w:val="en-IE"/>
        </w:rPr>
        <w:t xml:space="preserve"> results once authorised are available electronically on the ward PC’s, within 20 minutes from time authorised. Thes</w:t>
      </w:r>
      <w:r w:rsidR="001F5E80">
        <w:rPr>
          <w:rFonts w:cs="Arial"/>
          <w:lang w:val="en-IE"/>
        </w:rPr>
        <w:t>e results are accessed via Winpath Ward Enquiry. The e</w:t>
      </w:r>
      <w:r w:rsidRPr="005E4031">
        <w:rPr>
          <w:rFonts w:cs="Arial"/>
          <w:lang w:val="en-IE"/>
        </w:rPr>
        <w:t>ntry of area logon and password provides access.</w:t>
      </w:r>
    </w:p>
    <w:p w:rsidR="004B6A5C" w:rsidRPr="005E4031" w:rsidRDefault="004B6A5C" w:rsidP="007D6C7F">
      <w:pPr>
        <w:jc w:val="both"/>
        <w:rPr>
          <w:rFonts w:cs="Arial"/>
          <w:lang w:val="en-IE"/>
        </w:rPr>
      </w:pPr>
    </w:p>
    <w:p w:rsidR="000D3C22" w:rsidRPr="005E4031" w:rsidRDefault="000D3C22" w:rsidP="007D6C7F">
      <w:pPr>
        <w:pStyle w:val="Heading3"/>
        <w:spacing w:before="0" w:after="0"/>
        <w:jc w:val="both"/>
        <w:rPr>
          <w:rFonts w:cs="Arial"/>
          <w:lang w:val="en-IE"/>
        </w:rPr>
      </w:pPr>
      <w:bookmarkStart w:id="144" w:name="_Toc161909842"/>
      <w:r w:rsidRPr="005E4031">
        <w:rPr>
          <w:rFonts w:cs="Arial"/>
          <w:lang w:val="en-IE"/>
        </w:rPr>
        <w:t>Paper Reports</w:t>
      </w:r>
      <w:bookmarkEnd w:id="144"/>
    </w:p>
    <w:p w:rsidR="000D3C22" w:rsidRPr="001F5E80" w:rsidRDefault="001F5E80" w:rsidP="007D6C7F">
      <w:pPr>
        <w:jc w:val="both"/>
        <w:rPr>
          <w:rFonts w:cs="Arial"/>
          <w:lang w:val="en-IE"/>
        </w:rPr>
      </w:pPr>
      <w:r>
        <w:rPr>
          <w:rFonts w:cs="Arial"/>
          <w:lang w:val="en-IE"/>
        </w:rPr>
        <w:t>Hard</w:t>
      </w:r>
      <w:r w:rsidR="00303332" w:rsidRPr="005E4031">
        <w:rPr>
          <w:rFonts w:cs="Arial"/>
          <w:lang w:val="en-IE"/>
        </w:rPr>
        <w:t xml:space="preserve">copy reports are issued as </w:t>
      </w:r>
      <w:r w:rsidR="00D54E91">
        <w:rPr>
          <w:rFonts w:cs="Arial"/>
          <w:lang w:val="en-IE"/>
        </w:rPr>
        <w:t>required</w:t>
      </w:r>
      <w:r w:rsidR="00303332" w:rsidRPr="005E4031">
        <w:rPr>
          <w:rFonts w:cs="Arial"/>
          <w:lang w:val="en-IE"/>
        </w:rPr>
        <w:t xml:space="preserve"> for requests received on </w:t>
      </w:r>
      <w:r w:rsidRPr="005E4031">
        <w:rPr>
          <w:rFonts w:cs="Arial"/>
          <w:lang w:val="en-IE"/>
        </w:rPr>
        <w:t>paper request forms</w:t>
      </w:r>
      <w:r w:rsidR="00303332" w:rsidRPr="005E4031">
        <w:rPr>
          <w:rFonts w:cs="Arial"/>
          <w:lang w:val="en-IE"/>
        </w:rPr>
        <w:t xml:space="preserve">. </w:t>
      </w:r>
      <w:r w:rsidR="000D3C22" w:rsidRPr="005E4031">
        <w:rPr>
          <w:rFonts w:cs="Arial"/>
          <w:lang w:val="en-IE"/>
        </w:rPr>
        <w:t>These are delivered to the identified unit, or if none is given, to medical records twice daily (Monday to Friday) by the laboratory porter. Results are reviewed and accepted by the reviewing clinician or are referred to a Consultant or other designated clinician for action.</w:t>
      </w:r>
      <w:r w:rsidR="006173C3">
        <w:rPr>
          <w:rFonts w:cs="Arial"/>
          <w:lang w:val="en-IE"/>
        </w:rPr>
        <w:t xml:space="preserve"> </w:t>
      </w:r>
      <w:r w:rsidR="00003832" w:rsidRPr="005E4031">
        <w:rPr>
          <w:rFonts w:cs="Arial"/>
        </w:rPr>
        <w:t>No request should be processed without a named</w:t>
      </w:r>
      <w:r w:rsidR="006173C3">
        <w:rPr>
          <w:rFonts w:cs="Arial"/>
        </w:rPr>
        <w:t xml:space="preserve"> </w:t>
      </w:r>
      <w:r>
        <w:rPr>
          <w:rFonts w:cs="Arial"/>
        </w:rPr>
        <w:t>c</w:t>
      </w:r>
      <w:r w:rsidR="00AF31A3" w:rsidRPr="005E4031">
        <w:rPr>
          <w:rFonts w:cs="Arial"/>
        </w:rPr>
        <w:t>linician</w:t>
      </w:r>
      <w:r>
        <w:rPr>
          <w:rFonts w:cs="Arial"/>
        </w:rPr>
        <w:t xml:space="preserve"> being indicated. </w:t>
      </w:r>
    </w:p>
    <w:p w:rsidR="004B6A5C" w:rsidRPr="005E4031" w:rsidRDefault="004B6A5C" w:rsidP="007D6C7F">
      <w:pPr>
        <w:jc w:val="both"/>
        <w:rPr>
          <w:rFonts w:cs="Arial"/>
          <w:i/>
          <w:lang w:val="en-IE"/>
        </w:rPr>
      </w:pPr>
    </w:p>
    <w:p w:rsidR="00FB3451" w:rsidRPr="005E4031" w:rsidRDefault="00FB3451" w:rsidP="007D6C7F">
      <w:pPr>
        <w:pStyle w:val="Heading2"/>
        <w:spacing w:before="0" w:after="0"/>
        <w:jc w:val="both"/>
        <w:rPr>
          <w:rFonts w:cs="Arial"/>
        </w:rPr>
      </w:pPr>
      <w:bookmarkStart w:id="145" w:name="_Toc507066832"/>
      <w:bookmarkStart w:id="146" w:name="_Toc161909843"/>
      <w:r w:rsidRPr="005E4031">
        <w:rPr>
          <w:rFonts w:cs="Arial"/>
        </w:rPr>
        <w:t>Reports for External Locations</w:t>
      </w:r>
      <w:bookmarkEnd w:id="145"/>
      <w:bookmarkEnd w:id="146"/>
    </w:p>
    <w:p w:rsidR="00FB3451" w:rsidRPr="005E4031" w:rsidRDefault="00D54E91" w:rsidP="007D6C7F">
      <w:pPr>
        <w:jc w:val="both"/>
        <w:rPr>
          <w:rFonts w:cs="Arial"/>
          <w:lang w:val="en-IE"/>
        </w:rPr>
      </w:pPr>
      <w:r w:rsidRPr="005E4031">
        <w:rPr>
          <w:rFonts w:cs="Arial"/>
          <w:lang w:val="en-IE"/>
        </w:rPr>
        <w:t>Hard copy reports</w:t>
      </w:r>
      <w:r>
        <w:rPr>
          <w:rFonts w:cs="Arial"/>
          <w:lang w:val="en-IE"/>
        </w:rPr>
        <w:t xml:space="preserve"> </w:t>
      </w:r>
      <w:r w:rsidRPr="005E4031">
        <w:rPr>
          <w:rFonts w:cs="Arial"/>
          <w:lang w:val="en-IE"/>
        </w:rPr>
        <w:t xml:space="preserve">are </w:t>
      </w:r>
      <w:r>
        <w:rPr>
          <w:rFonts w:cs="Arial"/>
          <w:lang w:val="en-IE"/>
        </w:rPr>
        <w:t>issued a</w:t>
      </w:r>
      <w:r w:rsidRPr="005E4031">
        <w:rPr>
          <w:rFonts w:cs="Arial"/>
          <w:lang w:val="en-IE"/>
        </w:rPr>
        <w:t>s required on the day of test report release.</w:t>
      </w:r>
      <w:r>
        <w:rPr>
          <w:rFonts w:cs="Arial"/>
          <w:lang w:val="en-IE"/>
        </w:rPr>
        <w:t xml:space="preserve"> </w:t>
      </w:r>
      <w:r w:rsidR="00FB3451" w:rsidRPr="005E4031">
        <w:rPr>
          <w:rFonts w:cs="Arial"/>
          <w:lang w:val="en-IE"/>
        </w:rPr>
        <w:t>Reports for locations outside the hospital will be posted on the day of reporting if results are ava</w:t>
      </w:r>
      <w:r w:rsidR="001F5E80">
        <w:rPr>
          <w:rFonts w:cs="Arial"/>
          <w:lang w:val="en-IE"/>
        </w:rPr>
        <w:t>ilable before 15:00hrs Monday to</w:t>
      </w:r>
      <w:r w:rsidR="00FB3451" w:rsidRPr="005E4031">
        <w:rPr>
          <w:rFonts w:cs="Arial"/>
          <w:lang w:val="en-IE"/>
        </w:rPr>
        <w:t xml:space="preserve"> Friday. </w:t>
      </w:r>
    </w:p>
    <w:p w:rsidR="001F5E80" w:rsidRPr="005E4031" w:rsidRDefault="001F5E80" w:rsidP="007D6C7F">
      <w:pPr>
        <w:jc w:val="both"/>
        <w:rPr>
          <w:rFonts w:cs="Arial"/>
          <w:lang w:val="en-IE"/>
        </w:rPr>
      </w:pPr>
    </w:p>
    <w:p w:rsidR="00FB3451" w:rsidRPr="005E4031" w:rsidRDefault="00FB3451" w:rsidP="007D6C7F">
      <w:pPr>
        <w:pStyle w:val="Heading2"/>
        <w:spacing w:before="0" w:after="0"/>
        <w:jc w:val="both"/>
        <w:rPr>
          <w:rFonts w:cs="Arial"/>
        </w:rPr>
      </w:pPr>
      <w:bookmarkStart w:id="147" w:name="_Toc507066833"/>
      <w:bookmarkStart w:id="148" w:name="_Toc161909844"/>
      <w:r w:rsidRPr="005E4031">
        <w:rPr>
          <w:rFonts w:cs="Arial"/>
        </w:rPr>
        <w:t>Telephoned Reports</w:t>
      </w:r>
      <w:bookmarkEnd w:id="147"/>
      <w:bookmarkEnd w:id="148"/>
    </w:p>
    <w:p w:rsidR="00FB3451" w:rsidRPr="005E4031" w:rsidRDefault="00FB3451" w:rsidP="007D6C7F">
      <w:pPr>
        <w:pStyle w:val="BodyTextIndent"/>
        <w:numPr>
          <w:ilvl w:val="0"/>
          <w:numId w:val="28"/>
        </w:numPr>
        <w:rPr>
          <w:rFonts w:cs="Arial"/>
          <w:b w:val="0"/>
        </w:rPr>
      </w:pPr>
      <w:r w:rsidRPr="005E4031">
        <w:rPr>
          <w:rFonts w:cs="Arial"/>
          <w:b w:val="0"/>
        </w:rPr>
        <w:t>In general results are telephoned when:</w:t>
      </w:r>
    </w:p>
    <w:p w:rsidR="00FB3451" w:rsidRPr="005E4031" w:rsidRDefault="00FB3451" w:rsidP="007D6C7F">
      <w:pPr>
        <w:numPr>
          <w:ilvl w:val="0"/>
          <w:numId w:val="62"/>
        </w:numPr>
        <w:ind w:left="851"/>
        <w:jc w:val="both"/>
        <w:rPr>
          <w:rFonts w:cs="Arial"/>
        </w:rPr>
      </w:pPr>
      <w:r w:rsidRPr="005E4031">
        <w:rPr>
          <w:rFonts w:cs="Arial"/>
        </w:rPr>
        <w:t>There is a comment on the request form requesting results to be telephoned.</w:t>
      </w:r>
    </w:p>
    <w:p w:rsidR="00FB3451" w:rsidRPr="005E4031" w:rsidRDefault="00FB3451" w:rsidP="007D6C7F">
      <w:pPr>
        <w:numPr>
          <w:ilvl w:val="0"/>
          <w:numId w:val="62"/>
        </w:numPr>
        <w:ind w:left="851"/>
        <w:jc w:val="both"/>
        <w:rPr>
          <w:rFonts w:cs="Arial"/>
        </w:rPr>
      </w:pPr>
      <w:r w:rsidRPr="005E4031">
        <w:rPr>
          <w:rFonts w:cs="Arial"/>
        </w:rPr>
        <w:t>The results fall within established alert or critical intervals, as defined by procedure.</w:t>
      </w:r>
    </w:p>
    <w:p w:rsidR="00FB3451" w:rsidRPr="005E4031" w:rsidRDefault="00FB3451" w:rsidP="007D6C7F">
      <w:pPr>
        <w:numPr>
          <w:ilvl w:val="0"/>
          <w:numId w:val="62"/>
        </w:numPr>
        <w:ind w:left="851"/>
        <w:jc w:val="both"/>
        <w:rPr>
          <w:rFonts w:cs="Arial"/>
        </w:rPr>
      </w:pPr>
      <w:r w:rsidRPr="005E4031">
        <w:rPr>
          <w:rFonts w:cs="Arial"/>
        </w:rPr>
        <w:t>The result deviates significantly from previous results.</w:t>
      </w:r>
    </w:p>
    <w:p w:rsidR="00FB3451" w:rsidRPr="005E4031" w:rsidRDefault="00FB3451" w:rsidP="007D6C7F">
      <w:pPr>
        <w:numPr>
          <w:ilvl w:val="0"/>
          <w:numId w:val="62"/>
        </w:numPr>
        <w:ind w:left="851"/>
        <w:jc w:val="both"/>
        <w:rPr>
          <w:rFonts w:cs="Arial"/>
        </w:rPr>
      </w:pPr>
      <w:r w:rsidRPr="005E4031">
        <w:rPr>
          <w:rFonts w:cs="Arial"/>
        </w:rPr>
        <w:t>Urgent action by clinical staff is required.</w:t>
      </w:r>
    </w:p>
    <w:p w:rsidR="00FB3451" w:rsidRPr="005E4031" w:rsidRDefault="00FB3451" w:rsidP="007D6C7F">
      <w:pPr>
        <w:numPr>
          <w:ilvl w:val="0"/>
          <w:numId w:val="62"/>
        </w:numPr>
        <w:ind w:left="851"/>
        <w:jc w:val="both"/>
        <w:rPr>
          <w:rFonts w:cs="Arial"/>
        </w:rPr>
      </w:pPr>
      <w:r w:rsidRPr="005E4031">
        <w:rPr>
          <w:rFonts w:cs="Arial"/>
        </w:rPr>
        <w:t>It is necessary to notify the requester that testing will be delayed, where it may compromise patient care.</w:t>
      </w:r>
    </w:p>
    <w:p w:rsidR="00FB3451" w:rsidRPr="005E4031" w:rsidRDefault="00FB3451" w:rsidP="007D6C7F">
      <w:pPr>
        <w:pStyle w:val="ListParagraph"/>
        <w:numPr>
          <w:ilvl w:val="0"/>
          <w:numId w:val="29"/>
        </w:numPr>
        <w:jc w:val="both"/>
        <w:rPr>
          <w:rFonts w:ascii="Arial" w:hAnsi="Arial" w:cs="Arial"/>
        </w:rPr>
      </w:pPr>
      <w:r w:rsidRPr="005E4031">
        <w:rPr>
          <w:rFonts w:ascii="Arial" w:hAnsi="Arial" w:cs="Arial"/>
        </w:rPr>
        <w:t xml:space="preserve">All telephoned results must be recorded in the </w:t>
      </w:r>
      <w:r w:rsidR="001F5E80">
        <w:rPr>
          <w:rFonts w:ascii="Arial" w:hAnsi="Arial" w:cs="Arial"/>
        </w:rPr>
        <w:t>LIS</w:t>
      </w:r>
      <w:r w:rsidRPr="005E4031">
        <w:rPr>
          <w:rFonts w:ascii="Arial" w:hAnsi="Arial" w:cs="Arial"/>
        </w:rPr>
        <w:t>. Details recorded must include date and time of phoned report, staff member notified, and</w:t>
      </w:r>
      <w:r w:rsidR="001F5E80">
        <w:rPr>
          <w:rFonts w:ascii="Arial" w:hAnsi="Arial" w:cs="Arial"/>
        </w:rPr>
        <w:t xml:space="preserve"> the</w:t>
      </w:r>
      <w:r w:rsidRPr="005E4031">
        <w:rPr>
          <w:rFonts w:ascii="Arial" w:hAnsi="Arial" w:cs="Arial"/>
        </w:rPr>
        <w:t xml:space="preserve"> results conveyed.  Also any difficulties in notifying staff of results by telephone should be recorded.</w:t>
      </w:r>
    </w:p>
    <w:p w:rsidR="006C1A26" w:rsidRPr="005E4031" w:rsidRDefault="006C1A26" w:rsidP="007D6C7F">
      <w:pPr>
        <w:pStyle w:val="ListParagraph"/>
        <w:numPr>
          <w:ilvl w:val="0"/>
          <w:numId w:val="29"/>
        </w:numPr>
        <w:jc w:val="both"/>
        <w:rPr>
          <w:rFonts w:ascii="Arial" w:hAnsi="Arial" w:cs="Arial"/>
        </w:rPr>
      </w:pPr>
      <w:r w:rsidRPr="005E4031">
        <w:rPr>
          <w:rFonts w:ascii="Arial" w:hAnsi="Arial" w:cs="Arial"/>
        </w:rPr>
        <w:t>All telephoned reports shal</w:t>
      </w:r>
      <w:r w:rsidR="001F5E80">
        <w:rPr>
          <w:rFonts w:ascii="Arial" w:hAnsi="Arial" w:cs="Arial"/>
        </w:rPr>
        <w:t>l be followed by a final report.</w:t>
      </w:r>
    </w:p>
    <w:p w:rsidR="006C1A26" w:rsidRPr="005E4031" w:rsidRDefault="006C1A26" w:rsidP="007D6C7F">
      <w:pPr>
        <w:pStyle w:val="ListParagraph"/>
        <w:numPr>
          <w:ilvl w:val="0"/>
          <w:numId w:val="29"/>
        </w:numPr>
        <w:jc w:val="both"/>
        <w:rPr>
          <w:rFonts w:ascii="Arial" w:hAnsi="Arial" w:cs="Arial"/>
        </w:rPr>
      </w:pPr>
      <w:r w:rsidRPr="005E4031">
        <w:rPr>
          <w:rFonts w:ascii="Arial" w:hAnsi="Arial" w:cs="Arial"/>
          <w:bCs/>
          <w:iCs/>
        </w:rPr>
        <w:lastRenderedPageBreak/>
        <w:t>W</w:t>
      </w:r>
      <w:r w:rsidR="001F5E80">
        <w:rPr>
          <w:rFonts w:ascii="Arial" w:hAnsi="Arial" w:cs="Arial"/>
          <w:bCs/>
          <w:iCs/>
        </w:rPr>
        <w:t>hile d</w:t>
      </w:r>
      <w:r w:rsidRPr="005E4031">
        <w:rPr>
          <w:rFonts w:ascii="Arial" w:hAnsi="Arial" w:cs="Arial"/>
          <w:bCs/>
          <w:iCs/>
        </w:rPr>
        <w:t>epartments have internal criteria stipulating which reports should ideally be phoned to clinical staff, it remains the responsibility of the clinician who ordered the test to follow up and act upon its result.</w:t>
      </w:r>
    </w:p>
    <w:p w:rsidR="00192917" w:rsidRPr="005E4031" w:rsidRDefault="00192917" w:rsidP="007D6C7F">
      <w:pPr>
        <w:pStyle w:val="ListParagraph"/>
        <w:numPr>
          <w:ilvl w:val="0"/>
          <w:numId w:val="29"/>
        </w:numPr>
        <w:jc w:val="both"/>
        <w:rPr>
          <w:rFonts w:ascii="Arial" w:hAnsi="Arial" w:cs="Arial"/>
        </w:rPr>
      </w:pPr>
      <w:r w:rsidRPr="005E4031">
        <w:rPr>
          <w:rFonts w:ascii="Arial" w:hAnsi="Arial" w:cs="Arial"/>
        </w:rPr>
        <w:t>It is the policy of the Anatomic Pathology department not to give results over the telephone.  A preliminary report may be phoned to a clinician by the department’s medical staff.</w:t>
      </w:r>
    </w:p>
    <w:p w:rsidR="001F5E80" w:rsidRDefault="00D044FB" w:rsidP="007D6C7F">
      <w:pPr>
        <w:pStyle w:val="ListParagraph"/>
        <w:numPr>
          <w:ilvl w:val="0"/>
          <w:numId w:val="29"/>
        </w:numPr>
        <w:jc w:val="both"/>
        <w:rPr>
          <w:rFonts w:ascii="Arial" w:hAnsi="Arial" w:cs="Arial"/>
        </w:rPr>
      </w:pPr>
      <w:r w:rsidRPr="005E4031">
        <w:rPr>
          <w:rFonts w:ascii="Arial" w:hAnsi="Arial" w:cs="Arial"/>
        </w:rPr>
        <w:t>It is the policy of the Blood Tran</w:t>
      </w:r>
      <w:r w:rsidR="001F5E80">
        <w:rPr>
          <w:rFonts w:ascii="Arial" w:hAnsi="Arial" w:cs="Arial"/>
        </w:rPr>
        <w:t>sfusion department not to give b</w:t>
      </w:r>
      <w:r w:rsidRPr="005E4031">
        <w:rPr>
          <w:rFonts w:ascii="Arial" w:hAnsi="Arial" w:cs="Arial"/>
        </w:rPr>
        <w:t>lood grou</w:t>
      </w:r>
      <w:r w:rsidR="00AE71F8" w:rsidRPr="005E4031">
        <w:rPr>
          <w:rFonts w:ascii="Arial" w:hAnsi="Arial" w:cs="Arial"/>
        </w:rPr>
        <w:t xml:space="preserve">p results over the telephone. </w:t>
      </w:r>
      <w:r w:rsidRPr="005E4031">
        <w:rPr>
          <w:rFonts w:ascii="Arial" w:hAnsi="Arial" w:cs="Arial"/>
        </w:rPr>
        <w:t xml:space="preserve">Urgent Anti-D quantitation results are phoned to Foetal Assessment when a telephoned result is received from the IBTS. This is recorded in Winpath. </w:t>
      </w:r>
    </w:p>
    <w:p w:rsidR="00FB3451" w:rsidRPr="001F5E80" w:rsidRDefault="00FB3451" w:rsidP="007D6C7F">
      <w:pPr>
        <w:pStyle w:val="ListParagraph"/>
        <w:numPr>
          <w:ilvl w:val="0"/>
          <w:numId w:val="29"/>
        </w:numPr>
        <w:jc w:val="both"/>
        <w:rPr>
          <w:rFonts w:ascii="Arial" w:hAnsi="Arial" w:cs="Arial"/>
        </w:rPr>
      </w:pPr>
      <w:r w:rsidRPr="001F5E80">
        <w:rPr>
          <w:rFonts w:ascii="Arial" w:hAnsi="Arial" w:cs="Arial"/>
        </w:rPr>
        <w:t>It is not usually necessary to phone abnormal results when</w:t>
      </w:r>
      <w:r w:rsidR="001F5E80">
        <w:rPr>
          <w:rFonts w:ascii="Arial" w:hAnsi="Arial" w:cs="Arial"/>
        </w:rPr>
        <w:t xml:space="preserve"> the</w:t>
      </w:r>
      <w:r w:rsidRPr="001F5E80">
        <w:rPr>
          <w:rFonts w:ascii="Arial" w:hAnsi="Arial" w:cs="Arial"/>
        </w:rPr>
        <w:t>:</w:t>
      </w:r>
    </w:p>
    <w:p w:rsidR="00FB3451" w:rsidRPr="005E4031" w:rsidRDefault="00FB3451" w:rsidP="007D6C7F">
      <w:pPr>
        <w:numPr>
          <w:ilvl w:val="0"/>
          <w:numId w:val="63"/>
        </w:numPr>
        <w:ind w:left="851"/>
        <w:jc w:val="both"/>
        <w:rPr>
          <w:rFonts w:cs="Arial"/>
        </w:rPr>
      </w:pPr>
      <w:r w:rsidRPr="005E4031">
        <w:rPr>
          <w:rFonts w:cs="Arial"/>
        </w:rPr>
        <w:t>Result is consistent with previous results on the patient</w:t>
      </w:r>
      <w:r w:rsidR="001F5E80">
        <w:rPr>
          <w:rFonts w:cs="Arial"/>
        </w:rPr>
        <w:t>.</w:t>
      </w:r>
    </w:p>
    <w:p w:rsidR="00FB3451" w:rsidRPr="005E4031" w:rsidRDefault="00FB3451" w:rsidP="007D6C7F">
      <w:pPr>
        <w:numPr>
          <w:ilvl w:val="0"/>
          <w:numId w:val="63"/>
        </w:numPr>
        <w:ind w:left="851"/>
        <w:jc w:val="both"/>
        <w:rPr>
          <w:rFonts w:cs="Arial"/>
        </w:rPr>
      </w:pPr>
      <w:r w:rsidRPr="005E4031">
        <w:rPr>
          <w:rFonts w:cs="Arial"/>
        </w:rPr>
        <w:t>Result is not unexpected</w:t>
      </w:r>
      <w:r w:rsidR="001F5E80">
        <w:rPr>
          <w:rFonts w:cs="Arial"/>
        </w:rPr>
        <w:t>.</w:t>
      </w:r>
    </w:p>
    <w:p w:rsidR="00192917" w:rsidRPr="001F5E80" w:rsidRDefault="00FB3451" w:rsidP="007D6C7F">
      <w:pPr>
        <w:pStyle w:val="ListParagraph"/>
        <w:numPr>
          <w:ilvl w:val="0"/>
          <w:numId w:val="56"/>
        </w:numPr>
        <w:jc w:val="both"/>
        <w:rPr>
          <w:rFonts w:ascii="Arial" w:hAnsi="Arial" w:cs="Arial"/>
        </w:rPr>
      </w:pPr>
      <w:r w:rsidRPr="001F5E80">
        <w:rPr>
          <w:rFonts w:ascii="Arial" w:hAnsi="Arial" w:cs="Arial"/>
        </w:rPr>
        <w:t>Results delivered by telephone should only be delivered to authorised recipients</w:t>
      </w:r>
      <w:r w:rsidR="001A0879">
        <w:rPr>
          <w:rFonts w:ascii="Arial" w:hAnsi="Arial" w:cs="Arial"/>
        </w:rPr>
        <w:t>.  They are not co</w:t>
      </w:r>
      <w:r w:rsidRPr="001F5E80">
        <w:rPr>
          <w:rFonts w:ascii="Arial" w:hAnsi="Arial" w:cs="Arial"/>
        </w:rPr>
        <w:t>mmunicated directly to the patient.</w:t>
      </w:r>
    </w:p>
    <w:p w:rsidR="004B6A5C" w:rsidRPr="005E4031" w:rsidRDefault="004B6A5C" w:rsidP="007D6C7F">
      <w:pPr>
        <w:ind w:left="720"/>
        <w:jc w:val="both"/>
        <w:rPr>
          <w:rFonts w:cs="Arial"/>
        </w:rPr>
      </w:pPr>
    </w:p>
    <w:p w:rsidR="00192917" w:rsidRPr="005E4031" w:rsidRDefault="00192917" w:rsidP="007D6C7F">
      <w:pPr>
        <w:pStyle w:val="Heading2"/>
        <w:spacing w:before="0" w:after="0"/>
        <w:jc w:val="both"/>
        <w:rPr>
          <w:rFonts w:cs="Arial"/>
        </w:rPr>
      </w:pPr>
      <w:bookmarkStart w:id="149" w:name="_Toc229290370"/>
      <w:bookmarkStart w:id="150" w:name="_Toc161909845"/>
      <w:r w:rsidRPr="005E4031">
        <w:rPr>
          <w:rFonts w:cs="Arial"/>
        </w:rPr>
        <w:t>Faxed Reports</w:t>
      </w:r>
      <w:bookmarkEnd w:id="149"/>
      <w:bookmarkEnd w:id="150"/>
    </w:p>
    <w:p w:rsidR="008278E0" w:rsidRPr="001F5E80" w:rsidRDefault="008278E0" w:rsidP="007D6C7F">
      <w:pPr>
        <w:jc w:val="both"/>
        <w:rPr>
          <w:rFonts w:cs="Arial"/>
        </w:rPr>
      </w:pPr>
      <w:r w:rsidRPr="005E4031">
        <w:rPr>
          <w:rFonts w:cs="Arial"/>
        </w:rPr>
        <w:t>Results should not be faxed from the lab</w:t>
      </w:r>
      <w:r w:rsidR="001F5E80">
        <w:rPr>
          <w:rFonts w:cs="Arial"/>
        </w:rPr>
        <w:t>oratory</w:t>
      </w:r>
      <w:r w:rsidRPr="005E4031">
        <w:rPr>
          <w:rFonts w:cs="Arial"/>
        </w:rPr>
        <w:t>.  Faxing of results should be limited, and requests for s</w:t>
      </w:r>
      <w:r w:rsidR="001F5E80">
        <w:rPr>
          <w:rFonts w:cs="Arial"/>
        </w:rPr>
        <w:t>ame should be routed through a Consultant P</w:t>
      </w:r>
      <w:r w:rsidRPr="005E4031">
        <w:rPr>
          <w:rFonts w:cs="Arial"/>
        </w:rPr>
        <w:t xml:space="preserve">athologist or the Chief/Senior </w:t>
      </w:r>
      <w:r w:rsidR="001F5E80" w:rsidRPr="005E4031">
        <w:rPr>
          <w:rFonts w:cs="Arial"/>
        </w:rPr>
        <w:t>Medical Scientist</w:t>
      </w:r>
      <w:r w:rsidRPr="005E4031">
        <w:rPr>
          <w:rFonts w:cs="Arial"/>
        </w:rPr>
        <w:t>.</w:t>
      </w:r>
      <w:r w:rsidR="001F5E80">
        <w:rPr>
          <w:rFonts w:cs="Arial"/>
        </w:rPr>
        <w:t xml:space="preserve"> However, as per hospital policy, outlined in</w:t>
      </w:r>
      <w:r w:rsidRPr="005E4031">
        <w:rPr>
          <w:rFonts w:cs="Arial"/>
        </w:rPr>
        <w:t xml:space="preserve"> PP-OG-GEN-19, </w:t>
      </w:r>
      <w:r w:rsidR="001F5E80" w:rsidRPr="001F5E80">
        <w:rPr>
          <w:rFonts w:cs="Arial"/>
        </w:rPr>
        <w:t>i</w:t>
      </w:r>
      <w:r w:rsidRPr="001F5E80">
        <w:rPr>
          <w:rFonts w:cs="Arial"/>
          <w:szCs w:val="22"/>
        </w:rPr>
        <w:t>n certain circumstances it may be acceptable to transmit confidential personal data and sensitive p</w:t>
      </w:r>
      <w:r w:rsidR="001F5E80">
        <w:rPr>
          <w:rFonts w:cs="Arial"/>
          <w:szCs w:val="22"/>
        </w:rPr>
        <w:t>ersonal data by fax as follows:</w:t>
      </w:r>
    </w:p>
    <w:p w:rsidR="001F5E80" w:rsidRPr="001F5E80" w:rsidRDefault="008278E0" w:rsidP="007D6C7F">
      <w:pPr>
        <w:pStyle w:val="Header"/>
        <w:numPr>
          <w:ilvl w:val="0"/>
          <w:numId w:val="42"/>
        </w:numPr>
        <w:tabs>
          <w:tab w:val="clear" w:pos="4153"/>
          <w:tab w:val="clear" w:pos="8306"/>
        </w:tabs>
        <w:ind w:left="567"/>
        <w:jc w:val="both"/>
        <w:rPr>
          <w:rFonts w:ascii="Arial" w:hAnsi="Arial" w:cs="Arial"/>
          <w:b/>
          <w:szCs w:val="22"/>
        </w:rPr>
      </w:pPr>
      <w:r w:rsidRPr="005E4031">
        <w:rPr>
          <w:rFonts w:ascii="Arial" w:hAnsi="Arial" w:cs="Arial"/>
          <w:b/>
          <w:szCs w:val="22"/>
        </w:rPr>
        <w:t>Medical Emergency</w:t>
      </w:r>
      <w:r w:rsidR="001F5E80">
        <w:rPr>
          <w:rFonts w:ascii="Arial" w:hAnsi="Arial" w:cs="Arial"/>
          <w:szCs w:val="22"/>
        </w:rPr>
        <w:t>: W</w:t>
      </w:r>
      <w:r w:rsidRPr="005E4031">
        <w:rPr>
          <w:rFonts w:ascii="Arial" w:hAnsi="Arial" w:cs="Arial"/>
          <w:szCs w:val="22"/>
        </w:rPr>
        <w:t>here a dela</w:t>
      </w:r>
      <w:r w:rsidR="001F5E80">
        <w:rPr>
          <w:rFonts w:ascii="Arial" w:hAnsi="Arial" w:cs="Arial"/>
          <w:szCs w:val="22"/>
        </w:rPr>
        <w:t>y would cause harm to a patient/</w:t>
      </w:r>
      <w:r w:rsidRPr="005E4031">
        <w:rPr>
          <w:rFonts w:ascii="Arial" w:hAnsi="Arial" w:cs="Arial"/>
          <w:szCs w:val="22"/>
        </w:rPr>
        <w:t>client or employee or th</w:t>
      </w:r>
      <w:r w:rsidR="001F5E80">
        <w:rPr>
          <w:rFonts w:ascii="Arial" w:hAnsi="Arial" w:cs="Arial"/>
          <w:szCs w:val="22"/>
        </w:rPr>
        <w:t>e potential risk to a patient/</w:t>
      </w:r>
      <w:r w:rsidRPr="005E4031">
        <w:rPr>
          <w:rFonts w:ascii="Arial" w:hAnsi="Arial" w:cs="Arial"/>
          <w:szCs w:val="22"/>
        </w:rPr>
        <w:t>client or employee is greater harm than the risk of disclosure of their personal information.</w:t>
      </w:r>
    </w:p>
    <w:p w:rsidR="008278E0" w:rsidRPr="001F5E80" w:rsidRDefault="001F5E80" w:rsidP="007D6C7F">
      <w:pPr>
        <w:pStyle w:val="Header"/>
        <w:numPr>
          <w:ilvl w:val="0"/>
          <w:numId w:val="42"/>
        </w:numPr>
        <w:tabs>
          <w:tab w:val="clear" w:pos="4153"/>
          <w:tab w:val="clear" w:pos="8306"/>
        </w:tabs>
        <w:ind w:left="567"/>
        <w:jc w:val="both"/>
        <w:rPr>
          <w:rFonts w:ascii="Arial" w:hAnsi="Arial" w:cs="Arial"/>
          <w:b/>
          <w:szCs w:val="22"/>
        </w:rPr>
      </w:pPr>
      <w:r>
        <w:rPr>
          <w:rFonts w:ascii="Arial" w:hAnsi="Arial" w:cs="Arial"/>
        </w:rPr>
        <w:t>In the case where a referring/</w:t>
      </w:r>
      <w:r w:rsidR="008278E0" w:rsidRPr="001F5E80">
        <w:rPr>
          <w:rFonts w:ascii="Arial" w:hAnsi="Arial" w:cs="Arial"/>
        </w:rPr>
        <w:t>transfer hospital needs a result where time would not allow for it to be posted</w:t>
      </w:r>
      <w:r>
        <w:rPr>
          <w:rFonts w:ascii="Arial" w:hAnsi="Arial" w:cs="Arial"/>
        </w:rPr>
        <w:t>,</w:t>
      </w:r>
      <w:r w:rsidR="008278E0" w:rsidRPr="001F5E80">
        <w:rPr>
          <w:rFonts w:ascii="Arial" w:hAnsi="Arial" w:cs="Arial"/>
        </w:rPr>
        <w:t xml:space="preserve"> it is acceptable for it to be faxed.</w:t>
      </w:r>
      <w:r w:rsidR="006173C3">
        <w:rPr>
          <w:rFonts w:ascii="Arial" w:hAnsi="Arial" w:cs="Arial"/>
        </w:rPr>
        <w:t xml:space="preserve"> </w:t>
      </w:r>
      <w:r w:rsidR="008278E0" w:rsidRPr="001F5E80">
        <w:rPr>
          <w:rFonts w:ascii="Arial" w:hAnsi="Arial" w:cs="Arial"/>
        </w:rPr>
        <w:t>Blood group results would fall under this category.</w:t>
      </w:r>
    </w:p>
    <w:p w:rsidR="004B6A5C" w:rsidRPr="005E4031" w:rsidRDefault="004B6A5C" w:rsidP="007D6C7F">
      <w:pPr>
        <w:jc w:val="both"/>
        <w:rPr>
          <w:rFonts w:cs="Arial"/>
          <w:lang w:val="en-IE"/>
        </w:rPr>
      </w:pPr>
    </w:p>
    <w:p w:rsidR="00FB3451" w:rsidRPr="005E4031" w:rsidRDefault="00FB3451" w:rsidP="007D6C7F">
      <w:pPr>
        <w:pStyle w:val="Heading2"/>
        <w:spacing w:before="0" w:after="0"/>
        <w:jc w:val="both"/>
        <w:rPr>
          <w:rFonts w:cs="Arial"/>
        </w:rPr>
      </w:pPr>
      <w:bookmarkStart w:id="151" w:name="_Toc507066834"/>
      <w:bookmarkStart w:id="152" w:name="_Toc161909846"/>
      <w:r w:rsidRPr="005E4031">
        <w:rPr>
          <w:rFonts w:cs="Arial"/>
        </w:rPr>
        <w:t>Urgent Reports</w:t>
      </w:r>
      <w:bookmarkEnd w:id="151"/>
      <w:bookmarkEnd w:id="152"/>
    </w:p>
    <w:p w:rsidR="00FB3451" w:rsidRPr="005E4031" w:rsidRDefault="00FB3451" w:rsidP="007D6C7F">
      <w:pPr>
        <w:jc w:val="both"/>
        <w:rPr>
          <w:rFonts w:cs="Arial"/>
        </w:rPr>
      </w:pPr>
      <w:r w:rsidRPr="005E4031">
        <w:rPr>
          <w:rFonts w:cs="Arial"/>
        </w:rPr>
        <w:t>Requests marked urgent or priority are processed as a priority according to th</w:t>
      </w:r>
      <w:r w:rsidR="001F5E80">
        <w:rPr>
          <w:rFonts w:cs="Arial"/>
        </w:rPr>
        <w:t>e protocol in each department. The l</w:t>
      </w:r>
      <w:r w:rsidRPr="005E4031">
        <w:rPr>
          <w:rFonts w:cs="Arial"/>
        </w:rPr>
        <w:t>aboratory must be contacted by phone when sending urgent sample.  Where appropriate such results are brought to the immediate attention of the requesting clinician or staff in the clinical area.</w:t>
      </w:r>
    </w:p>
    <w:p w:rsidR="004B6A5C" w:rsidRPr="005E4031" w:rsidRDefault="004B6A5C" w:rsidP="007D6C7F">
      <w:pPr>
        <w:jc w:val="both"/>
        <w:rPr>
          <w:rFonts w:cs="Arial"/>
        </w:rPr>
      </w:pPr>
    </w:p>
    <w:p w:rsidR="00FB3451" w:rsidRPr="005E4031" w:rsidRDefault="00FB3451" w:rsidP="007D6C7F">
      <w:pPr>
        <w:pStyle w:val="Heading2"/>
        <w:spacing w:before="0" w:after="0"/>
        <w:jc w:val="both"/>
        <w:rPr>
          <w:rFonts w:cs="Arial"/>
        </w:rPr>
      </w:pPr>
      <w:bookmarkStart w:id="153" w:name="_Toc507066835"/>
      <w:bookmarkStart w:id="154" w:name="_Toc161909847"/>
      <w:r w:rsidRPr="005E4031">
        <w:rPr>
          <w:rFonts w:cs="Arial"/>
        </w:rPr>
        <w:t>Supplemental Reports</w:t>
      </w:r>
      <w:bookmarkEnd w:id="153"/>
      <w:bookmarkEnd w:id="154"/>
    </w:p>
    <w:p w:rsidR="00FB3451" w:rsidRPr="005E4031" w:rsidRDefault="00FB3451" w:rsidP="007D6C7F">
      <w:pPr>
        <w:jc w:val="both"/>
        <w:rPr>
          <w:rFonts w:cs="Arial"/>
        </w:rPr>
      </w:pPr>
      <w:r w:rsidRPr="005E4031">
        <w:rPr>
          <w:rFonts w:cs="Arial"/>
        </w:rPr>
        <w:t>Where additional information regarding a request comes to light which necessitates an additional report</w:t>
      </w:r>
      <w:r w:rsidR="001F5E80">
        <w:rPr>
          <w:rFonts w:cs="Arial"/>
        </w:rPr>
        <w:t>,</w:t>
      </w:r>
      <w:r w:rsidRPr="005E4031">
        <w:rPr>
          <w:rFonts w:cs="Arial"/>
        </w:rPr>
        <w:t xml:space="preserve"> a supplemental report is issued.</w:t>
      </w:r>
    </w:p>
    <w:p w:rsidR="004B6A5C" w:rsidRPr="005E4031" w:rsidRDefault="004B6A5C" w:rsidP="007D6C7F">
      <w:pPr>
        <w:jc w:val="both"/>
        <w:rPr>
          <w:rFonts w:cs="Arial"/>
        </w:rPr>
      </w:pPr>
    </w:p>
    <w:p w:rsidR="00FB3451" w:rsidRPr="005E4031" w:rsidRDefault="00FB3451" w:rsidP="007D6C7F">
      <w:pPr>
        <w:pStyle w:val="Heading2"/>
        <w:spacing w:before="0" w:after="0"/>
        <w:jc w:val="both"/>
        <w:rPr>
          <w:rFonts w:cs="Arial"/>
        </w:rPr>
      </w:pPr>
      <w:bookmarkStart w:id="155" w:name="_Toc507066836"/>
      <w:bookmarkStart w:id="156" w:name="_Toc161909848"/>
      <w:r w:rsidRPr="005E4031">
        <w:rPr>
          <w:rFonts w:cs="Arial"/>
        </w:rPr>
        <w:t>Amended Reports</w:t>
      </w:r>
      <w:bookmarkEnd w:id="155"/>
      <w:bookmarkEnd w:id="156"/>
    </w:p>
    <w:p w:rsidR="00FB3451" w:rsidRPr="0087020B" w:rsidRDefault="00FB3451" w:rsidP="007D6C7F">
      <w:pPr>
        <w:jc w:val="both"/>
        <w:rPr>
          <w:rFonts w:cs="Arial"/>
        </w:rPr>
      </w:pPr>
      <w:r w:rsidRPr="005E4031">
        <w:rPr>
          <w:rFonts w:cs="Arial"/>
        </w:rPr>
        <w:t>Where it is discovered that the original report issued is incorrect or contains false information</w:t>
      </w:r>
      <w:r w:rsidR="001F5E80">
        <w:rPr>
          <w:rFonts w:cs="Arial"/>
        </w:rPr>
        <w:t>,</w:t>
      </w:r>
      <w:r w:rsidRPr="005E4031">
        <w:rPr>
          <w:rFonts w:cs="Arial"/>
        </w:rPr>
        <w:t xml:space="preserve"> a revised or amended report is issued.</w:t>
      </w:r>
      <w:r w:rsidR="006173C3">
        <w:rPr>
          <w:rFonts w:cs="Arial"/>
        </w:rPr>
        <w:t xml:space="preserve"> </w:t>
      </w:r>
      <w:r w:rsidRPr="005E4031">
        <w:rPr>
          <w:rFonts w:cs="Arial"/>
        </w:rPr>
        <w:t xml:space="preserve">The original report and the correct report are retained on </w:t>
      </w:r>
      <w:r w:rsidR="001F5E80" w:rsidRPr="005E4031">
        <w:rPr>
          <w:rFonts w:cs="Arial"/>
        </w:rPr>
        <w:t>Winpath</w:t>
      </w:r>
      <w:r w:rsidRPr="005E4031">
        <w:rPr>
          <w:rFonts w:cs="Arial"/>
        </w:rPr>
        <w:t xml:space="preserve">. The original copy in the patient’s chart is marked as incorrect and the new amended report clearly outlines that it is a deviation from the original. </w:t>
      </w:r>
      <w:r w:rsidRPr="005E4031">
        <w:rPr>
          <w:rFonts w:cs="Arial"/>
          <w:color w:val="000000" w:themeColor="text1"/>
        </w:rPr>
        <w:t xml:space="preserve">For MN-CMS results, the amended report will have </w:t>
      </w:r>
      <w:r w:rsidRPr="001F5E80">
        <w:rPr>
          <w:rFonts w:cs="Arial"/>
          <w:b/>
          <w:color w:val="000000" w:themeColor="text1"/>
        </w:rPr>
        <w:t>‘c’</w:t>
      </w:r>
      <w:r w:rsidRPr="005E4031">
        <w:rPr>
          <w:rFonts w:cs="Arial"/>
          <w:color w:val="000000" w:themeColor="text1"/>
        </w:rPr>
        <w:t xml:space="preserve"> beside any results which have been corrected.  </w:t>
      </w:r>
      <w:r w:rsidR="00812951" w:rsidRPr="005E4031">
        <w:rPr>
          <w:rFonts w:cs="Arial"/>
          <w:color w:val="000000" w:themeColor="text1"/>
        </w:rPr>
        <w:t>The clinician should be aware when accessing patient results to interpret any corrected results with caution.</w:t>
      </w:r>
      <w:r w:rsidR="006173C3">
        <w:rPr>
          <w:rFonts w:cs="Arial"/>
          <w:color w:val="000000" w:themeColor="text1"/>
        </w:rPr>
        <w:t xml:space="preserve"> </w:t>
      </w:r>
      <w:r w:rsidRPr="005E4031">
        <w:rPr>
          <w:rFonts w:cs="Arial"/>
        </w:rPr>
        <w:t>Where a report has been amended the clinical area will be notified directly.  The revised report shows the time and date of the change and the name of the p</w:t>
      </w:r>
      <w:r w:rsidR="0087020B">
        <w:rPr>
          <w:rFonts w:cs="Arial"/>
        </w:rPr>
        <w:t xml:space="preserve">erson responsible for amendment, as per the laboratory procedure </w:t>
      </w:r>
      <w:r w:rsidR="0087020B" w:rsidRPr="0087020B">
        <w:rPr>
          <w:rFonts w:cs="Arial"/>
        </w:rPr>
        <w:t>for Result Recall or Amendment</w:t>
      </w:r>
      <w:r w:rsidR="0087020B">
        <w:rPr>
          <w:rFonts w:cs="Arial"/>
        </w:rPr>
        <w:t xml:space="preserve">, </w:t>
      </w:r>
      <w:r w:rsidR="0087020B">
        <w:rPr>
          <w:rFonts w:cs="Arial"/>
          <w:szCs w:val="24"/>
        </w:rPr>
        <w:t xml:space="preserve">MP-GEN-RECALL. </w:t>
      </w:r>
    </w:p>
    <w:p w:rsidR="00F93617" w:rsidRPr="005E4031" w:rsidRDefault="00F93617" w:rsidP="007D6C7F">
      <w:pPr>
        <w:jc w:val="both"/>
        <w:rPr>
          <w:rFonts w:cs="Arial"/>
        </w:rPr>
      </w:pPr>
    </w:p>
    <w:p w:rsidR="00FB3451" w:rsidRPr="005E4031" w:rsidRDefault="00FB3451" w:rsidP="007D6C7F">
      <w:pPr>
        <w:pStyle w:val="Heading2"/>
        <w:spacing w:before="0" w:after="0"/>
        <w:jc w:val="both"/>
        <w:rPr>
          <w:rFonts w:cs="Arial"/>
        </w:rPr>
      </w:pPr>
      <w:bookmarkStart w:id="157" w:name="_Toc507066837"/>
      <w:bookmarkStart w:id="158" w:name="_Toc161909849"/>
      <w:r w:rsidRPr="005E4031">
        <w:rPr>
          <w:rFonts w:cs="Arial"/>
        </w:rPr>
        <w:t>Copy Reports</w:t>
      </w:r>
      <w:bookmarkEnd w:id="157"/>
      <w:bookmarkEnd w:id="158"/>
    </w:p>
    <w:p w:rsidR="00FB3451" w:rsidRPr="005E4031" w:rsidRDefault="00FB3451" w:rsidP="007D6C7F">
      <w:pPr>
        <w:jc w:val="both"/>
        <w:rPr>
          <w:rFonts w:cs="Arial"/>
          <w:color w:val="000000" w:themeColor="text1"/>
        </w:rPr>
      </w:pPr>
      <w:r w:rsidRPr="005E4031">
        <w:rPr>
          <w:rFonts w:cs="Arial"/>
        </w:rPr>
        <w:t>There is a facility in every department to print copy r</w:t>
      </w:r>
      <w:r w:rsidR="0087020B">
        <w:rPr>
          <w:rFonts w:cs="Arial"/>
        </w:rPr>
        <w:t>eports to additional clinicians/</w:t>
      </w:r>
      <w:r w:rsidRPr="005E4031">
        <w:rPr>
          <w:rFonts w:cs="Arial"/>
        </w:rPr>
        <w:t xml:space="preserve">locations as requested. Such request may occur at sample login or additional reports may be requested post authorisation and release of primary report. All additional reports issued after the primary report are marked ‘Copy’. </w:t>
      </w:r>
      <w:r w:rsidRPr="005E4031">
        <w:rPr>
          <w:rFonts w:cs="Arial"/>
          <w:color w:val="000000" w:themeColor="text1"/>
        </w:rPr>
        <w:t>Copy reports are not issued in MN-CMS</w:t>
      </w:r>
      <w:r w:rsidR="004B6A5C" w:rsidRPr="005E4031">
        <w:rPr>
          <w:rFonts w:cs="Arial"/>
          <w:color w:val="000000" w:themeColor="text1"/>
        </w:rPr>
        <w:t>.</w:t>
      </w:r>
    </w:p>
    <w:p w:rsidR="004B6A5C" w:rsidRPr="005E4031" w:rsidRDefault="004B6A5C" w:rsidP="007D6C7F">
      <w:pPr>
        <w:jc w:val="both"/>
        <w:rPr>
          <w:rFonts w:cs="Arial"/>
        </w:rPr>
      </w:pPr>
    </w:p>
    <w:p w:rsidR="00FB3451" w:rsidRPr="005E4031" w:rsidRDefault="00FB3451" w:rsidP="007D6C7F">
      <w:pPr>
        <w:pStyle w:val="Heading2"/>
        <w:spacing w:before="0" w:after="0"/>
        <w:jc w:val="both"/>
        <w:rPr>
          <w:rFonts w:cs="Arial"/>
        </w:rPr>
      </w:pPr>
      <w:bookmarkStart w:id="159" w:name="_Toc507066838"/>
      <w:bookmarkStart w:id="160" w:name="_Toc161909850"/>
      <w:r w:rsidRPr="005E4031">
        <w:rPr>
          <w:rFonts w:cs="Arial"/>
        </w:rPr>
        <w:lastRenderedPageBreak/>
        <w:t>Delayed Results</w:t>
      </w:r>
      <w:bookmarkEnd w:id="159"/>
      <w:bookmarkEnd w:id="160"/>
    </w:p>
    <w:p w:rsidR="00FB3451" w:rsidRPr="005E4031" w:rsidRDefault="00FB3451" w:rsidP="007D6C7F">
      <w:pPr>
        <w:jc w:val="both"/>
        <w:rPr>
          <w:rFonts w:cs="Arial"/>
        </w:rPr>
      </w:pPr>
      <w:r w:rsidRPr="005E4031">
        <w:rPr>
          <w:rFonts w:cs="Arial"/>
        </w:rPr>
        <w:t>In the event where a delay in examination results could compromise patient care each individual department will communicate this to the clinical area.  This should be done by telephoning the clinical area and recording the call in the telephone log of the patient concerned.</w:t>
      </w:r>
      <w:r w:rsidR="006173C3">
        <w:rPr>
          <w:rFonts w:cs="Arial"/>
        </w:rPr>
        <w:t xml:space="preserve"> </w:t>
      </w:r>
      <w:r w:rsidRPr="005E4031">
        <w:rPr>
          <w:rFonts w:cs="Arial"/>
        </w:rPr>
        <w:t>Where the issue affe</w:t>
      </w:r>
      <w:r w:rsidR="0087020B">
        <w:rPr>
          <w:rFonts w:cs="Arial"/>
        </w:rPr>
        <w:t>cts a number of clinical areas/</w:t>
      </w:r>
      <w:r w:rsidRPr="005E4031">
        <w:rPr>
          <w:rFonts w:cs="Arial"/>
        </w:rPr>
        <w:t>patients</w:t>
      </w:r>
      <w:r w:rsidR="0087020B">
        <w:rPr>
          <w:rFonts w:cs="Arial"/>
        </w:rPr>
        <w:t>,</w:t>
      </w:r>
      <w:r w:rsidRPr="005E4031">
        <w:rPr>
          <w:rFonts w:cs="Arial"/>
        </w:rPr>
        <w:t xml:space="preserve"> a non-conformance should be raised in Q-Pulse.  The call should be recorded as part of the immediate action.</w:t>
      </w:r>
    </w:p>
    <w:p w:rsidR="004B6A5C" w:rsidRPr="005E4031" w:rsidRDefault="004B6A5C" w:rsidP="007D6C7F">
      <w:pPr>
        <w:jc w:val="both"/>
        <w:rPr>
          <w:rFonts w:cs="Arial"/>
        </w:rPr>
      </w:pPr>
    </w:p>
    <w:p w:rsidR="000D3C22" w:rsidRPr="005E4031" w:rsidRDefault="000D3C22" w:rsidP="007D6C7F">
      <w:pPr>
        <w:pStyle w:val="Heading2"/>
        <w:spacing w:before="0" w:after="0"/>
        <w:jc w:val="both"/>
        <w:rPr>
          <w:rFonts w:cs="Arial"/>
          <w:lang w:val="en-IE"/>
        </w:rPr>
      </w:pPr>
      <w:bookmarkStart w:id="161" w:name="_Toc507066825"/>
      <w:bookmarkStart w:id="162" w:name="_Toc161909851"/>
      <w:r w:rsidRPr="005E4031">
        <w:rPr>
          <w:rFonts w:cs="Arial"/>
          <w:lang w:val="en-IE"/>
        </w:rPr>
        <w:t>Uncertainty of Measurement</w:t>
      </w:r>
      <w:bookmarkEnd w:id="161"/>
      <w:bookmarkEnd w:id="162"/>
    </w:p>
    <w:p w:rsidR="000D3C22" w:rsidRPr="005E4031" w:rsidRDefault="000D3C22" w:rsidP="007D6C7F">
      <w:pPr>
        <w:jc w:val="both"/>
        <w:rPr>
          <w:rFonts w:cs="Arial"/>
        </w:rPr>
      </w:pPr>
      <w:r w:rsidRPr="005E4031">
        <w:rPr>
          <w:rFonts w:cs="Arial"/>
        </w:rPr>
        <w:t>The measurement uncertainty components are those associated with the actual measurement process, starting with presentation of the sample to the measurement procedure and ending with the output of the measured value or test results. Sources that contribute to uncertainty may include sampling, specimen preparation, portion selection, calibrators, reference materials, input quantities, equipment, environment, specimen condition and operator skill.</w:t>
      </w:r>
      <w:r w:rsidR="006173C3">
        <w:rPr>
          <w:rFonts w:cs="Arial"/>
        </w:rPr>
        <w:t xml:space="preserve"> </w:t>
      </w:r>
      <w:r w:rsidRPr="005E4031">
        <w:rPr>
          <w:rFonts w:cs="Arial"/>
        </w:rPr>
        <w:t xml:space="preserve">The laboratory must define the performance requirements for the measurement uncertainty of each measurement procedure.  This is a key step in deciding whether a test is fit for purpose.  </w:t>
      </w:r>
    </w:p>
    <w:p w:rsidR="000D3C22" w:rsidRPr="005E4031" w:rsidRDefault="000D3C22" w:rsidP="007D6C7F">
      <w:pPr>
        <w:jc w:val="both"/>
        <w:rPr>
          <w:rFonts w:cs="Arial"/>
        </w:rPr>
      </w:pPr>
    </w:p>
    <w:p w:rsidR="000D3C22" w:rsidRPr="005E4031" w:rsidRDefault="000D3C22" w:rsidP="007D6C7F">
      <w:pPr>
        <w:jc w:val="both"/>
        <w:rPr>
          <w:rFonts w:cs="Arial"/>
          <w:lang w:val="en-IE"/>
        </w:rPr>
      </w:pPr>
      <w:r w:rsidRPr="005E4031">
        <w:rPr>
          <w:rFonts w:cs="Arial"/>
          <w:lang w:val="en-IE"/>
        </w:rPr>
        <w:t xml:space="preserve">All laboratory investigations are subject to uncertainty of measurement.  Please take this into consideration when interpreting results. </w:t>
      </w:r>
      <w:r w:rsidRPr="005E4031">
        <w:rPr>
          <w:rFonts w:cs="Arial"/>
          <w:szCs w:val="24"/>
        </w:rPr>
        <w:t>Each department has a document listing the uncertainties calculated for its tests</w:t>
      </w:r>
      <w:r w:rsidRPr="005E4031">
        <w:rPr>
          <w:rFonts w:cs="Arial"/>
          <w:sz w:val="20"/>
        </w:rPr>
        <w:t xml:space="preserve">. </w:t>
      </w:r>
      <w:r w:rsidRPr="005E4031">
        <w:rPr>
          <w:rFonts w:cs="Arial"/>
          <w:lang w:val="en-IE"/>
        </w:rPr>
        <w:t xml:space="preserve"> For further information on performance specifications or indicators of uncertainty of measurement for internal test</w:t>
      </w:r>
      <w:r w:rsidR="0087020B">
        <w:rPr>
          <w:rFonts w:cs="Arial"/>
          <w:lang w:val="en-IE"/>
        </w:rPr>
        <w:t>s,</w:t>
      </w:r>
      <w:r w:rsidRPr="005E4031">
        <w:rPr>
          <w:rFonts w:cs="Arial"/>
          <w:lang w:val="en-IE"/>
        </w:rPr>
        <w:t xml:space="preserve"> please contact the individual laboratory</w:t>
      </w:r>
      <w:r w:rsidR="0087020B">
        <w:rPr>
          <w:rFonts w:cs="Arial"/>
          <w:lang w:val="en-IE"/>
        </w:rPr>
        <w:t xml:space="preserve"> department</w:t>
      </w:r>
      <w:r w:rsidRPr="005E4031">
        <w:rPr>
          <w:rFonts w:cs="Arial"/>
          <w:lang w:val="en-IE"/>
        </w:rPr>
        <w:t xml:space="preserve"> if required.</w:t>
      </w:r>
    </w:p>
    <w:p w:rsidR="004B6A5C" w:rsidRPr="005E4031" w:rsidRDefault="004B6A5C" w:rsidP="007D6C7F">
      <w:pPr>
        <w:jc w:val="both"/>
        <w:rPr>
          <w:rFonts w:cs="Arial"/>
          <w:lang w:val="en-IE"/>
        </w:rPr>
      </w:pPr>
    </w:p>
    <w:p w:rsidR="000835DA" w:rsidRPr="005E4031" w:rsidRDefault="000835DA" w:rsidP="007D6C7F">
      <w:pPr>
        <w:pStyle w:val="Heading2"/>
        <w:spacing w:before="0" w:after="0"/>
        <w:jc w:val="both"/>
        <w:rPr>
          <w:rFonts w:cs="Arial"/>
          <w:lang w:val="en-IE"/>
        </w:rPr>
      </w:pPr>
      <w:bookmarkStart w:id="163" w:name="_Toc507066826"/>
      <w:bookmarkStart w:id="164" w:name="_Toc161909852"/>
      <w:r w:rsidRPr="005E4031">
        <w:rPr>
          <w:rFonts w:cs="Arial"/>
          <w:lang w:val="en-IE"/>
        </w:rPr>
        <w:t>Reference Ranges</w:t>
      </w:r>
      <w:bookmarkEnd w:id="163"/>
      <w:bookmarkEnd w:id="164"/>
    </w:p>
    <w:p w:rsidR="000835DA" w:rsidRPr="005E4031" w:rsidRDefault="000835DA" w:rsidP="007D6C7F">
      <w:pPr>
        <w:jc w:val="both"/>
        <w:rPr>
          <w:rFonts w:cs="Arial"/>
        </w:rPr>
      </w:pPr>
      <w:r w:rsidRPr="005E4031">
        <w:rPr>
          <w:rFonts w:cs="Arial"/>
        </w:rPr>
        <w:t xml:space="preserve">Results are compared with </w:t>
      </w:r>
      <w:r w:rsidR="0087020B">
        <w:rPr>
          <w:rFonts w:cs="Arial"/>
        </w:rPr>
        <w:t xml:space="preserve">the </w:t>
      </w:r>
      <w:r w:rsidRPr="005E4031">
        <w:rPr>
          <w:rFonts w:cs="Arial"/>
        </w:rPr>
        <w:t>Biological Reference Interval where appropriate. These ranges should be matched f</w:t>
      </w:r>
      <w:r w:rsidR="00AE71F8" w:rsidRPr="005E4031">
        <w:rPr>
          <w:rFonts w:cs="Arial"/>
        </w:rPr>
        <w:t xml:space="preserve">or age, sex, </w:t>
      </w:r>
      <w:r w:rsidRPr="005E4031">
        <w:rPr>
          <w:rFonts w:cs="Arial"/>
        </w:rPr>
        <w:t>ethnicity</w:t>
      </w:r>
      <w:r w:rsidR="004B6EB0" w:rsidRPr="005E4031">
        <w:rPr>
          <w:rFonts w:cs="Arial"/>
        </w:rPr>
        <w:t xml:space="preserve"> and </w:t>
      </w:r>
      <w:r w:rsidR="00AE71F8" w:rsidRPr="005E4031">
        <w:rPr>
          <w:rFonts w:cs="Arial"/>
        </w:rPr>
        <w:t>pregnancy</w:t>
      </w:r>
      <w:r w:rsidR="006173C3">
        <w:rPr>
          <w:rFonts w:cs="Arial"/>
        </w:rPr>
        <w:t xml:space="preserve"> </w:t>
      </w:r>
      <w:r w:rsidRPr="005E4031">
        <w:rPr>
          <w:rFonts w:cs="Arial"/>
        </w:rPr>
        <w:t>where appropriate and possible.</w:t>
      </w:r>
      <w:r w:rsidR="006173C3">
        <w:rPr>
          <w:rFonts w:cs="Arial"/>
        </w:rPr>
        <w:t xml:space="preserve"> </w:t>
      </w:r>
      <w:r w:rsidRPr="005E4031">
        <w:rPr>
          <w:rFonts w:cs="Arial"/>
        </w:rPr>
        <w:t>Reference ranges and alert ranges for investigation may be published for use by laboratory and clinical staff.</w:t>
      </w:r>
      <w:r w:rsidR="006173C3">
        <w:rPr>
          <w:rFonts w:cs="Arial"/>
        </w:rPr>
        <w:t xml:space="preserve"> </w:t>
      </w:r>
      <w:r w:rsidRPr="005E4031">
        <w:rPr>
          <w:rFonts w:cs="Arial"/>
        </w:rPr>
        <w:t>Where results fall within accepted reference ranges</w:t>
      </w:r>
      <w:r w:rsidR="0087020B">
        <w:rPr>
          <w:rFonts w:cs="Arial"/>
        </w:rPr>
        <w:t>,</w:t>
      </w:r>
      <w:r w:rsidRPr="005E4031">
        <w:rPr>
          <w:rFonts w:cs="Arial"/>
        </w:rPr>
        <w:t xml:space="preserve"> and such a result is consistent with the clinical details provided</w:t>
      </w:r>
      <w:r w:rsidR="0087020B">
        <w:rPr>
          <w:rFonts w:cs="Arial"/>
        </w:rPr>
        <w:t>,</w:t>
      </w:r>
      <w:r w:rsidRPr="005E4031">
        <w:rPr>
          <w:rFonts w:cs="Arial"/>
        </w:rPr>
        <w:t xml:space="preserve"> it may be authorised</w:t>
      </w:r>
      <w:r w:rsidR="00DD39A1" w:rsidRPr="005E4031">
        <w:rPr>
          <w:rFonts w:cs="Arial"/>
        </w:rPr>
        <w:t>. In any situation where the quoted range may not apply</w:t>
      </w:r>
      <w:r w:rsidR="0087020B">
        <w:rPr>
          <w:rFonts w:cs="Arial"/>
        </w:rPr>
        <w:t>,</w:t>
      </w:r>
      <w:r w:rsidR="00DD39A1" w:rsidRPr="005E4031">
        <w:rPr>
          <w:rFonts w:cs="Arial"/>
        </w:rPr>
        <w:t xml:space="preserve"> a comment to this effect is included on the report. </w:t>
      </w:r>
      <w:r w:rsidRPr="005E4031">
        <w:rPr>
          <w:rFonts w:cs="Arial"/>
        </w:rPr>
        <w:t xml:space="preserve">When reporting </w:t>
      </w:r>
      <w:r w:rsidR="0087020B">
        <w:rPr>
          <w:rFonts w:cs="Arial"/>
        </w:rPr>
        <w:t xml:space="preserve">the result of </w:t>
      </w:r>
      <w:r w:rsidRPr="005E4031">
        <w:rPr>
          <w:rFonts w:cs="Arial"/>
        </w:rPr>
        <w:t xml:space="preserve">trans-gender </w:t>
      </w:r>
      <w:r w:rsidR="00DD39A1" w:rsidRPr="005E4031">
        <w:rPr>
          <w:rFonts w:cs="Arial"/>
        </w:rPr>
        <w:t>patients,</w:t>
      </w:r>
      <w:r w:rsidRPr="005E4031">
        <w:rPr>
          <w:rFonts w:cs="Arial"/>
        </w:rPr>
        <w:t xml:space="preserve"> a comment will be included that </w:t>
      </w:r>
      <w:r w:rsidR="0087020B">
        <w:rPr>
          <w:rFonts w:cs="Arial"/>
        </w:rPr>
        <w:t xml:space="preserve">the </w:t>
      </w:r>
      <w:r w:rsidRPr="005E4031">
        <w:rPr>
          <w:rFonts w:cs="Arial"/>
        </w:rPr>
        <w:t>reference ranges applied are female/male as appropriate.</w:t>
      </w:r>
    </w:p>
    <w:p w:rsidR="000835DA" w:rsidRPr="005E4031" w:rsidRDefault="000835DA" w:rsidP="007D6C7F">
      <w:pPr>
        <w:jc w:val="both"/>
        <w:rPr>
          <w:rFonts w:cs="Arial"/>
        </w:rPr>
      </w:pPr>
    </w:p>
    <w:p w:rsidR="0087020B" w:rsidRPr="005E4031" w:rsidRDefault="000835DA" w:rsidP="007D6C7F">
      <w:pPr>
        <w:jc w:val="both"/>
        <w:rPr>
          <w:rFonts w:cs="Arial"/>
        </w:rPr>
      </w:pPr>
      <w:r w:rsidRPr="005E4031">
        <w:rPr>
          <w:rFonts w:cs="Arial"/>
        </w:rPr>
        <w:t xml:space="preserve">Please contact individual department for further information on reference ranges.  </w:t>
      </w:r>
    </w:p>
    <w:p w:rsidR="00AE71F8" w:rsidRPr="005E4031" w:rsidRDefault="00AE71F8" w:rsidP="007D6C7F">
      <w:pPr>
        <w:jc w:val="both"/>
        <w:rPr>
          <w:rFonts w:cs="Arial"/>
        </w:rPr>
      </w:pPr>
    </w:p>
    <w:p w:rsidR="000835DA" w:rsidRPr="005E4031" w:rsidRDefault="000835DA" w:rsidP="007D6C7F">
      <w:pPr>
        <w:pStyle w:val="Heading2"/>
        <w:spacing w:before="0" w:after="0"/>
        <w:jc w:val="both"/>
        <w:rPr>
          <w:rFonts w:cs="Arial"/>
          <w:lang w:val="en-IE"/>
        </w:rPr>
      </w:pPr>
      <w:bookmarkStart w:id="165" w:name="_Toc507066827"/>
      <w:bookmarkStart w:id="166" w:name="_Toc161909853"/>
      <w:r w:rsidRPr="005E4031">
        <w:rPr>
          <w:rFonts w:cs="Arial"/>
          <w:lang w:val="en-IE"/>
        </w:rPr>
        <w:t>Accredited and Non-Accredited Test Reporting</w:t>
      </w:r>
      <w:bookmarkEnd w:id="165"/>
      <w:bookmarkEnd w:id="166"/>
    </w:p>
    <w:p w:rsidR="00002A0F" w:rsidRPr="00A3314A" w:rsidRDefault="00F05F8A" w:rsidP="007D6C7F">
      <w:pPr>
        <w:jc w:val="both"/>
        <w:rPr>
          <w:rFonts w:cs="Arial"/>
          <w:u w:val="single"/>
        </w:rPr>
      </w:pPr>
      <w:r w:rsidRPr="00A3314A">
        <w:rPr>
          <w:rFonts w:cs="Arial"/>
        </w:rPr>
        <w:t>The NMH is an INAB accredited testing la</w:t>
      </w:r>
      <w:r w:rsidR="0087020B" w:rsidRPr="00A3314A">
        <w:rPr>
          <w:rFonts w:cs="Arial"/>
        </w:rPr>
        <w:t xml:space="preserve">boratory (Reg. no. 240MT), </w:t>
      </w:r>
      <w:r w:rsidRPr="00A3314A">
        <w:rPr>
          <w:rFonts w:cs="Arial"/>
        </w:rPr>
        <w:t xml:space="preserve">for accredited tests please see: </w:t>
      </w:r>
      <w:hyperlink r:id="rId17" w:history="1">
        <w:r w:rsidR="00002A0F" w:rsidRPr="00A3314A">
          <w:rPr>
            <w:rStyle w:val="Hyperlink"/>
            <w:rFonts w:cs="Arial"/>
            <w:color w:val="auto"/>
          </w:rPr>
          <w:t>https://inab.ie/Directory-of-Accredited-Bodies/Laboratory-Accreditation/Medical-Testing/The-National-Maternity-Hospital.html</w:t>
        </w:r>
      </w:hyperlink>
      <w:r w:rsidR="00002A0F" w:rsidRPr="00A3314A">
        <w:rPr>
          <w:rStyle w:val="Hyperlink"/>
          <w:rFonts w:cs="Arial"/>
          <w:color w:val="auto"/>
        </w:rPr>
        <w:t>.</w:t>
      </w:r>
      <w:r w:rsidR="004D1BE9" w:rsidRPr="00A3314A">
        <w:rPr>
          <w:rStyle w:val="Hyperlink"/>
          <w:rFonts w:cs="Arial"/>
          <w:color w:val="auto"/>
        </w:rPr>
        <w:t xml:space="preserve"> </w:t>
      </w:r>
      <w:r w:rsidRPr="00A3314A">
        <w:rPr>
          <w:rFonts w:cs="Arial"/>
          <w:lang w:val="en-IE"/>
        </w:rPr>
        <w:t>T</w:t>
      </w:r>
      <w:r w:rsidR="006F3E0B" w:rsidRPr="00A3314A">
        <w:rPr>
          <w:rFonts w:cs="Arial"/>
          <w:lang w:val="en-IE"/>
        </w:rPr>
        <w:t>ests that are not accredited by INAB are identified on reports.</w:t>
      </w:r>
    </w:p>
    <w:p w:rsidR="0056389A" w:rsidRPr="00A3314A" w:rsidRDefault="00002A0F" w:rsidP="007D6C7F">
      <w:pPr>
        <w:numPr>
          <w:ilvl w:val="0"/>
          <w:numId w:val="48"/>
        </w:numPr>
        <w:ind w:left="721"/>
        <w:jc w:val="both"/>
        <w:rPr>
          <w:rFonts w:cs="Arial"/>
        </w:rPr>
      </w:pPr>
      <w:r w:rsidRPr="00A3314A">
        <w:rPr>
          <w:rFonts w:cs="Arial"/>
        </w:rPr>
        <w:t>The following text will be appended in the footer of all hardcopy printed reports for Haematology, Biochemistry and Microbiology, where accredite</w:t>
      </w:r>
      <w:r w:rsidR="0056389A" w:rsidRPr="00A3314A">
        <w:rPr>
          <w:rFonts w:cs="Arial"/>
        </w:rPr>
        <w:t>d activities are being reported</w:t>
      </w:r>
      <w:r w:rsidR="0056389A" w:rsidRPr="00A3314A">
        <w:rPr>
          <w:rFonts w:cs="Arial"/>
          <w:i/>
        </w:rPr>
        <w:t>: ‘An INAB accredited testing laboratory Reg No 240MT. Excludes tests performed in referral laboratories’.</w:t>
      </w:r>
    </w:p>
    <w:p w:rsidR="00002A0F" w:rsidRPr="00A3314A" w:rsidRDefault="00002A0F" w:rsidP="007D6C7F">
      <w:pPr>
        <w:pStyle w:val="ListParagraph"/>
        <w:numPr>
          <w:ilvl w:val="0"/>
          <w:numId w:val="48"/>
        </w:numPr>
        <w:jc w:val="both"/>
        <w:rPr>
          <w:rFonts w:ascii="Arial" w:hAnsi="Arial" w:cs="Arial"/>
          <w:i/>
        </w:rPr>
      </w:pPr>
      <w:r w:rsidRPr="00A3314A">
        <w:rPr>
          <w:rFonts w:ascii="Arial" w:hAnsi="Arial" w:cs="Arial"/>
        </w:rPr>
        <w:t>The following text will be appended in the footer of all hardcopy printed reports for Blood transfusion, where accredited</w:t>
      </w:r>
      <w:r w:rsidR="0056389A" w:rsidRPr="00A3314A">
        <w:rPr>
          <w:rFonts w:ascii="Arial" w:hAnsi="Arial" w:cs="Arial"/>
        </w:rPr>
        <w:t xml:space="preserve"> activities are being reported: ‘</w:t>
      </w:r>
      <w:r w:rsidRPr="00A3314A">
        <w:rPr>
          <w:rFonts w:ascii="Arial" w:hAnsi="Arial" w:cs="Arial"/>
          <w:i/>
        </w:rPr>
        <w:t>An INAB accredited testing laboratory Reg. No 240MT.</w:t>
      </w:r>
      <w:r w:rsidR="00327C85" w:rsidRPr="00A3314A">
        <w:rPr>
          <w:rFonts w:ascii="Arial" w:hAnsi="Arial" w:cs="Arial"/>
          <w:i/>
        </w:rPr>
        <w:t xml:space="preserve"> Excludes tests performed in referral laboratories.</w:t>
      </w:r>
      <w:r w:rsidRPr="00A3314A">
        <w:rPr>
          <w:rFonts w:ascii="Arial" w:hAnsi="Arial" w:cs="Arial"/>
          <w:i/>
        </w:rPr>
        <w:t xml:space="preserve"> ®Denotes tests performed in a non INAB accredited referral laboratory</w:t>
      </w:r>
      <w:r w:rsidR="00327C85" w:rsidRPr="00A3314A">
        <w:rPr>
          <w:rFonts w:ascii="Arial" w:hAnsi="Arial" w:cs="Arial"/>
          <w:i/>
        </w:rPr>
        <w:t>’</w:t>
      </w:r>
      <w:r w:rsidR="0056389A" w:rsidRPr="00A3314A">
        <w:rPr>
          <w:rFonts w:ascii="Arial" w:hAnsi="Arial" w:cs="Arial"/>
          <w:i/>
        </w:rPr>
        <w:t>.</w:t>
      </w:r>
    </w:p>
    <w:p w:rsidR="00596178" w:rsidRPr="00A3314A" w:rsidRDefault="00002A0F" w:rsidP="007D6C7F">
      <w:pPr>
        <w:numPr>
          <w:ilvl w:val="0"/>
          <w:numId w:val="48"/>
        </w:numPr>
        <w:ind w:left="721"/>
        <w:jc w:val="both"/>
        <w:rPr>
          <w:rFonts w:cs="Arial"/>
          <w:i/>
        </w:rPr>
      </w:pPr>
      <w:r w:rsidRPr="00A3314A">
        <w:rPr>
          <w:rFonts w:cs="Arial"/>
        </w:rPr>
        <w:t xml:space="preserve">The following note will be added to the body of each Histology hard copy printed </w:t>
      </w:r>
      <w:r w:rsidR="00596178" w:rsidRPr="00A3314A">
        <w:rPr>
          <w:rFonts w:cs="Arial"/>
        </w:rPr>
        <w:t>report and electronic report:</w:t>
      </w:r>
      <w:r w:rsidR="0056389A" w:rsidRPr="00A3314A">
        <w:rPr>
          <w:rFonts w:cs="Arial"/>
        </w:rPr>
        <w:t xml:space="preserve"> </w:t>
      </w:r>
      <w:r w:rsidR="00596178" w:rsidRPr="00A3314A">
        <w:rPr>
          <w:rFonts w:cs="Arial"/>
          <w:i/>
        </w:rPr>
        <w:t>‘The NMH is an INAB accredited testing laboratory. Registration number 240MT. This covers testing carried out in this facility. For histology this excludes C9; Adipophilin; GATA 3; Alcian Blue; Grocotts;</w:t>
      </w:r>
      <w:r w:rsidR="0056389A" w:rsidRPr="00A3314A">
        <w:rPr>
          <w:rFonts w:cs="Arial"/>
          <w:i/>
        </w:rPr>
        <w:t xml:space="preserve"> </w:t>
      </w:r>
      <w:r w:rsidR="00596178" w:rsidRPr="00A3314A">
        <w:rPr>
          <w:rFonts w:cs="Arial"/>
          <w:i/>
        </w:rPr>
        <w:t xml:space="preserve">Alcian Blue/PAS; ZN; Reticulin; </w:t>
      </w:r>
      <w:r w:rsidR="00EC4F99" w:rsidRPr="00A3314A">
        <w:rPr>
          <w:rFonts w:cs="Arial"/>
          <w:i/>
        </w:rPr>
        <w:t xml:space="preserve">Elastin VG; </w:t>
      </w:r>
      <w:r w:rsidR="00596178" w:rsidRPr="00A3314A">
        <w:rPr>
          <w:rFonts w:cs="Arial"/>
          <w:i/>
        </w:rPr>
        <w:t>MSB; Van Gieson</w:t>
      </w:r>
      <w:r w:rsidR="00EC4F99" w:rsidRPr="00A3314A">
        <w:rPr>
          <w:rFonts w:cs="Arial"/>
          <w:i/>
        </w:rPr>
        <w:t>; PAX8 and SARS CoV-2</w:t>
      </w:r>
      <w:r w:rsidR="00596178" w:rsidRPr="00A3314A">
        <w:rPr>
          <w:rFonts w:cs="Arial"/>
          <w:i/>
        </w:rPr>
        <w:t>’.</w:t>
      </w:r>
    </w:p>
    <w:p w:rsidR="004D1BE9" w:rsidRPr="00A3314A" w:rsidRDefault="00002A0F" w:rsidP="007D6C7F">
      <w:pPr>
        <w:numPr>
          <w:ilvl w:val="0"/>
          <w:numId w:val="48"/>
        </w:numPr>
        <w:ind w:left="721"/>
        <w:jc w:val="both"/>
        <w:rPr>
          <w:rFonts w:cs="Arial"/>
          <w:i/>
        </w:rPr>
      </w:pPr>
      <w:r w:rsidRPr="00A3314A">
        <w:rPr>
          <w:rFonts w:cs="Arial"/>
        </w:rPr>
        <w:t xml:space="preserve">The following text will be visible on </w:t>
      </w:r>
      <w:r w:rsidR="00503765" w:rsidRPr="00A3314A">
        <w:rPr>
          <w:rFonts w:cs="Arial"/>
        </w:rPr>
        <w:t xml:space="preserve">Blood Transfusion, Haematology, </w:t>
      </w:r>
      <w:r w:rsidRPr="00A3314A">
        <w:rPr>
          <w:rFonts w:cs="Arial"/>
        </w:rPr>
        <w:t xml:space="preserve">Biochemistry </w:t>
      </w:r>
      <w:r w:rsidR="00503765" w:rsidRPr="00A3314A">
        <w:rPr>
          <w:rFonts w:cs="Arial"/>
        </w:rPr>
        <w:t>and Microbiology</w:t>
      </w:r>
      <w:r w:rsidR="004D1BE9" w:rsidRPr="00A3314A">
        <w:rPr>
          <w:rFonts w:cs="Arial"/>
        </w:rPr>
        <w:t xml:space="preserve"> </w:t>
      </w:r>
      <w:r w:rsidRPr="00A3314A">
        <w:rPr>
          <w:rFonts w:cs="Arial"/>
        </w:rPr>
        <w:t>electronic reports for where accredited</w:t>
      </w:r>
      <w:r w:rsidR="004D1BE9" w:rsidRPr="00A3314A">
        <w:rPr>
          <w:rFonts w:cs="Arial"/>
        </w:rPr>
        <w:t xml:space="preserve"> activities are being reported:</w:t>
      </w:r>
      <w:r w:rsidRPr="00A3314A">
        <w:rPr>
          <w:rFonts w:cs="Arial"/>
        </w:rPr>
        <w:t xml:space="preserve"> </w:t>
      </w:r>
      <w:r w:rsidR="004D1BE9" w:rsidRPr="00A3314A">
        <w:rPr>
          <w:rFonts w:cs="Arial"/>
        </w:rPr>
        <w:t>‘</w:t>
      </w:r>
      <w:r w:rsidR="004D1BE9" w:rsidRPr="00A3314A">
        <w:rPr>
          <w:rFonts w:cs="Arial"/>
          <w:i/>
        </w:rPr>
        <w:t>The NMH is an INAB accredited testing laboratory (Reg.No. 240MT). Tests performed in referral laboratories are excluded from this scope’.</w:t>
      </w:r>
    </w:p>
    <w:p w:rsidR="00002A0F" w:rsidRPr="005E4031" w:rsidRDefault="00002A0F" w:rsidP="007D6C7F">
      <w:pPr>
        <w:jc w:val="both"/>
        <w:rPr>
          <w:rFonts w:cs="Arial"/>
          <w:lang w:val="en-IE"/>
        </w:rPr>
      </w:pPr>
    </w:p>
    <w:p w:rsidR="000835DA" w:rsidRPr="005E4031" w:rsidRDefault="000835DA" w:rsidP="007D6C7F">
      <w:pPr>
        <w:pStyle w:val="Heading2"/>
        <w:spacing w:before="0" w:after="0"/>
        <w:jc w:val="both"/>
        <w:rPr>
          <w:rFonts w:cs="Arial"/>
          <w:lang w:val="en-IE"/>
        </w:rPr>
      </w:pPr>
      <w:bookmarkStart w:id="167" w:name="_Toc507066828"/>
      <w:bookmarkStart w:id="168" w:name="_Toc161909854"/>
      <w:r w:rsidRPr="005E4031">
        <w:rPr>
          <w:rFonts w:cs="Arial"/>
          <w:lang w:val="en-IE"/>
        </w:rPr>
        <w:lastRenderedPageBreak/>
        <w:t>Pre</w:t>
      </w:r>
      <w:r w:rsidR="00170961" w:rsidRPr="005E4031">
        <w:rPr>
          <w:rFonts w:cs="Arial"/>
          <w:lang w:val="en-IE"/>
        </w:rPr>
        <w:t>-A</w:t>
      </w:r>
      <w:r w:rsidRPr="005E4031">
        <w:rPr>
          <w:rFonts w:cs="Arial"/>
          <w:lang w:val="en-IE"/>
        </w:rPr>
        <w:t>uthorised Results</w:t>
      </w:r>
      <w:bookmarkEnd w:id="167"/>
      <w:bookmarkEnd w:id="168"/>
    </w:p>
    <w:p w:rsidR="000835DA" w:rsidRPr="005E4031" w:rsidRDefault="000835DA" w:rsidP="007D6C7F">
      <w:pPr>
        <w:jc w:val="both"/>
        <w:rPr>
          <w:rFonts w:cs="Arial"/>
          <w:lang w:val="en-IE"/>
        </w:rPr>
      </w:pPr>
      <w:r w:rsidRPr="005E4031">
        <w:rPr>
          <w:rFonts w:cs="Arial"/>
          <w:lang w:val="en-IE"/>
        </w:rPr>
        <w:t xml:space="preserve">All results leaving the laboratory have been validated and/or reviewed by a </w:t>
      </w:r>
      <w:r w:rsidR="0087020B">
        <w:rPr>
          <w:rFonts w:cs="Arial"/>
          <w:lang w:val="en-IE"/>
        </w:rPr>
        <w:t>qualified medical scientist or Consultant. Pre-</w:t>
      </w:r>
      <w:r w:rsidRPr="005E4031">
        <w:rPr>
          <w:rFonts w:cs="Arial"/>
          <w:lang w:val="en-IE"/>
        </w:rPr>
        <w:t>authorised results contain the electronic signature COMP, they are deemed authorised under the authorit</w:t>
      </w:r>
      <w:r w:rsidR="0087020B">
        <w:rPr>
          <w:rFonts w:cs="Arial"/>
          <w:lang w:val="en-IE"/>
        </w:rPr>
        <w:t>y of the C</w:t>
      </w:r>
      <w:r w:rsidRPr="005E4031">
        <w:rPr>
          <w:rFonts w:cs="Arial"/>
          <w:lang w:val="en-IE"/>
        </w:rPr>
        <w:t xml:space="preserve">onsultant in charge of the department based on predefined criteria.  Such results do not constitute clinical advice.    </w:t>
      </w:r>
    </w:p>
    <w:p w:rsidR="004B6A5C" w:rsidRPr="005E4031" w:rsidRDefault="004B6A5C" w:rsidP="007D6C7F">
      <w:pPr>
        <w:jc w:val="both"/>
        <w:rPr>
          <w:rFonts w:cs="Arial"/>
          <w:color w:val="FF0000"/>
          <w:lang w:val="en-IE"/>
        </w:rPr>
      </w:pPr>
    </w:p>
    <w:p w:rsidR="000835DA" w:rsidRPr="005E4031" w:rsidRDefault="000835DA" w:rsidP="007D6C7F">
      <w:pPr>
        <w:pStyle w:val="Heading2"/>
        <w:spacing w:before="0" w:after="0"/>
        <w:jc w:val="both"/>
        <w:rPr>
          <w:rFonts w:cs="Arial"/>
          <w:lang w:val="en-IE"/>
        </w:rPr>
      </w:pPr>
      <w:bookmarkStart w:id="169" w:name="_Toc507066829"/>
      <w:bookmarkStart w:id="170" w:name="_Toc161909855"/>
      <w:r w:rsidRPr="005E4031">
        <w:rPr>
          <w:rFonts w:cs="Arial"/>
          <w:lang w:val="en-IE"/>
        </w:rPr>
        <w:t>Reports on Results from Referral Laboratories</w:t>
      </w:r>
      <w:bookmarkEnd w:id="169"/>
      <w:bookmarkEnd w:id="170"/>
    </w:p>
    <w:p w:rsidR="000835DA" w:rsidRPr="005E4031" w:rsidRDefault="000835DA" w:rsidP="007D6C7F">
      <w:pPr>
        <w:jc w:val="both"/>
        <w:rPr>
          <w:rFonts w:cs="Arial"/>
          <w:lang w:val="en-IE"/>
        </w:rPr>
      </w:pPr>
      <w:r w:rsidRPr="005E4031">
        <w:rPr>
          <w:rFonts w:cs="Arial"/>
          <w:lang w:val="en-IE"/>
        </w:rPr>
        <w:t>Results from referral laboratories may be r</w:t>
      </w:r>
      <w:r w:rsidR="00610EDF">
        <w:rPr>
          <w:rFonts w:cs="Arial"/>
          <w:lang w:val="en-IE"/>
        </w:rPr>
        <w:t>eceived electronically via MediB</w:t>
      </w:r>
      <w:r w:rsidRPr="005E4031">
        <w:rPr>
          <w:rFonts w:cs="Arial"/>
          <w:lang w:val="en-IE"/>
        </w:rPr>
        <w:t>rid</w:t>
      </w:r>
      <w:r w:rsidR="0087020B">
        <w:rPr>
          <w:rFonts w:cs="Arial"/>
          <w:lang w:val="en-IE"/>
        </w:rPr>
        <w:t>ge or by hard</w:t>
      </w:r>
      <w:r w:rsidRPr="005E4031">
        <w:rPr>
          <w:rFonts w:cs="Arial"/>
          <w:lang w:val="en-IE"/>
        </w:rPr>
        <w:t>copy.</w:t>
      </w:r>
    </w:p>
    <w:p w:rsidR="000835DA" w:rsidRPr="005E4031" w:rsidRDefault="00610EDF" w:rsidP="007D6C7F">
      <w:pPr>
        <w:pStyle w:val="ListParagraph"/>
        <w:numPr>
          <w:ilvl w:val="0"/>
          <w:numId w:val="46"/>
        </w:numPr>
        <w:jc w:val="both"/>
        <w:rPr>
          <w:rFonts w:ascii="Arial" w:hAnsi="Arial" w:cs="Arial"/>
        </w:rPr>
      </w:pPr>
      <w:r>
        <w:rPr>
          <w:rFonts w:ascii="Arial" w:hAnsi="Arial" w:cs="Arial"/>
        </w:rPr>
        <w:t>MediB</w:t>
      </w:r>
      <w:r w:rsidR="000835DA" w:rsidRPr="005E4031">
        <w:rPr>
          <w:rFonts w:ascii="Arial" w:hAnsi="Arial" w:cs="Arial"/>
        </w:rPr>
        <w:t xml:space="preserve">ridge results are attributed to the referral laboratory and authorised from Winpath. They are available in MN-CMS and on Winpath </w:t>
      </w:r>
      <w:r w:rsidR="00F93617" w:rsidRPr="005E4031">
        <w:rPr>
          <w:rFonts w:ascii="Arial" w:hAnsi="Arial" w:cs="Arial"/>
        </w:rPr>
        <w:t>Ward Enquiry</w:t>
      </w:r>
      <w:r w:rsidR="000835DA" w:rsidRPr="005E4031">
        <w:rPr>
          <w:rFonts w:ascii="Arial" w:hAnsi="Arial" w:cs="Arial"/>
        </w:rPr>
        <w:t>.</w:t>
      </w:r>
    </w:p>
    <w:p w:rsidR="000835DA" w:rsidRPr="005E4031" w:rsidRDefault="0087020B" w:rsidP="007D6C7F">
      <w:pPr>
        <w:pStyle w:val="ListParagraph"/>
        <w:numPr>
          <w:ilvl w:val="0"/>
          <w:numId w:val="46"/>
        </w:numPr>
        <w:jc w:val="both"/>
        <w:rPr>
          <w:rFonts w:ascii="Arial" w:hAnsi="Arial" w:cs="Arial"/>
        </w:rPr>
      </w:pPr>
      <w:r>
        <w:rPr>
          <w:rFonts w:ascii="Arial" w:hAnsi="Arial" w:cs="Arial"/>
        </w:rPr>
        <w:t>Hard</w:t>
      </w:r>
      <w:r w:rsidR="000835DA" w:rsidRPr="005E4031">
        <w:rPr>
          <w:rFonts w:ascii="Arial" w:hAnsi="Arial" w:cs="Arial"/>
        </w:rPr>
        <w:t>copy results, where received, from referral laboratorie</w:t>
      </w:r>
      <w:r w:rsidR="00891847" w:rsidRPr="005E4031">
        <w:rPr>
          <w:rFonts w:ascii="Arial" w:hAnsi="Arial" w:cs="Arial"/>
        </w:rPr>
        <w:t>s are issued to the requesting c</w:t>
      </w:r>
      <w:r w:rsidR="000835DA" w:rsidRPr="005E4031">
        <w:rPr>
          <w:rFonts w:ascii="Arial" w:hAnsi="Arial" w:cs="Arial"/>
        </w:rPr>
        <w:t xml:space="preserve">linician. </w:t>
      </w:r>
    </w:p>
    <w:p w:rsidR="000835DA" w:rsidRPr="005E4031" w:rsidRDefault="000835DA" w:rsidP="007D6C7F">
      <w:pPr>
        <w:pStyle w:val="ListParagraph"/>
        <w:numPr>
          <w:ilvl w:val="0"/>
          <w:numId w:val="46"/>
        </w:numPr>
        <w:jc w:val="both"/>
        <w:rPr>
          <w:rFonts w:ascii="Arial" w:hAnsi="Arial" w:cs="Arial"/>
        </w:rPr>
      </w:pPr>
      <w:r w:rsidRPr="005E4031">
        <w:rPr>
          <w:rFonts w:ascii="Arial" w:hAnsi="Arial" w:cs="Arial"/>
        </w:rPr>
        <w:t xml:space="preserve">Numeric results may be entered into </w:t>
      </w:r>
      <w:r w:rsidR="0087020B">
        <w:rPr>
          <w:rFonts w:ascii="Arial" w:hAnsi="Arial" w:cs="Arial"/>
        </w:rPr>
        <w:t>the LIS</w:t>
      </w:r>
      <w:r w:rsidRPr="005E4031">
        <w:rPr>
          <w:rFonts w:ascii="Arial" w:hAnsi="Arial" w:cs="Arial"/>
        </w:rPr>
        <w:t xml:space="preserve"> for ease of access. Where this occurs they are flagged as originating from a referral laboratory. They are available in MN-CMS and on Winpath </w:t>
      </w:r>
      <w:r w:rsidR="00F93617" w:rsidRPr="005E4031">
        <w:rPr>
          <w:rFonts w:ascii="Arial" w:hAnsi="Arial" w:cs="Arial"/>
        </w:rPr>
        <w:t>Ward Enquiry</w:t>
      </w:r>
      <w:r w:rsidRPr="005E4031">
        <w:rPr>
          <w:rFonts w:ascii="Arial" w:hAnsi="Arial" w:cs="Arial"/>
        </w:rPr>
        <w:t>.</w:t>
      </w:r>
    </w:p>
    <w:p w:rsidR="000835DA" w:rsidRPr="005E4031" w:rsidRDefault="000835DA" w:rsidP="007D6C7F">
      <w:pPr>
        <w:pStyle w:val="ListParagraph"/>
        <w:numPr>
          <w:ilvl w:val="0"/>
          <w:numId w:val="46"/>
        </w:numPr>
        <w:jc w:val="both"/>
        <w:rPr>
          <w:rFonts w:ascii="Arial" w:hAnsi="Arial" w:cs="Arial"/>
        </w:rPr>
      </w:pPr>
      <w:r w:rsidRPr="005E4031">
        <w:rPr>
          <w:rFonts w:ascii="Arial" w:hAnsi="Arial" w:cs="Arial"/>
        </w:rPr>
        <w:t xml:space="preserve">For text based results </w:t>
      </w:r>
      <w:r w:rsidR="00FB3451" w:rsidRPr="005E4031">
        <w:rPr>
          <w:rFonts w:ascii="Arial" w:hAnsi="Arial" w:cs="Arial"/>
        </w:rPr>
        <w:t>i</w:t>
      </w:r>
      <w:r w:rsidRPr="005E4031">
        <w:rPr>
          <w:rFonts w:ascii="Arial" w:hAnsi="Arial" w:cs="Arial"/>
        </w:rPr>
        <w:t>n the case of the MN-CMS</w:t>
      </w:r>
      <w:r w:rsidR="0087020B">
        <w:rPr>
          <w:rFonts w:ascii="Arial" w:hAnsi="Arial" w:cs="Arial"/>
        </w:rPr>
        <w:t>,</w:t>
      </w:r>
      <w:r w:rsidRPr="005E4031">
        <w:rPr>
          <w:rFonts w:ascii="Arial" w:hAnsi="Arial" w:cs="Arial"/>
        </w:rPr>
        <w:t xml:space="preserve"> the returned report is scanned and attached to the </w:t>
      </w:r>
      <w:r w:rsidR="00FB3451" w:rsidRPr="005E4031">
        <w:rPr>
          <w:rFonts w:ascii="Arial" w:hAnsi="Arial" w:cs="Arial"/>
        </w:rPr>
        <w:t>patient’s</w:t>
      </w:r>
      <w:r w:rsidRPr="005E4031">
        <w:rPr>
          <w:rFonts w:ascii="Arial" w:hAnsi="Arial" w:cs="Arial"/>
        </w:rPr>
        <w:t xml:space="preserve"> record. </w:t>
      </w:r>
      <w:r w:rsidR="00FB3451" w:rsidRPr="005E4031">
        <w:rPr>
          <w:rFonts w:ascii="Arial" w:hAnsi="Arial" w:cs="Arial"/>
        </w:rPr>
        <w:t>A</w:t>
      </w:r>
      <w:r w:rsidRPr="005E4031">
        <w:rPr>
          <w:rFonts w:ascii="Arial" w:hAnsi="Arial" w:cs="Arial"/>
        </w:rPr>
        <w:t xml:space="preserve"> message </w:t>
      </w:r>
      <w:r w:rsidR="00B52EAA" w:rsidRPr="005E4031">
        <w:rPr>
          <w:rFonts w:ascii="Arial" w:hAnsi="Arial" w:cs="Arial"/>
        </w:rPr>
        <w:t xml:space="preserve">is </w:t>
      </w:r>
      <w:r w:rsidRPr="005E4031">
        <w:rPr>
          <w:rFonts w:ascii="Arial" w:hAnsi="Arial" w:cs="Arial"/>
        </w:rPr>
        <w:t>sent to the requesting clinician</w:t>
      </w:r>
      <w:r w:rsidR="00B52EAA" w:rsidRPr="005E4031">
        <w:rPr>
          <w:rFonts w:ascii="Arial" w:hAnsi="Arial" w:cs="Arial"/>
        </w:rPr>
        <w:t>.</w:t>
      </w:r>
    </w:p>
    <w:p w:rsidR="000835DA" w:rsidRPr="005E4031" w:rsidRDefault="0087020B" w:rsidP="007D6C7F">
      <w:pPr>
        <w:pStyle w:val="ListParagraph"/>
        <w:numPr>
          <w:ilvl w:val="0"/>
          <w:numId w:val="46"/>
        </w:numPr>
        <w:jc w:val="both"/>
        <w:rPr>
          <w:rFonts w:ascii="Arial" w:hAnsi="Arial" w:cs="Arial"/>
        </w:rPr>
      </w:pPr>
      <w:r>
        <w:rPr>
          <w:rFonts w:ascii="Arial" w:hAnsi="Arial" w:cs="Arial"/>
        </w:rPr>
        <w:t xml:space="preserve">The </w:t>
      </w:r>
      <w:r w:rsidR="00891847" w:rsidRPr="005E4031">
        <w:rPr>
          <w:rFonts w:ascii="Arial" w:hAnsi="Arial" w:cs="Arial"/>
        </w:rPr>
        <w:t>r</w:t>
      </w:r>
      <w:r w:rsidR="000835DA" w:rsidRPr="005E4031">
        <w:rPr>
          <w:rFonts w:ascii="Arial" w:hAnsi="Arial" w:cs="Arial"/>
        </w:rPr>
        <w:t>esults from referral laboratories whe</w:t>
      </w:r>
      <w:r w:rsidR="00B52EAA" w:rsidRPr="005E4031">
        <w:rPr>
          <w:rFonts w:ascii="Arial" w:hAnsi="Arial" w:cs="Arial"/>
        </w:rPr>
        <w:t>n(</w:t>
      </w:r>
      <w:r w:rsidR="000835DA" w:rsidRPr="005E4031">
        <w:rPr>
          <w:rFonts w:ascii="Arial" w:hAnsi="Arial" w:cs="Arial"/>
        </w:rPr>
        <w:t>re</w:t>
      </w:r>
      <w:r w:rsidR="00B52EAA" w:rsidRPr="005E4031">
        <w:rPr>
          <w:rFonts w:ascii="Arial" w:hAnsi="Arial" w:cs="Arial"/>
        </w:rPr>
        <w:t>)</w:t>
      </w:r>
      <w:r w:rsidR="000835DA" w:rsidRPr="005E4031">
        <w:rPr>
          <w:rFonts w:ascii="Arial" w:hAnsi="Arial" w:cs="Arial"/>
        </w:rPr>
        <w:t>printed on NMH paper are au</w:t>
      </w:r>
      <w:r w:rsidR="008C2683" w:rsidRPr="005E4031">
        <w:rPr>
          <w:rFonts w:ascii="Arial" w:hAnsi="Arial" w:cs="Arial"/>
        </w:rPr>
        <w:t xml:space="preserve">thorised by COMP as outlined in </w:t>
      </w:r>
      <w:r>
        <w:rPr>
          <w:rFonts w:ascii="Arial" w:hAnsi="Arial" w:cs="Arial"/>
        </w:rPr>
        <w:t>Section 8.1</w:t>
      </w:r>
      <w:r w:rsidR="008C2683" w:rsidRPr="005E4031">
        <w:rPr>
          <w:rFonts w:ascii="Arial" w:hAnsi="Arial" w:cs="Arial"/>
        </w:rPr>
        <w:t>3</w:t>
      </w:r>
      <w:r w:rsidR="000835DA" w:rsidRPr="005E4031">
        <w:rPr>
          <w:rFonts w:ascii="Arial" w:hAnsi="Arial" w:cs="Arial"/>
        </w:rPr>
        <w:t xml:space="preserve"> above. </w:t>
      </w:r>
    </w:p>
    <w:p w:rsidR="00CC3256" w:rsidRPr="00A3314A" w:rsidRDefault="000835DA" w:rsidP="007D6C7F">
      <w:pPr>
        <w:pStyle w:val="ListParagraph"/>
        <w:numPr>
          <w:ilvl w:val="0"/>
          <w:numId w:val="46"/>
        </w:numPr>
        <w:jc w:val="both"/>
        <w:rPr>
          <w:rFonts w:cs="Arial"/>
        </w:rPr>
      </w:pPr>
      <w:r w:rsidRPr="00A3314A">
        <w:rPr>
          <w:rFonts w:ascii="Arial" w:hAnsi="Arial" w:cs="Arial"/>
        </w:rPr>
        <w:t>The name of the referral laboratory is indi</w:t>
      </w:r>
      <w:r w:rsidR="005700B2" w:rsidRPr="00A3314A">
        <w:rPr>
          <w:rFonts w:ascii="Arial" w:hAnsi="Arial" w:cs="Arial"/>
        </w:rPr>
        <w:t>cated in the body of the report, along with identification of the tests performed by the referral laboratory</w:t>
      </w:r>
      <w:r w:rsidR="006D0B7F" w:rsidRPr="00A3314A">
        <w:rPr>
          <w:rFonts w:ascii="Arial" w:hAnsi="Arial" w:cs="Arial"/>
        </w:rPr>
        <w:t xml:space="preserve">. </w:t>
      </w:r>
      <w:r w:rsidR="001F06AB" w:rsidRPr="00A3314A">
        <w:rPr>
          <w:rFonts w:ascii="Arial" w:hAnsi="Arial" w:cs="Arial"/>
        </w:rPr>
        <w:t>The referral/back up laboratory report numbe</w:t>
      </w:r>
      <w:r w:rsidR="00610EDF">
        <w:rPr>
          <w:rFonts w:ascii="Arial" w:hAnsi="Arial" w:cs="Arial"/>
        </w:rPr>
        <w:t>r is recorded internally on WinP</w:t>
      </w:r>
      <w:r w:rsidR="001F06AB" w:rsidRPr="00A3314A">
        <w:rPr>
          <w:rFonts w:ascii="Arial" w:hAnsi="Arial" w:cs="Arial"/>
        </w:rPr>
        <w:t>ath</w:t>
      </w:r>
      <w:r w:rsidR="000C6EB6" w:rsidRPr="00A3314A">
        <w:rPr>
          <w:rFonts w:ascii="Arial" w:hAnsi="Arial" w:cs="Arial"/>
        </w:rPr>
        <w:t xml:space="preserve"> for reference</w:t>
      </w:r>
      <w:r w:rsidR="00A3314A" w:rsidRPr="00A3314A">
        <w:rPr>
          <w:rFonts w:ascii="Arial" w:hAnsi="Arial" w:cs="Arial"/>
        </w:rPr>
        <w:t>.</w:t>
      </w:r>
    </w:p>
    <w:p w:rsidR="001C58D1" w:rsidRDefault="001C58D1" w:rsidP="007D6C7F">
      <w:pPr>
        <w:pStyle w:val="ListParagraph"/>
        <w:jc w:val="both"/>
        <w:rPr>
          <w:rFonts w:cs="Arial"/>
          <w:color w:val="FF0000"/>
        </w:rPr>
      </w:pPr>
    </w:p>
    <w:p w:rsidR="002739D8" w:rsidRPr="00A3314A" w:rsidRDefault="002739D8" w:rsidP="007D6C7F">
      <w:pPr>
        <w:pStyle w:val="ListParagraph"/>
        <w:jc w:val="both"/>
        <w:rPr>
          <w:rFonts w:cs="Arial"/>
          <w:color w:val="FF0000"/>
        </w:rPr>
      </w:pPr>
    </w:p>
    <w:p w:rsidR="00A05493" w:rsidRPr="005E4031" w:rsidRDefault="0087020B" w:rsidP="007D6C7F">
      <w:pPr>
        <w:pStyle w:val="Heading1"/>
        <w:spacing w:before="0" w:after="0"/>
        <w:jc w:val="both"/>
        <w:rPr>
          <w:rFonts w:cs="Arial"/>
          <w:color w:val="000000" w:themeColor="text1"/>
          <w:lang w:val="en-IE"/>
        </w:rPr>
      </w:pPr>
      <w:bookmarkStart w:id="171" w:name="_Toc229290371"/>
      <w:bookmarkStart w:id="172" w:name="_Toc161909856"/>
      <w:r w:rsidRPr="005E4031">
        <w:rPr>
          <w:rFonts w:cs="Arial"/>
          <w:caps w:val="0"/>
          <w:color w:val="000000" w:themeColor="text1"/>
          <w:lang w:val="en-IE"/>
        </w:rPr>
        <w:t>Post</w:t>
      </w:r>
      <w:r>
        <w:rPr>
          <w:rFonts w:cs="Arial"/>
          <w:caps w:val="0"/>
          <w:color w:val="000000" w:themeColor="text1"/>
          <w:lang w:val="en-IE"/>
        </w:rPr>
        <w:t xml:space="preserve"> Analytical Storage, Retention a</w:t>
      </w:r>
      <w:r w:rsidRPr="005E4031">
        <w:rPr>
          <w:rFonts w:cs="Arial"/>
          <w:caps w:val="0"/>
          <w:color w:val="000000" w:themeColor="text1"/>
          <w:lang w:val="en-IE"/>
        </w:rPr>
        <w:t>nd Disposal</w:t>
      </w:r>
      <w:bookmarkEnd w:id="171"/>
      <w:bookmarkEnd w:id="172"/>
    </w:p>
    <w:p w:rsidR="00503765" w:rsidRPr="005E4031" w:rsidRDefault="00503765" w:rsidP="007D6C7F">
      <w:pPr>
        <w:jc w:val="both"/>
        <w:rPr>
          <w:rFonts w:cs="Arial"/>
          <w:lang w:val="en-IE"/>
        </w:rPr>
      </w:pPr>
      <w:r w:rsidRPr="005E4031">
        <w:rPr>
          <w:rFonts w:cs="Arial"/>
          <w:lang w:val="en-IE"/>
        </w:rPr>
        <w:t>Please refer to MP-GEN-CLINCON</w:t>
      </w:r>
      <w:r w:rsidR="0087020B">
        <w:rPr>
          <w:rFonts w:cs="Arial"/>
          <w:lang w:val="en-IE"/>
        </w:rPr>
        <w:t xml:space="preserve">, the laboratory procedure for Control of Clinical Material. </w:t>
      </w:r>
      <w:r w:rsidR="0003681E" w:rsidRPr="005E4031">
        <w:rPr>
          <w:rFonts w:cs="Arial"/>
          <w:bCs/>
          <w:color w:val="000000" w:themeColor="text1"/>
          <w:kern w:val="32"/>
          <w:lang w:val="en-IE"/>
        </w:rPr>
        <w:t>All clinical specimens are disposed of according to PP-EF-ENV-17</w:t>
      </w:r>
      <w:r w:rsidR="0003681E">
        <w:rPr>
          <w:rFonts w:cs="Arial"/>
          <w:bCs/>
          <w:color w:val="000000" w:themeColor="text1"/>
          <w:kern w:val="32"/>
          <w:lang w:val="en-IE"/>
        </w:rPr>
        <w:t>.</w:t>
      </w:r>
    </w:p>
    <w:p w:rsidR="00503765" w:rsidRPr="005E4031" w:rsidRDefault="00503765" w:rsidP="007D6C7F">
      <w:pPr>
        <w:jc w:val="both"/>
        <w:rPr>
          <w:rFonts w:cs="Arial"/>
          <w:color w:val="FF0000"/>
          <w:lang w:val="en-IE"/>
        </w:rPr>
      </w:pPr>
    </w:p>
    <w:p w:rsidR="00A05493" w:rsidRPr="005E4031" w:rsidRDefault="00A05493" w:rsidP="007D6C7F">
      <w:pPr>
        <w:pStyle w:val="Heading2"/>
        <w:spacing w:before="0" w:after="0"/>
        <w:jc w:val="both"/>
        <w:rPr>
          <w:rFonts w:cs="Arial"/>
          <w:color w:val="000000" w:themeColor="text1"/>
          <w:lang w:val="en-IE"/>
        </w:rPr>
      </w:pPr>
      <w:bookmarkStart w:id="173" w:name="_Toc161909857"/>
      <w:r w:rsidRPr="005E4031">
        <w:rPr>
          <w:rFonts w:cs="Arial"/>
          <w:color w:val="000000" w:themeColor="text1"/>
          <w:lang w:val="en-IE"/>
        </w:rPr>
        <w:t>A</w:t>
      </w:r>
      <w:r w:rsidR="00CD2595" w:rsidRPr="005E4031">
        <w:rPr>
          <w:rFonts w:cs="Arial"/>
          <w:color w:val="000000" w:themeColor="text1"/>
          <w:lang w:val="en-IE"/>
        </w:rPr>
        <w:t xml:space="preserve">natomical </w:t>
      </w:r>
      <w:r w:rsidRPr="005E4031">
        <w:rPr>
          <w:rFonts w:cs="Arial"/>
          <w:color w:val="000000" w:themeColor="text1"/>
          <w:lang w:val="en-IE"/>
        </w:rPr>
        <w:t>P</w:t>
      </w:r>
      <w:r w:rsidR="00CD2595" w:rsidRPr="005E4031">
        <w:rPr>
          <w:rFonts w:cs="Arial"/>
          <w:color w:val="000000" w:themeColor="text1"/>
          <w:lang w:val="en-IE"/>
        </w:rPr>
        <w:t>athology</w:t>
      </w:r>
      <w:bookmarkEnd w:id="173"/>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Surgical specimens are held for four weeks post reporting.</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 xml:space="preserve">Surgical specimens that are all embedded are held for </w:t>
      </w:r>
      <w:r w:rsidR="002A53DB" w:rsidRPr="005E4031">
        <w:rPr>
          <w:rFonts w:cs="Arial"/>
          <w:bCs/>
          <w:color w:val="000000" w:themeColor="text1"/>
          <w:kern w:val="32"/>
          <w:lang w:val="en-IE"/>
        </w:rPr>
        <w:t>one-week</w:t>
      </w:r>
      <w:r w:rsidRPr="005E4031">
        <w:rPr>
          <w:rFonts w:cs="Arial"/>
          <w:bCs/>
          <w:color w:val="000000" w:themeColor="text1"/>
          <w:kern w:val="32"/>
          <w:lang w:val="en-IE"/>
        </w:rPr>
        <w:t xml:space="preserve"> post reporting.</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Blocks and slides are retained for 30 years.</w:t>
      </w:r>
    </w:p>
    <w:p w:rsidR="00A05493" w:rsidRPr="005E4031" w:rsidRDefault="00A05493" w:rsidP="007D6C7F">
      <w:pPr>
        <w:numPr>
          <w:ilvl w:val="0"/>
          <w:numId w:val="9"/>
        </w:numPr>
        <w:tabs>
          <w:tab w:val="left" w:pos="720"/>
          <w:tab w:val="left" w:pos="1797"/>
        </w:tabs>
        <w:jc w:val="both"/>
        <w:rPr>
          <w:rFonts w:cs="Arial"/>
          <w:bCs/>
          <w:color w:val="000000" w:themeColor="text1"/>
          <w:kern w:val="32"/>
          <w:lang w:val="en-IE"/>
        </w:rPr>
      </w:pPr>
      <w:r w:rsidRPr="005E4031">
        <w:rPr>
          <w:rFonts w:cs="Arial"/>
          <w:bCs/>
          <w:color w:val="000000" w:themeColor="text1"/>
          <w:kern w:val="32"/>
          <w:lang w:val="en-IE"/>
        </w:rPr>
        <w:t>Placental specimens are held for 12 months.</w:t>
      </w:r>
    </w:p>
    <w:p w:rsidR="00A05493" w:rsidRPr="005E4031" w:rsidRDefault="0087020B" w:rsidP="007D6C7F">
      <w:pPr>
        <w:numPr>
          <w:ilvl w:val="0"/>
          <w:numId w:val="9"/>
        </w:numPr>
        <w:tabs>
          <w:tab w:val="left" w:pos="720"/>
          <w:tab w:val="left" w:pos="1797"/>
        </w:tabs>
        <w:jc w:val="both"/>
        <w:rPr>
          <w:rFonts w:cs="Arial"/>
          <w:bCs/>
          <w:color w:val="000000" w:themeColor="text1"/>
          <w:kern w:val="32"/>
          <w:lang w:val="en-IE"/>
        </w:rPr>
      </w:pPr>
      <w:r>
        <w:rPr>
          <w:rFonts w:cs="Arial"/>
          <w:bCs/>
          <w:color w:val="000000" w:themeColor="text1"/>
          <w:kern w:val="32"/>
          <w:lang w:val="en-IE"/>
        </w:rPr>
        <w:t>Post m</w:t>
      </w:r>
      <w:r w:rsidR="00A05493" w:rsidRPr="005E4031">
        <w:rPr>
          <w:rFonts w:cs="Arial"/>
          <w:bCs/>
          <w:color w:val="000000" w:themeColor="text1"/>
          <w:kern w:val="32"/>
          <w:lang w:val="en-IE"/>
        </w:rPr>
        <w:t xml:space="preserve">ortems </w:t>
      </w:r>
      <w:r>
        <w:rPr>
          <w:rFonts w:cs="Arial"/>
          <w:bCs/>
          <w:color w:val="000000" w:themeColor="text1"/>
          <w:kern w:val="32"/>
          <w:lang w:val="en-IE"/>
        </w:rPr>
        <w:t xml:space="preserve">are held </w:t>
      </w:r>
      <w:r w:rsidR="00A05493" w:rsidRPr="005E4031">
        <w:rPr>
          <w:rFonts w:cs="Arial"/>
          <w:bCs/>
          <w:color w:val="000000" w:themeColor="text1"/>
          <w:kern w:val="32"/>
          <w:lang w:val="en-IE"/>
        </w:rPr>
        <w:t>as per consent.</w:t>
      </w:r>
    </w:p>
    <w:p w:rsidR="004B6A5C" w:rsidRPr="005E4031" w:rsidRDefault="004B6A5C" w:rsidP="007D6C7F">
      <w:pPr>
        <w:tabs>
          <w:tab w:val="left" w:pos="720"/>
          <w:tab w:val="left" w:pos="1797"/>
        </w:tabs>
        <w:ind w:left="720"/>
        <w:jc w:val="both"/>
        <w:rPr>
          <w:rFonts w:cs="Arial"/>
          <w:bCs/>
          <w:color w:val="000000" w:themeColor="text1"/>
          <w:kern w:val="32"/>
          <w:lang w:val="en-IE"/>
        </w:rPr>
      </w:pPr>
    </w:p>
    <w:p w:rsidR="00A05493" w:rsidRPr="005E4031" w:rsidRDefault="00A05493" w:rsidP="007D6C7F">
      <w:pPr>
        <w:pStyle w:val="Heading2"/>
        <w:spacing w:before="0" w:after="0"/>
        <w:jc w:val="both"/>
        <w:rPr>
          <w:rFonts w:cs="Arial"/>
          <w:color w:val="000000" w:themeColor="text1"/>
          <w:kern w:val="32"/>
          <w:lang w:val="en-IE"/>
        </w:rPr>
      </w:pPr>
      <w:bookmarkStart w:id="174" w:name="_Toc161909858"/>
      <w:r w:rsidRPr="005E4031">
        <w:rPr>
          <w:rFonts w:cs="Arial"/>
          <w:color w:val="000000" w:themeColor="text1"/>
          <w:kern w:val="32"/>
          <w:lang w:val="en-IE"/>
        </w:rPr>
        <w:t>Blood Sciences</w:t>
      </w:r>
      <w:bookmarkEnd w:id="174"/>
    </w:p>
    <w:p w:rsidR="00A05493" w:rsidRPr="00561E0D" w:rsidRDefault="00A05493" w:rsidP="007D6C7F">
      <w:pPr>
        <w:autoSpaceDE w:val="0"/>
        <w:autoSpaceDN w:val="0"/>
        <w:adjustRightInd w:val="0"/>
        <w:jc w:val="both"/>
        <w:rPr>
          <w:rFonts w:cs="Arial"/>
          <w:color w:val="000000" w:themeColor="text1"/>
        </w:rPr>
      </w:pPr>
      <w:r w:rsidRPr="005E4031">
        <w:rPr>
          <w:rFonts w:cs="Arial"/>
          <w:color w:val="000000" w:themeColor="text1"/>
        </w:rPr>
        <w:t xml:space="preserve">Blood </w:t>
      </w:r>
      <w:r w:rsidR="00B52BF8" w:rsidRPr="005E4031">
        <w:rPr>
          <w:rFonts w:cs="Arial"/>
          <w:color w:val="000000" w:themeColor="text1"/>
        </w:rPr>
        <w:t xml:space="preserve">and </w:t>
      </w:r>
      <w:r w:rsidR="00B52BF8" w:rsidRPr="005E4031">
        <w:rPr>
          <w:rFonts w:cs="Arial"/>
        </w:rPr>
        <w:t>urine</w:t>
      </w:r>
      <w:r w:rsidR="00E23C5B">
        <w:rPr>
          <w:rFonts w:cs="Arial"/>
        </w:rPr>
        <w:t xml:space="preserve"> </w:t>
      </w:r>
      <w:r w:rsidRPr="005E4031">
        <w:rPr>
          <w:rFonts w:cs="Arial"/>
          <w:color w:val="000000" w:themeColor="text1"/>
        </w:rPr>
        <w:t>specimens are usually kept</w:t>
      </w:r>
      <w:r w:rsidR="0087020B">
        <w:rPr>
          <w:rFonts w:cs="Arial"/>
          <w:color w:val="000000" w:themeColor="text1"/>
        </w:rPr>
        <w:t xml:space="preserve"> for up to one week at 2-6˚</w:t>
      </w:r>
      <w:r w:rsidRPr="005E4031">
        <w:rPr>
          <w:rFonts w:cs="Arial"/>
          <w:color w:val="000000" w:themeColor="text1"/>
        </w:rPr>
        <w:t>C after processing.</w:t>
      </w:r>
      <w:r w:rsidR="00561E0D">
        <w:rPr>
          <w:rFonts w:cs="Arial"/>
          <w:color w:val="000000" w:themeColor="text1"/>
        </w:rPr>
        <w:t xml:space="preserve"> </w:t>
      </w:r>
      <w:r w:rsidR="009F4BDF" w:rsidRPr="00561E0D">
        <w:rPr>
          <w:rFonts w:cs="Arial"/>
        </w:rPr>
        <w:t xml:space="preserve">Haematology and coagulation specimens are kept for one week at room temperature. </w:t>
      </w:r>
    </w:p>
    <w:p w:rsidR="004B6A5C" w:rsidRPr="005E4031" w:rsidRDefault="004B6A5C" w:rsidP="007D6C7F">
      <w:pPr>
        <w:autoSpaceDE w:val="0"/>
        <w:autoSpaceDN w:val="0"/>
        <w:adjustRightInd w:val="0"/>
        <w:jc w:val="both"/>
        <w:rPr>
          <w:rFonts w:cs="Arial"/>
          <w:color w:val="000000" w:themeColor="text1"/>
        </w:rPr>
      </w:pPr>
    </w:p>
    <w:p w:rsidR="00A05493" w:rsidRPr="005E4031" w:rsidRDefault="00A05493" w:rsidP="007D6C7F">
      <w:pPr>
        <w:pStyle w:val="Heading2"/>
        <w:spacing w:before="0" w:after="0"/>
        <w:jc w:val="both"/>
        <w:rPr>
          <w:rFonts w:cs="Arial"/>
          <w:color w:val="000000" w:themeColor="text1"/>
          <w:lang w:val="en-IE"/>
        </w:rPr>
      </w:pPr>
      <w:bookmarkStart w:id="175" w:name="_Toc161909859"/>
      <w:r w:rsidRPr="005E4031">
        <w:rPr>
          <w:rFonts w:cs="Arial"/>
          <w:color w:val="000000" w:themeColor="text1"/>
          <w:lang w:val="en-IE"/>
        </w:rPr>
        <w:t>Microbiology</w:t>
      </w:r>
      <w:bookmarkEnd w:id="175"/>
    </w:p>
    <w:p w:rsidR="00640EC8" w:rsidRPr="0087020B" w:rsidRDefault="00A05493"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 xml:space="preserve">All CSFs </w:t>
      </w:r>
      <w:r w:rsidR="00823D0A" w:rsidRPr="0087020B">
        <w:rPr>
          <w:rFonts w:ascii="Arial" w:hAnsi="Arial" w:cs="Arial"/>
          <w:bCs/>
          <w:color w:val="000000" w:themeColor="text1"/>
          <w:kern w:val="32"/>
        </w:rPr>
        <w:t xml:space="preserve">and </w:t>
      </w:r>
      <w:r w:rsidR="0087020B">
        <w:rPr>
          <w:rFonts w:ascii="Arial" w:hAnsi="Arial" w:cs="Arial"/>
          <w:bCs/>
          <w:kern w:val="32"/>
        </w:rPr>
        <w:t>vitreous/</w:t>
      </w:r>
      <w:r w:rsidR="00823D0A" w:rsidRPr="0087020B">
        <w:rPr>
          <w:rFonts w:ascii="Arial" w:hAnsi="Arial" w:cs="Arial"/>
          <w:bCs/>
          <w:kern w:val="32"/>
        </w:rPr>
        <w:t xml:space="preserve">aqueous taps </w:t>
      </w:r>
      <w:r w:rsidRPr="0087020B">
        <w:rPr>
          <w:rFonts w:ascii="Arial" w:hAnsi="Arial" w:cs="Arial"/>
          <w:bCs/>
          <w:kern w:val="32"/>
        </w:rPr>
        <w:t>are</w:t>
      </w:r>
      <w:r w:rsidRPr="0087020B">
        <w:rPr>
          <w:rFonts w:ascii="Arial" w:hAnsi="Arial" w:cs="Arial"/>
          <w:bCs/>
          <w:color w:val="000000" w:themeColor="text1"/>
          <w:kern w:val="32"/>
        </w:rPr>
        <w:t xml:space="preserve"> stored at 4°C for 1 month</w:t>
      </w:r>
      <w:r w:rsidR="00640EC8" w:rsidRPr="0087020B">
        <w:rPr>
          <w:rFonts w:ascii="Arial" w:hAnsi="Arial" w:cs="Arial"/>
          <w:bCs/>
          <w:color w:val="000000" w:themeColor="text1"/>
          <w:kern w:val="32"/>
        </w:rPr>
        <w:t>.</w:t>
      </w:r>
    </w:p>
    <w:p w:rsidR="00A05493" w:rsidRPr="0087020B" w:rsidRDefault="00640EC8"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A</w:t>
      </w:r>
      <w:r w:rsidR="00A05493" w:rsidRPr="0087020B">
        <w:rPr>
          <w:rFonts w:ascii="Arial" w:hAnsi="Arial" w:cs="Arial"/>
          <w:bCs/>
          <w:color w:val="000000" w:themeColor="text1"/>
          <w:kern w:val="32"/>
        </w:rPr>
        <w:t>ll positive blood culture bottles are stored at 35°C, aerobically until complete</w:t>
      </w:r>
      <w:r w:rsidRPr="0087020B">
        <w:rPr>
          <w:rFonts w:ascii="Arial" w:hAnsi="Arial" w:cs="Arial"/>
          <w:bCs/>
          <w:color w:val="000000" w:themeColor="text1"/>
          <w:kern w:val="32"/>
        </w:rPr>
        <w:t xml:space="preserve"> (usually 5 days unless prolonged incubation or terminal sub-culture requested by Consultant Microbiologist)</w:t>
      </w:r>
      <w:r w:rsidR="00A05493" w:rsidRPr="0087020B">
        <w:rPr>
          <w:rFonts w:ascii="Arial" w:hAnsi="Arial" w:cs="Arial"/>
          <w:bCs/>
          <w:color w:val="000000" w:themeColor="text1"/>
          <w:kern w:val="32"/>
        </w:rPr>
        <w:t>.</w:t>
      </w:r>
    </w:p>
    <w:p w:rsidR="00EC0568" w:rsidRPr="0087020B" w:rsidRDefault="00EC0568" w:rsidP="007D6C7F">
      <w:pPr>
        <w:pStyle w:val="ListParagraph"/>
        <w:numPr>
          <w:ilvl w:val="0"/>
          <w:numId w:val="57"/>
        </w:numPr>
        <w:tabs>
          <w:tab w:val="left" w:pos="720"/>
          <w:tab w:val="left" w:pos="1797"/>
        </w:tabs>
        <w:jc w:val="both"/>
        <w:rPr>
          <w:rFonts w:ascii="Arial" w:hAnsi="Arial" w:cs="Arial"/>
          <w:bCs/>
          <w:kern w:val="32"/>
        </w:rPr>
      </w:pPr>
      <w:r w:rsidRPr="0087020B">
        <w:rPr>
          <w:rFonts w:ascii="Arial" w:hAnsi="Arial" w:cs="Arial"/>
          <w:bCs/>
          <w:kern w:val="32"/>
        </w:rPr>
        <w:t>Urine samples are stored at 4°C for minimum of 2 days.</w:t>
      </w:r>
    </w:p>
    <w:p w:rsidR="00CC3256" w:rsidRPr="00A3314A" w:rsidRDefault="006B74D9" w:rsidP="007D6C7F">
      <w:pPr>
        <w:pStyle w:val="ListParagraph"/>
        <w:numPr>
          <w:ilvl w:val="0"/>
          <w:numId w:val="57"/>
        </w:numPr>
        <w:tabs>
          <w:tab w:val="left" w:pos="720"/>
          <w:tab w:val="left" w:pos="1797"/>
        </w:tabs>
        <w:jc w:val="both"/>
        <w:rPr>
          <w:rFonts w:ascii="Arial" w:hAnsi="Arial" w:cs="Arial"/>
          <w:bCs/>
          <w:kern w:val="32"/>
        </w:rPr>
      </w:pPr>
      <w:r w:rsidRPr="00A3314A">
        <w:rPr>
          <w:rFonts w:ascii="Arial" w:hAnsi="Arial" w:cs="Arial"/>
          <w:bCs/>
          <w:kern w:val="32"/>
        </w:rPr>
        <w:t xml:space="preserve">All </w:t>
      </w:r>
      <w:r w:rsidR="00CC3256" w:rsidRPr="00A3314A">
        <w:rPr>
          <w:rFonts w:ascii="Arial" w:hAnsi="Arial" w:cs="Arial"/>
          <w:bCs/>
          <w:kern w:val="32"/>
        </w:rPr>
        <w:t xml:space="preserve">negative </w:t>
      </w:r>
      <w:r w:rsidRPr="00A3314A">
        <w:rPr>
          <w:rFonts w:ascii="Arial" w:hAnsi="Arial" w:cs="Arial"/>
          <w:bCs/>
          <w:kern w:val="32"/>
        </w:rPr>
        <w:t xml:space="preserve">Sars-CoV-2 </w:t>
      </w:r>
      <w:r w:rsidR="00CC3256" w:rsidRPr="00A3314A">
        <w:rPr>
          <w:rFonts w:ascii="Arial" w:hAnsi="Arial" w:cs="Arial"/>
          <w:bCs/>
          <w:kern w:val="32"/>
        </w:rPr>
        <w:t>specimens are stored for 2 days.</w:t>
      </w:r>
      <w:r w:rsidR="00E23C5B" w:rsidRPr="00A3314A">
        <w:rPr>
          <w:rFonts w:ascii="Arial" w:hAnsi="Arial" w:cs="Arial"/>
          <w:bCs/>
          <w:kern w:val="32"/>
        </w:rPr>
        <w:t xml:space="preserve">  All posi</w:t>
      </w:r>
      <w:r w:rsidR="00447D39">
        <w:rPr>
          <w:rFonts w:ascii="Arial" w:hAnsi="Arial" w:cs="Arial"/>
          <w:bCs/>
          <w:kern w:val="32"/>
        </w:rPr>
        <w:t>tives/aliquot of are stored at -</w:t>
      </w:r>
      <w:r w:rsidR="00CC3256" w:rsidRPr="00A3314A">
        <w:rPr>
          <w:rFonts w:ascii="Arial" w:hAnsi="Arial" w:cs="Arial"/>
          <w:bCs/>
          <w:kern w:val="32"/>
        </w:rPr>
        <w:t>80</w:t>
      </w:r>
      <w:r w:rsidR="00CC3256" w:rsidRPr="00A3314A">
        <w:rPr>
          <w:rFonts w:ascii="GulimChe" w:eastAsia="GulimChe" w:hAnsi="GulimChe" w:cs="Arial" w:hint="eastAsia"/>
          <w:bCs/>
          <w:kern w:val="32"/>
        </w:rPr>
        <w:t>˚</w:t>
      </w:r>
      <w:r w:rsidR="00CC3256" w:rsidRPr="00A3314A">
        <w:rPr>
          <w:rFonts w:ascii="Arial" w:hAnsi="Arial" w:cs="Arial"/>
          <w:bCs/>
          <w:kern w:val="32"/>
        </w:rPr>
        <w:t>C for a minimum of 3 months.</w:t>
      </w:r>
    </w:p>
    <w:p w:rsidR="006B74D9" w:rsidRPr="0087020B" w:rsidRDefault="00CC3256" w:rsidP="007D6C7F">
      <w:pPr>
        <w:pStyle w:val="ListParagraph"/>
        <w:numPr>
          <w:ilvl w:val="0"/>
          <w:numId w:val="57"/>
        </w:numPr>
        <w:tabs>
          <w:tab w:val="left" w:pos="720"/>
          <w:tab w:val="left" w:pos="1797"/>
        </w:tabs>
        <w:jc w:val="both"/>
        <w:rPr>
          <w:rFonts w:ascii="Arial" w:hAnsi="Arial" w:cs="Arial"/>
          <w:bCs/>
          <w:kern w:val="32"/>
        </w:rPr>
      </w:pPr>
      <w:r>
        <w:rPr>
          <w:rFonts w:ascii="Arial" w:hAnsi="Arial" w:cs="Arial"/>
          <w:bCs/>
          <w:kern w:val="32"/>
        </w:rPr>
        <w:t xml:space="preserve">All </w:t>
      </w:r>
      <w:r w:rsidR="00A10F92" w:rsidRPr="0087020B">
        <w:rPr>
          <w:rFonts w:ascii="Arial" w:hAnsi="Arial" w:cs="Arial"/>
          <w:bCs/>
          <w:kern w:val="32"/>
        </w:rPr>
        <w:t>positive Influenzas are stored at 4°C for up to 1 week.</w:t>
      </w:r>
    </w:p>
    <w:p w:rsidR="00640EC8" w:rsidRPr="0087020B" w:rsidRDefault="00640EC8" w:rsidP="007D6C7F">
      <w:pPr>
        <w:pStyle w:val="ListParagraph"/>
        <w:numPr>
          <w:ilvl w:val="0"/>
          <w:numId w:val="57"/>
        </w:numPr>
        <w:tabs>
          <w:tab w:val="left" w:pos="720"/>
          <w:tab w:val="left" w:pos="1797"/>
        </w:tabs>
        <w:jc w:val="both"/>
        <w:rPr>
          <w:rFonts w:ascii="Arial" w:hAnsi="Arial" w:cs="Arial"/>
          <w:bCs/>
          <w:color w:val="000000" w:themeColor="text1"/>
          <w:kern w:val="32"/>
        </w:rPr>
      </w:pPr>
      <w:r w:rsidRPr="0087020B">
        <w:rPr>
          <w:rFonts w:ascii="Arial" w:hAnsi="Arial" w:cs="Arial"/>
          <w:bCs/>
          <w:color w:val="000000" w:themeColor="text1"/>
          <w:kern w:val="32"/>
        </w:rPr>
        <w:t>All other specimens are stored at room temperature for 1 week.</w:t>
      </w:r>
    </w:p>
    <w:p w:rsidR="00E908CE" w:rsidRDefault="00E908CE" w:rsidP="007D6C7F">
      <w:pPr>
        <w:tabs>
          <w:tab w:val="left" w:pos="720"/>
          <w:tab w:val="left" w:pos="1797"/>
        </w:tabs>
        <w:jc w:val="both"/>
        <w:rPr>
          <w:rFonts w:cs="Arial"/>
          <w:bCs/>
          <w:color w:val="000000" w:themeColor="text1"/>
          <w:kern w:val="32"/>
          <w:lang w:val="en-IE"/>
        </w:rPr>
      </w:pPr>
    </w:p>
    <w:p w:rsidR="008254FB" w:rsidRDefault="008254FB" w:rsidP="007D6C7F">
      <w:pPr>
        <w:tabs>
          <w:tab w:val="left" w:pos="720"/>
          <w:tab w:val="left" w:pos="1797"/>
        </w:tabs>
        <w:jc w:val="both"/>
        <w:rPr>
          <w:rFonts w:cs="Arial"/>
          <w:bCs/>
          <w:color w:val="000000" w:themeColor="text1"/>
          <w:kern w:val="32"/>
          <w:lang w:val="en-IE"/>
        </w:rPr>
      </w:pPr>
    </w:p>
    <w:p w:rsidR="00447D39" w:rsidRPr="005E4031" w:rsidRDefault="00447D39" w:rsidP="007D6C7F">
      <w:pPr>
        <w:tabs>
          <w:tab w:val="left" w:pos="720"/>
          <w:tab w:val="left" w:pos="1797"/>
        </w:tabs>
        <w:jc w:val="both"/>
        <w:rPr>
          <w:rFonts w:cs="Arial"/>
          <w:bCs/>
          <w:color w:val="000000" w:themeColor="text1"/>
          <w:kern w:val="32"/>
          <w:lang w:val="en-IE"/>
        </w:rPr>
      </w:pPr>
    </w:p>
    <w:p w:rsidR="00E57098" w:rsidRPr="005E4031" w:rsidRDefault="00891847" w:rsidP="007D6C7F">
      <w:pPr>
        <w:pStyle w:val="Heading2"/>
        <w:spacing w:before="0" w:after="0"/>
        <w:jc w:val="both"/>
        <w:rPr>
          <w:rFonts w:cs="Arial"/>
          <w:color w:val="000000" w:themeColor="text1"/>
        </w:rPr>
      </w:pPr>
      <w:bookmarkStart w:id="176" w:name="_Toc161909860"/>
      <w:r w:rsidRPr="005E4031">
        <w:rPr>
          <w:rFonts w:cs="Arial"/>
          <w:color w:val="000000" w:themeColor="text1"/>
        </w:rPr>
        <w:lastRenderedPageBreak/>
        <w:t>Specimen R</w:t>
      </w:r>
      <w:r w:rsidR="00E57098" w:rsidRPr="005E4031">
        <w:rPr>
          <w:rFonts w:cs="Arial"/>
          <w:color w:val="000000" w:themeColor="text1"/>
        </w:rPr>
        <w:t>eception and Dispatch</w:t>
      </w:r>
      <w:bookmarkEnd w:id="176"/>
    </w:p>
    <w:p w:rsidR="00D94890" w:rsidRPr="0003681E" w:rsidRDefault="00E57098" w:rsidP="007D6C7F">
      <w:pPr>
        <w:pStyle w:val="ListParagraph"/>
        <w:numPr>
          <w:ilvl w:val="0"/>
          <w:numId w:val="58"/>
        </w:numPr>
        <w:tabs>
          <w:tab w:val="left" w:pos="720"/>
          <w:tab w:val="left" w:pos="1797"/>
        </w:tabs>
        <w:jc w:val="both"/>
        <w:rPr>
          <w:rFonts w:ascii="Arial" w:hAnsi="Arial" w:cs="Arial"/>
          <w:color w:val="000000" w:themeColor="text1"/>
        </w:rPr>
      </w:pPr>
      <w:r w:rsidRPr="0003681E">
        <w:rPr>
          <w:rFonts w:ascii="Arial" w:hAnsi="Arial" w:cs="Arial"/>
          <w:color w:val="000000" w:themeColor="text1"/>
        </w:rPr>
        <w:t xml:space="preserve">Samples sent to </w:t>
      </w:r>
      <w:r w:rsidR="00CC3256">
        <w:rPr>
          <w:rFonts w:ascii="Arial" w:hAnsi="Arial" w:cs="Arial"/>
          <w:color w:val="000000" w:themeColor="text1"/>
        </w:rPr>
        <w:t xml:space="preserve">the </w:t>
      </w:r>
      <w:r w:rsidRPr="0003681E">
        <w:rPr>
          <w:rFonts w:ascii="Arial" w:hAnsi="Arial" w:cs="Arial"/>
          <w:color w:val="000000" w:themeColor="text1"/>
        </w:rPr>
        <w:t xml:space="preserve">NVRL </w:t>
      </w:r>
      <w:r w:rsidR="00D94890" w:rsidRPr="0003681E">
        <w:rPr>
          <w:rFonts w:ascii="Arial" w:hAnsi="Arial" w:cs="Arial"/>
          <w:color w:val="000000" w:themeColor="text1"/>
        </w:rPr>
        <w:t xml:space="preserve">or other external laboratory </w:t>
      </w:r>
      <w:r w:rsidRPr="0003681E">
        <w:rPr>
          <w:rFonts w:ascii="Arial" w:hAnsi="Arial" w:cs="Arial"/>
          <w:color w:val="000000" w:themeColor="text1"/>
        </w:rPr>
        <w:t xml:space="preserve">and not retained in specimen reception. </w:t>
      </w:r>
    </w:p>
    <w:p w:rsidR="00E57098" w:rsidRPr="0003681E"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color w:val="000000" w:themeColor="text1"/>
        </w:rPr>
        <w:t>A</w:t>
      </w:r>
      <w:r w:rsidRPr="0003681E">
        <w:rPr>
          <w:rFonts w:ascii="Arial" w:hAnsi="Arial" w:cs="Arial"/>
          <w:bCs/>
          <w:color w:val="000000" w:themeColor="text1"/>
          <w:kern w:val="32"/>
        </w:rPr>
        <w:t xml:space="preserve">ll </w:t>
      </w:r>
      <w:r w:rsidR="00D94890" w:rsidRPr="0003681E">
        <w:rPr>
          <w:rFonts w:ascii="Arial" w:hAnsi="Arial" w:cs="Arial"/>
          <w:bCs/>
          <w:color w:val="000000" w:themeColor="text1"/>
          <w:kern w:val="32"/>
        </w:rPr>
        <w:t xml:space="preserve">antenatal booking </w:t>
      </w:r>
      <w:r w:rsidRPr="0003681E">
        <w:rPr>
          <w:rFonts w:ascii="Arial" w:hAnsi="Arial" w:cs="Arial"/>
          <w:bCs/>
          <w:color w:val="000000" w:themeColor="text1"/>
          <w:kern w:val="32"/>
        </w:rPr>
        <w:t xml:space="preserve">blood specimens are stored frozen for </w:t>
      </w:r>
      <w:r w:rsidR="00D94890" w:rsidRPr="0003681E">
        <w:rPr>
          <w:rFonts w:ascii="Arial" w:hAnsi="Arial" w:cs="Arial"/>
          <w:bCs/>
          <w:color w:val="000000" w:themeColor="text1"/>
          <w:kern w:val="32"/>
        </w:rPr>
        <w:t xml:space="preserve">2 years in </w:t>
      </w:r>
      <w:r w:rsidR="0003681E">
        <w:rPr>
          <w:rFonts w:ascii="Arial" w:hAnsi="Arial" w:cs="Arial"/>
          <w:bCs/>
          <w:color w:val="000000" w:themeColor="text1"/>
          <w:kern w:val="32"/>
        </w:rPr>
        <w:t xml:space="preserve">the </w:t>
      </w:r>
      <w:r w:rsidR="00D94890" w:rsidRPr="0003681E">
        <w:rPr>
          <w:rFonts w:ascii="Arial" w:hAnsi="Arial" w:cs="Arial"/>
          <w:bCs/>
          <w:color w:val="000000" w:themeColor="text1"/>
          <w:kern w:val="32"/>
        </w:rPr>
        <w:t xml:space="preserve">NVRL </w:t>
      </w:r>
      <w:r w:rsidRPr="0003681E">
        <w:rPr>
          <w:rFonts w:ascii="Arial" w:hAnsi="Arial" w:cs="Arial"/>
          <w:bCs/>
          <w:color w:val="000000" w:themeColor="text1"/>
          <w:kern w:val="32"/>
        </w:rPr>
        <w:t>in accordance with NVRL policy.</w:t>
      </w:r>
    </w:p>
    <w:p w:rsidR="00E57098" w:rsidRPr="0003681E"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bCs/>
          <w:color w:val="000000" w:themeColor="text1"/>
          <w:kern w:val="32"/>
        </w:rPr>
        <w:t>Primary blood specimens that have been separated and a secondary sample sent for referral are stored in the fridge for up to 2 weeks.</w:t>
      </w:r>
    </w:p>
    <w:p w:rsidR="0003681E" w:rsidRPr="006D0B7F" w:rsidRDefault="00E57098" w:rsidP="007D6C7F">
      <w:pPr>
        <w:pStyle w:val="ListParagraph"/>
        <w:numPr>
          <w:ilvl w:val="0"/>
          <w:numId w:val="58"/>
        </w:numPr>
        <w:tabs>
          <w:tab w:val="left" w:pos="720"/>
          <w:tab w:val="left" w:pos="1797"/>
        </w:tabs>
        <w:jc w:val="both"/>
        <w:rPr>
          <w:rFonts w:ascii="Arial" w:hAnsi="Arial" w:cs="Arial"/>
          <w:bCs/>
          <w:color w:val="000000" w:themeColor="text1"/>
          <w:kern w:val="32"/>
        </w:rPr>
      </w:pPr>
      <w:r w:rsidRPr="0003681E">
        <w:rPr>
          <w:rFonts w:ascii="Arial" w:hAnsi="Arial" w:cs="Arial"/>
          <w:bCs/>
          <w:color w:val="000000" w:themeColor="text1"/>
          <w:kern w:val="32"/>
        </w:rPr>
        <w:t>Primary urine specimens that have been separated and a secondary sample sent for referral are stored at room temperature for two days.</w:t>
      </w:r>
    </w:p>
    <w:p w:rsidR="001C58D1" w:rsidRDefault="001C58D1" w:rsidP="007D6C7F">
      <w:pPr>
        <w:pStyle w:val="ListParagraph"/>
        <w:tabs>
          <w:tab w:val="left" w:pos="720"/>
          <w:tab w:val="left" w:pos="1797"/>
        </w:tabs>
        <w:jc w:val="both"/>
        <w:rPr>
          <w:rFonts w:ascii="Arial" w:hAnsi="Arial" w:cs="Arial"/>
          <w:bCs/>
          <w:color w:val="000000" w:themeColor="text1"/>
          <w:kern w:val="32"/>
        </w:rPr>
      </w:pPr>
    </w:p>
    <w:p w:rsidR="008254FB" w:rsidRPr="0003681E" w:rsidRDefault="008254FB" w:rsidP="007D6C7F">
      <w:pPr>
        <w:pStyle w:val="ListParagraph"/>
        <w:tabs>
          <w:tab w:val="left" w:pos="720"/>
          <w:tab w:val="left" w:pos="1797"/>
        </w:tabs>
        <w:jc w:val="both"/>
        <w:rPr>
          <w:rFonts w:ascii="Arial" w:hAnsi="Arial" w:cs="Arial"/>
          <w:bCs/>
          <w:color w:val="000000" w:themeColor="text1"/>
          <w:kern w:val="32"/>
        </w:rPr>
      </w:pPr>
    </w:p>
    <w:p w:rsidR="00C06CB3" w:rsidRPr="005E4031" w:rsidRDefault="0003681E" w:rsidP="007D6C7F">
      <w:pPr>
        <w:pStyle w:val="Heading1"/>
        <w:spacing w:before="0" w:after="0"/>
        <w:jc w:val="both"/>
        <w:rPr>
          <w:rFonts w:cs="Arial"/>
        </w:rPr>
      </w:pPr>
      <w:bookmarkStart w:id="177" w:name="_Toc161909861"/>
      <w:r w:rsidRPr="005E4031">
        <w:rPr>
          <w:rFonts w:cs="Arial"/>
          <w:caps w:val="0"/>
        </w:rPr>
        <w:t>P</w:t>
      </w:r>
      <w:r>
        <w:rPr>
          <w:rFonts w:cs="Arial"/>
          <w:caps w:val="0"/>
        </w:rPr>
        <w:t>olicy on Protection o</w:t>
      </w:r>
      <w:r w:rsidRPr="005E4031">
        <w:rPr>
          <w:rFonts w:cs="Arial"/>
          <w:caps w:val="0"/>
        </w:rPr>
        <w:t>f Personal Information</w:t>
      </w:r>
      <w:bookmarkEnd w:id="177"/>
    </w:p>
    <w:p w:rsidR="00A10F92" w:rsidRPr="00E23C5B" w:rsidRDefault="000B4742" w:rsidP="007D6C7F">
      <w:pPr>
        <w:pStyle w:val="ListParagraph"/>
        <w:ind w:left="0"/>
        <w:jc w:val="both"/>
        <w:rPr>
          <w:rFonts w:ascii="Arial" w:hAnsi="Arial" w:cs="Arial"/>
        </w:rPr>
      </w:pPr>
      <w:r w:rsidRPr="005E4031">
        <w:rPr>
          <w:rFonts w:ascii="Arial" w:hAnsi="Arial" w:cs="Arial"/>
        </w:rPr>
        <w:t xml:space="preserve">The Department of Pathology </w:t>
      </w:r>
      <w:r w:rsidR="00762E7D" w:rsidRPr="005E4031">
        <w:rPr>
          <w:rFonts w:ascii="Arial" w:hAnsi="Arial" w:cs="Arial"/>
        </w:rPr>
        <w:t>and</w:t>
      </w:r>
      <w:r w:rsidRPr="005E4031">
        <w:rPr>
          <w:rFonts w:ascii="Arial" w:hAnsi="Arial" w:cs="Arial"/>
        </w:rPr>
        <w:t xml:space="preserve"> Laboratory Medicine follows the hospital policy on </w:t>
      </w:r>
      <w:r w:rsidR="00A32F42" w:rsidRPr="005E4031">
        <w:rPr>
          <w:rFonts w:ascii="Arial" w:hAnsi="Arial" w:cs="Arial"/>
        </w:rPr>
        <w:t>data protection</w:t>
      </w:r>
      <w:r w:rsidRPr="005E4031">
        <w:rPr>
          <w:rFonts w:ascii="Arial" w:hAnsi="Arial" w:cs="Arial"/>
        </w:rPr>
        <w:t>.</w:t>
      </w:r>
      <w:r w:rsidR="00E23C5B">
        <w:rPr>
          <w:rFonts w:ascii="Arial" w:hAnsi="Arial" w:cs="Arial"/>
        </w:rPr>
        <w:t xml:space="preserve"> </w:t>
      </w:r>
      <w:r w:rsidRPr="0003681E">
        <w:rPr>
          <w:rFonts w:ascii="Arial" w:hAnsi="Arial" w:cs="Arial"/>
        </w:rPr>
        <w:t>The scope of this policy is to ensure that the obligation</w:t>
      </w:r>
      <w:r w:rsidR="0003681E">
        <w:rPr>
          <w:rFonts w:ascii="Arial" w:hAnsi="Arial" w:cs="Arial"/>
        </w:rPr>
        <w:t>s in dealing with personal data</w:t>
      </w:r>
      <w:r w:rsidRPr="0003681E">
        <w:rPr>
          <w:rFonts w:ascii="Arial" w:hAnsi="Arial" w:cs="Arial"/>
        </w:rPr>
        <w:t xml:space="preserve"> by the organisation comply with the requirements of the</w:t>
      </w:r>
      <w:r w:rsidR="00E23C5B">
        <w:rPr>
          <w:rFonts w:ascii="Arial" w:hAnsi="Arial" w:cs="Arial"/>
        </w:rPr>
        <w:t xml:space="preserve"> </w:t>
      </w:r>
      <w:r w:rsidRPr="0003681E">
        <w:rPr>
          <w:rFonts w:ascii="Arial" w:hAnsi="Arial" w:cs="Arial"/>
        </w:rPr>
        <w:t>relevant Irish legislation, namely</w:t>
      </w:r>
      <w:r w:rsidR="00341CB8" w:rsidRPr="0003681E">
        <w:rPr>
          <w:rFonts w:ascii="Arial" w:hAnsi="Arial" w:cs="Arial"/>
        </w:rPr>
        <w:t xml:space="preserve"> the Irish Data Protection Act 2018</w:t>
      </w:r>
      <w:r w:rsidRPr="0003681E">
        <w:rPr>
          <w:rFonts w:ascii="Arial" w:hAnsi="Arial" w:cs="Arial"/>
        </w:rPr>
        <w:t xml:space="preserve">, </w:t>
      </w:r>
      <w:r w:rsidR="00503765" w:rsidRPr="0003681E">
        <w:rPr>
          <w:rFonts w:ascii="Arial" w:hAnsi="Arial" w:cs="Arial"/>
        </w:rPr>
        <w:t>and the General D</w:t>
      </w:r>
      <w:r w:rsidR="0003681E">
        <w:rPr>
          <w:rFonts w:ascii="Arial" w:hAnsi="Arial" w:cs="Arial"/>
        </w:rPr>
        <w:t>ata Protection Regulation GDPR 2018</w:t>
      </w:r>
      <w:r w:rsidR="00503765" w:rsidRPr="0003681E">
        <w:rPr>
          <w:rFonts w:ascii="Arial" w:hAnsi="Arial" w:cs="Arial"/>
        </w:rPr>
        <w:t xml:space="preserve">. </w:t>
      </w:r>
      <w:r w:rsidRPr="0003681E">
        <w:rPr>
          <w:rFonts w:ascii="Arial" w:hAnsi="Arial" w:cs="Arial"/>
        </w:rPr>
        <w:t xml:space="preserve">The NMH must comply with the </w:t>
      </w:r>
      <w:r w:rsidR="0003681E" w:rsidRPr="0003681E">
        <w:rPr>
          <w:rFonts w:ascii="Arial" w:hAnsi="Arial" w:cs="Arial"/>
        </w:rPr>
        <w:t xml:space="preserve">data protection </w:t>
      </w:r>
      <w:r w:rsidRPr="0003681E">
        <w:rPr>
          <w:rFonts w:ascii="Arial" w:hAnsi="Arial" w:cs="Arial"/>
        </w:rPr>
        <w:t>principles set out in the relevant legislation. This policy applies to all personal data coll</w:t>
      </w:r>
      <w:r w:rsidR="0003681E">
        <w:rPr>
          <w:rFonts w:ascii="Arial" w:hAnsi="Arial" w:cs="Arial"/>
        </w:rPr>
        <w:t>ected, processed and stored by t</w:t>
      </w:r>
      <w:r w:rsidRPr="0003681E">
        <w:rPr>
          <w:rFonts w:ascii="Arial" w:hAnsi="Arial" w:cs="Arial"/>
        </w:rPr>
        <w:t xml:space="preserve">he NMH in relation to its staff, service users and service providers. The NMH makes no distinction between the rights of </w:t>
      </w:r>
      <w:r w:rsidR="0003681E" w:rsidRPr="0003681E">
        <w:rPr>
          <w:rFonts w:ascii="Arial" w:hAnsi="Arial" w:cs="Arial"/>
        </w:rPr>
        <w:t xml:space="preserve">data subjects </w:t>
      </w:r>
      <w:r w:rsidRPr="0003681E">
        <w:rPr>
          <w:rFonts w:ascii="Arial" w:hAnsi="Arial" w:cs="Arial"/>
        </w:rPr>
        <w:t>w</w:t>
      </w:r>
      <w:r w:rsidR="0003681E">
        <w:rPr>
          <w:rFonts w:ascii="Arial" w:hAnsi="Arial" w:cs="Arial"/>
        </w:rPr>
        <w:t>ho are employees and patients, a</w:t>
      </w:r>
      <w:r w:rsidRPr="0003681E">
        <w:rPr>
          <w:rFonts w:ascii="Arial" w:hAnsi="Arial" w:cs="Arial"/>
        </w:rPr>
        <w:t>ll are treated equally under this policy.</w:t>
      </w:r>
    </w:p>
    <w:p w:rsidR="001C58D1" w:rsidRDefault="001C58D1" w:rsidP="007D6C7F">
      <w:pPr>
        <w:jc w:val="both"/>
        <w:rPr>
          <w:rFonts w:cs="Arial"/>
        </w:rPr>
      </w:pPr>
    </w:p>
    <w:p w:rsidR="008254FB" w:rsidRPr="005E4031" w:rsidRDefault="008254FB" w:rsidP="007D6C7F">
      <w:pPr>
        <w:jc w:val="both"/>
        <w:rPr>
          <w:rFonts w:cs="Arial"/>
        </w:rPr>
      </w:pPr>
    </w:p>
    <w:p w:rsidR="00DD706A" w:rsidRPr="005E4031" w:rsidRDefault="0003681E" w:rsidP="007D6C7F">
      <w:pPr>
        <w:pStyle w:val="Heading1"/>
        <w:spacing w:before="0" w:after="0"/>
        <w:jc w:val="both"/>
        <w:rPr>
          <w:rFonts w:cs="Arial"/>
        </w:rPr>
      </w:pPr>
      <w:bookmarkStart w:id="178" w:name="_Toc161909862"/>
      <w:r w:rsidRPr="005E4031">
        <w:rPr>
          <w:rFonts w:cs="Arial"/>
          <w:caps w:val="0"/>
        </w:rPr>
        <w:t>Complaints Procedure</w:t>
      </w:r>
      <w:bookmarkEnd w:id="178"/>
    </w:p>
    <w:p w:rsidR="00AA0F00" w:rsidRPr="0003681E" w:rsidRDefault="000B4742" w:rsidP="007D6C7F">
      <w:pPr>
        <w:pStyle w:val="ListParagraph"/>
        <w:ind w:left="0"/>
        <w:jc w:val="both"/>
        <w:rPr>
          <w:rFonts w:ascii="Arial" w:hAnsi="Arial" w:cs="Arial"/>
        </w:rPr>
      </w:pPr>
      <w:bookmarkStart w:id="179" w:name="_Toc41375667"/>
      <w:bookmarkStart w:id="180" w:name="_Toc65634666"/>
      <w:bookmarkStart w:id="181" w:name="_Toc65637023"/>
      <w:bookmarkStart w:id="182" w:name="_Toc380743949"/>
      <w:r w:rsidRPr="005E4031">
        <w:rPr>
          <w:rFonts w:ascii="Arial" w:hAnsi="Arial" w:cs="Arial"/>
        </w:rPr>
        <w:t xml:space="preserve">The Department of Pathology </w:t>
      </w:r>
      <w:r w:rsidR="00762E7D" w:rsidRPr="005E4031">
        <w:rPr>
          <w:rFonts w:ascii="Arial" w:hAnsi="Arial" w:cs="Arial"/>
        </w:rPr>
        <w:t>and</w:t>
      </w:r>
      <w:r w:rsidRPr="005E4031">
        <w:rPr>
          <w:rFonts w:ascii="Arial" w:hAnsi="Arial" w:cs="Arial"/>
        </w:rPr>
        <w:t xml:space="preserve"> Laboratory Medicine </w:t>
      </w:r>
      <w:r w:rsidR="0003681E">
        <w:rPr>
          <w:rFonts w:ascii="Arial" w:hAnsi="Arial" w:cs="Arial"/>
        </w:rPr>
        <w:t>follows the hospital policy on D</w:t>
      </w:r>
      <w:r w:rsidRPr="005E4031">
        <w:rPr>
          <w:rFonts w:ascii="Arial" w:hAnsi="Arial" w:cs="Arial"/>
        </w:rPr>
        <w:t xml:space="preserve">ata </w:t>
      </w:r>
      <w:r w:rsidR="0003681E">
        <w:rPr>
          <w:rFonts w:ascii="Arial" w:hAnsi="Arial" w:cs="Arial"/>
        </w:rPr>
        <w:t>Protection,</w:t>
      </w:r>
      <w:r w:rsidRPr="005E4031">
        <w:rPr>
          <w:rFonts w:ascii="Arial" w:hAnsi="Arial" w:cs="Arial"/>
        </w:rPr>
        <w:t xml:space="preserve"> PP-OG-QTY-3</w:t>
      </w:r>
      <w:r w:rsidR="0003681E">
        <w:rPr>
          <w:rFonts w:ascii="Arial" w:hAnsi="Arial" w:cs="Arial"/>
        </w:rPr>
        <w:t xml:space="preserve">. </w:t>
      </w:r>
      <w:r w:rsidR="00AC68B3" w:rsidRPr="005E4031">
        <w:rPr>
          <w:rFonts w:cs="Arial"/>
        </w:rPr>
        <w:t>A</w:t>
      </w:r>
      <w:r w:rsidR="00AA0F00" w:rsidRPr="005E4031">
        <w:rPr>
          <w:rFonts w:cs="Arial"/>
        </w:rPr>
        <w:t xml:space="preserve">ll </w:t>
      </w:r>
      <w:r w:rsidR="00AA0F00" w:rsidRPr="0003681E">
        <w:rPr>
          <w:rFonts w:ascii="Arial" w:hAnsi="Arial" w:cs="Arial"/>
        </w:rPr>
        <w:t>complaints w</w:t>
      </w:r>
      <w:r w:rsidR="00AC68B3" w:rsidRPr="0003681E">
        <w:rPr>
          <w:rFonts w:ascii="Arial" w:hAnsi="Arial" w:cs="Arial"/>
        </w:rPr>
        <w:t xml:space="preserve">ritten or </w:t>
      </w:r>
      <w:r w:rsidR="0003681E">
        <w:rPr>
          <w:rFonts w:ascii="Arial" w:hAnsi="Arial" w:cs="Arial"/>
        </w:rPr>
        <w:t>verbal will be accepted by the D</w:t>
      </w:r>
      <w:r w:rsidR="00AC68B3" w:rsidRPr="0003681E">
        <w:rPr>
          <w:rFonts w:ascii="Arial" w:hAnsi="Arial" w:cs="Arial"/>
        </w:rPr>
        <w:t>epartment of</w:t>
      </w:r>
      <w:r w:rsidR="00E23C5B">
        <w:rPr>
          <w:rFonts w:ascii="Arial" w:hAnsi="Arial" w:cs="Arial"/>
        </w:rPr>
        <w:t xml:space="preserve"> </w:t>
      </w:r>
      <w:r w:rsidR="00AC68B3" w:rsidRPr="0003681E">
        <w:rPr>
          <w:rFonts w:ascii="Arial" w:hAnsi="Arial" w:cs="Arial"/>
        </w:rPr>
        <w:t xml:space="preserve">Pathology </w:t>
      </w:r>
      <w:r w:rsidR="00762E7D" w:rsidRPr="0003681E">
        <w:rPr>
          <w:rFonts w:ascii="Arial" w:hAnsi="Arial" w:cs="Arial"/>
        </w:rPr>
        <w:t>and</w:t>
      </w:r>
      <w:r w:rsidR="00AC68B3" w:rsidRPr="0003681E">
        <w:rPr>
          <w:rFonts w:ascii="Arial" w:hAnsi="Arial" w:cs="Arial"/>
        </w:rPr>
        <w:t xml:space="preserve"> Laboratory Medicine, and will be handled as </w:t>
      </w:r>
      <w:r w:rsidR="0003681E">
        <w:rPr>
          <w:rFonts w:ascii="Arial" w:hAnsi="Arial" w:cs="Arial"/>
        </w:rPr>
        <w:t>outlined below</w:t>
      </w:r>
      <w:r w:rsidR="00AC68B3" w:rsidRPr="0003681E">
        <w:rPr>
          <w:rFonts w:ascii="Arial" w:hAnsi="Arial" w:cs="Arial"/>
        </w:rPr>
        <w:t>.</w:t>
      </w:r>
    </w:p>
    <w:p w:rsidR="0003681E" w:rsidRPr="005E4031" w:rsidRDefault="0003681E" w:rsidP="007D6C7F">
      <w:pPr>
        <w:jc w:val="both"/>
        <w:rPr>
          <w:rFonts w:cs="Arial"/>
        </w:rPr>
      </w:pPr>
    </w:p>
    <w:p w:rsidR="00AA0F00" w:rsidRPr="005E4031" w:rsidRDefault="00AA0F00" w:rsidP="007D6C7F">
      <w:pPr>
        <w:pStyle w:val="Heading2"/>
        <w:tabs>
          <w:tab w:val="clear" w:pos="576"/>
        </w:tabs>
        <w:spacing w:before="0" w:after="0"/>
        <w:jc w:val="both"/>
        <w:rPr>
          <w:rFonts w:cs="Arial"/>
        </w:rPr>
      </w:pPr>
      <w:bookmarkStart w:id="183" w:name="_Toc161909863"/>
      <w:r w:rsidRPr="005E4031">
        <w:rPr>
          <w:rFonts w:cs="Arial"/>
        </w:rPr>
        <w:t>Monitoring User Complaints</w:t>
      </w:r>
      <w:bookmarkEnd w:id="179"/>
      <w:bookmarkEnd w:id="180"/>
      <w:bookmarkEnd w:id="181"/>
      <w:bookmarkEnd w:id="182"/>
      <w:bookmarkEnd w:id="183"/>
    </w:p>
    <w:p w:rsidR="00640B7F" w:rsidRPr="0003681E" w:rsidRDefault="00AA0F00" w:rsidP="007D6C7F">
      <w:pPr>
        <w:jc w:val="both"/>
        <w:rPr>
          <w:rFonts w:cs="Arial"/>
        </w:rPr>
      </w:pPr>
      <w:r w:rsidRPr="005E4031">
        <w:rPr>
          <w:rFonts w:cs="Arial"/>
        </w:rPr>
        <w:t>All complaints, verbal or written, are recorded in the CA</w:t>
      </w:r>
      <w:r w:rsidR="0003681E">
        <w:rPr>
          <w:rFonts w:cs="Arial"/>
        </w:rPr>
        <w:t>/</w:t>
      </w:r>
      <w:r w:rsidRPr="005E4031">
        <w:rPr>
          <w:rFonts w:cs="Arial"/>
        </w:rPr>
        <w:t>PA module of Q-Pulse. Complaints are dealt with in the first instance by the Head of Department</w:t>
      </w:r>
      <w:r w:rsidR="0003681E">
        <w:rPr>
          <w:rFonts w:cs="Arial"/>
        </w:rPr>
        <w:t>,</w:t>
      </w:r>
      <w:r w:rsidRPr="005E4031">
        <w:rPr>
          <w:rFonts w:cs="Arial"/>
        </w:rPr>
        <w:t xml:space="preserve"> or depending on the seriousness of the issue by the QMT. Clinical Governance is made aware of written complaints to ensure compliance with hospital policy.</w:t>
      </w:r>
      <w:r w:rsidR="00E23C5B">
        <w:rPr>
          <w:rFonts w:cs="Arial"/>
        </w:rPr>
        <w:t xml:space="preserve"> </w:t>
      </w:r>
      <w:r w:rsidR="006C5DA2" w:rsidRPr="005E4031">
        <w:rPr>
          <w:rFonts w:cs="Arial"/>
          <w:color w:val="000000" w:themeColor="text1"/>
        </w:rPr>
        <w:t>Feedback can be given through the following form:</w:t>
      </w:r>
    </w:p>
    <w:p w:rsidR="00640B7F" w:rsidRPr="005E4031" w:rsidRDefault="00010493" w:rsidP="007D6C7F">
      <w:pPr>
        <w:jc w:val="both"/>
        <w:rPr>
          <w:rFonts w:cs="Arial"/>
        </w:rPr>
      </w:pPr>
      <w:hyperlink r:id="rId18" w:history="1">
        <w:r w:rsidR="00E20347" w:rsidRPr="005E4031">
          <w:rPr>
            <w:rStyle w:val="Hyperlink"/>
            <w:rFonts w:cs="Arial"/>
          </w:rPr>
          <w:t>https://creator.zohopublic.eu/lukefeeney/feedback-mgmt-2019/form-perma/NMH_Patient_Feedback_Form/usBnGW4MT4FbHX1GE1NVVPX1R22vDTqFvXmMZOxVK9kM9GOhyfZJv5Vg0PuMPbjzwVNGCZEgj4BdNW4edT8p09hFs9Z7OUy6d0YX</w:t>
        </w:r>
      </w:hyperlink>
    </w:p>
    <w:p w:rsidR="00E20347" w:rsidRPr="005E4031" w:rsidRDefault="00E20347" w:rsidP="007D6C7F">
      <w:pPr>
        <w:jc w:val="both"/>
        <w:rPr>
          <w:rFonts w:cs="Arial"/>
          <w:color w:val="0070C0"/>
        </w:rPr>
      </w:pPr>
    </w:p>
    <w:p w:rsidR="00B108EB" w:rsidRPr="005E4031" w:rsidRDefault="00B108EB" w:rsidP="007D6C7F">
      <w:pPr>
        <w:jc w:val="both"/>
        <w:rPr>
          <w:rFonts w:cs="Arial"/>
          <w:color w:val="0070C0"/>
        </w:rPr>
      </w:pPr>
      <w:r w:rsidRPr="005E4031">
        <w:rPr>
          <w:rFonts w:cs="Arial"/>
          <w:color w:val="0070C0"/>
        </w:rPr>
        <w:br w:type="page"/>
      </w:r>
    </w:p>
    <w:p w:rsidR="00C44DE1" w:rsidRPr="005E4031" w:rsidRDefault="0003681E" w:rsidP="007D6C7F">
      <w:pPr>
        <w:pStyle w:val="Heading1"/>
        <w:spacing w:before="0" w:after="0"/>
        <w:jc w:val="both"/>
        <w:rPr>
          <w:rFonts w:cs="Arial"/>
        </w:rPr>
      </w:pPr>
      <w:bookmarkStart w:id="184" w:name="_Anatomical_Pathology_(Histology)"/>
      <w:bookmarkStart w:id="185" w:name="_Toc161909864"/>
      <w:bookmarkEnd w:id="184"/>
      <w:r w:rsidRPr="005E4031">
        <w:rPr>
          <w:rFonts w:cs="Arial"/>
          <w:caps w:val="0"/>
        </w:rPr>
        <w:lastRenderedPageBreak/>
        <w:t>Anatomical Pathology (Histology) Department</w:t>
      </w:r>
      <w:bookmarkEnd w:id="185"/>
    </w:p>
    <w:p w:rsidR="004B6A5C" w:rsidRPr="005E4031" w:rsidRDefault="004B6A5C" w:rsidP="007D6C7F">
      <w:pPr>
        <w:jc w:val="both"/>
        <w:rPr>
          <w:rFonts w:cs="Arial"/>
        </w:rPr>
      </w:pPr>
    </w:p>
    <w:p w:rsidR="005C558A" w:rsidRPr="005E4031" w:rsidRDefault="00FC7FF9" w:rsidP="007D6C7F">
      <w:pPr>
        <w:pStyle w:val="Heading2"/>
        <w:spacing w:before="0" w:after="0"/>
        <w:jc w:val="both"/>
        <w:rPr>
          <w:rFonts w:cs="Arial"/>
          <w:lang w:val="en-IE"/>
        </w:rPr>
      </w:pPr>
      <w:bookmarkStart w:id="186" w:name="_Toc161909865"/>
      <w:bookmarkStart w:id="187" w:name="_Toc229290362"/>
      <w:r w:rsidRPr="005E4031">
        <w:rPr>
          <w:rFonts w:cs="Arial"/>
          <w:lang w:val="en-IE"/>
        </w:rPr>
        <w:t>Anatomical Pathology</w:t>
      </w:r>
      <w:r w:rsidR="00DA0E48" w:rsidRPr="005E4031">
        <w:rPr>
          <w:rFonts w:cs="Arial"/>
          <w:lang w:val="en-IE"/>
        </w:rPr>
        <w:t xml:space="preserve"> Tests</w:t>
      </w:r>
      <w:bookmarkEnd w:id="186"/>
    </w:p>
    <w:p w:rsidR="004B6A5C" w:rsidRPr="005E4031" w:rsidRDefault="004B6A5C" w:rsidP="007D6C7F">
      <w:pPr>
        <w:jc w:val="both"/>
        <w:rPr>
          <w:rFonts w:cs="Arial"/>
          <w:lang w:val="en-IE"/>
        </w:rPr>
      </w:pPr>
    </w:p>
    <w:p w:rsidR="0087421C" w:rsidRPr="00561E0D" w:rsidRDefault="00FC7FF9" w:rsidP="007D6C7F">
      <w:pPr>
        <w:pStyle w:val="Caption"/>
        <w:jc w:val="both"/>
        <w:rPr>
          <w:rFonts w:cs="Arial"/>
        </w:rPr>
      </w:pPr>
      <w:bookmarkStart w:id="188" w:name="_Toc135754643"/>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13</w:t>
      </w:r>
      <w:r w:rsidR="00355061" w:rsidRPr="005E4031">
        <w:rPr>
          <w:rFonts w:cs="Arial"/>
        </w:rPr>
        <w:fldChar w:fldCharType="end"/>
      </w:r>
      <w:r w:rsidRPr="005E4031">
        <w:rPr>
          <w:rFonts w:cs="Arial"/>
        </w:rPr>
        <w:t>: Anatomical Pathology Tests</w:t>
      </w:r>
      <w:bookmarkEnd w:id="188"/>
    </w:p>
    <w:tbl>
      <w:tblPr>
        <w:tblW w:w="5000" w:type="pct"/>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ook w:val="0000" w:firstRow="0" w:lastRow="0" w:firstColumn="0" w:lastColumn="0" w:noHBand="0" w:noVBand="0"/>
      </w:tblPr>
      <w:tblGrid>
        <w:gridCol w:w="3771"/>
        <w:gridCol w:w="5777"/>
        <w:gridCol w:w="2006"/>
      </w:tblGrid>
      <w:tr w:rsidR="00FB093A" w:rsidRPr="005E4031" w:rsidTr="0087421C">
        <w:trPr>
          <w:trHeight w:val="283"/>
          <w:jc w:val="center"/>
        </w:trPr>
        <w:tc>
          <w:tcPr>
            <w:tcW w:w="1632" w:type="pct"/>
            <w:tcBorders>
              <w:bottom w:val="threeDEmboss" w:sz="12" w:space="0" w:color="auto"/>
            </w:tcBorders>
            <w:shd w:val="clear" w:color="auto" w:fill="8C8C8C"/>
            <w:vAlign w:val="center"/>
          </w:tcPr>
          <w:p w:rsidR="003F0781" w:rsidRPr="00232A7E" w:rsidRDefault="0003681E" w:rsidP="007D6C7F">
            <w:pPr>
              <w:jc w:val="both"/>
              <w:rPr>
                <w:rFonts w:cs="Arial"/>
                <w:b/>
                <w:bCs/>
                <w:sz w:val="20"/>
              </w:rPr>
            </w:pPr>
            <w:r w:rsidRPr="00232A7E">
              <w:rPr>
                <w:rFonts w:cs="Arial"/>
                <w:b/>
                <w:bCs/>
                <w:sz w:val="20"/>
              </w:rPr>
              <w:t>Test/A</w:t>
            </w:r>
            <w:r w:rsidR="00A84947" w:rsidRPr="00232A7E">
              <w:rPr>
                <w:rFonts w:cs="Arial"/>
                <w:b/>
                <w:bCs/>
                <w:sz w:val="20"/>
              </w:rPr>
              <w:t>ssay N</w:t>
            </w:r>
            <w:r w:rsidR="003F0781" w:rsidRPr="00232A7E">
              <w:rPr>
                <w:rFonts w:cs="Arial"/>
                <w:b/>
                <w:bCs/>
                <w:sz w:val="20"/>
              </w:rPr>
              <w:t>ame</w:t>
            </w:r>
          </w:p>
        </w:tc>
        <w:tc>
          <w:tcPr>
            <w:tcW w:w="2500" w:type="pct"/>
            <w:tcBorders>
              <w:bottom w:val="threeDEmboss" w:sz="12" w:space="0" w:color="auto"/>
            </w:tcBorders>
            <w:shd w:val="clear" w:color="auto" w:fill="8C8C8C"/>
            <w:vAlign w:val="center"/>
          </w:tcPr>
          <w:p w:rsidR="003F0781" w:rsidRPr="00232A7E" w:rsidRDefault="0003681E" w:rsidP="007D6C7F">
            <w:pPr>
              <w:jc w:val="both"/>
              <w:rPr>
                <w:rFonts w:cs="Arial"/>
                <w:b/>
                <w:bCs/>
                <w:sz w:val="20"/>
              </w:rPr>
            </w:pPr>
            <w:r w:rsidRPr="00232A7E">
              <w:rPr>
                <w:rFonts w:cs="Arial"/>
                <w:b/>
                <w:bCs/>
                <w:sz w:val="20"/>
              </w:rPr>
              <w:t>Specimen Type</w:t>
            </w:r>
            <w:r w:rsidR="003F0781" w:rsidRPr="00232A7E">
              <w:rPr>
                <w:rFonts w:cs="Arial"/>
                <w:b/>
                <w:bCs/>
                <w:sz w:val="20"/>
              </w:rPr>
              <w:t>/Requirements</w:t>
            </w:r>
          </w:p>
        </w:tc>
        <w:tc>
          <w:tcPr>
            <w:tcW w:w="868" w:type="pct"/>
            <w:tcBorders>
              <w:bottom w:val="threeDEmboss" w:sz="12" w:space="0" w:color="auto"/>
            </w:tcBorders>
            <w:shd w:val="clear" w:color="auto" w:fill="8C8C8C"/>
            <w:vAlign w:val="center"/>
          </w:tcPr>
          <w:p w:rsidR="003F0781" w:rsidRPr="00232A7E" w:rsidRDefault="003F0781" w:rsidP="007D6C7F">
            <w:pPr>
              <w:jc w:val="both"/>
              <w:rPr>
                <w:rFonts w:cs="Arial"/>
                <w:b/>
                <w:bCs/>
                <w:sz w:val="20"/>
              </w:rPr>
            </w:pPr>
            <w:r w:rsidRPr="00232A7E">
              <w:rPr>
                <w:rFonts w:cs="Arial"/>
                <w:b/>
                <w:bCs/>
                <w:sz w:val="20"/>
              </w:rPr>
              <w:t>Turnaround Time</w:t>
            </w:r>
          </w:p>
        </w:tc>
      </w:tr>
      <w:tr w:rsidR="00FB093A" w:rsidRPr="005E4031" w:rsidTr="0087421C">
        <w:trPr>
          <w:trHeight w:val="283"/>
          <w:jc w:val="center"/>
        </w:trPr>
        <w:tc>
          <w:tcPr>
            <w:tcW w:w="1632" w:type="pct"/>
            <w:tcBorders>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Perinatal Post Mortem Examination</w:t>
            </w:r>
          </w:p>
        </w:tc>
        <w:tc>
          <w:tcPr>
            <w:tcW w:w="2500" w:type="pct"/>
            <w:tcBorders>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Foetus/Infant body</w:t>
            </w:r>
          </w:p>
        </w:tc>
        <w:tc>
          <w:tcPr>
            <w:tcW w:w="868" w:type="pct"/>
            <w:tcBorders>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8 Weeks</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Tissue Processing and staining</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and fixed tissue</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N/A</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Frozen Sections</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tissue</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N/A</w:t>
            </w:r>
          </w:p>
        </w:tc>
      </w:tr>
      <w:tr w:rsidR="00FB093A" w:rsidRPr="005E4031" w:rsidTr="0087421C">
        <w:trPr>
          <w:trHeight w:val="283"/>
          <w:jc w:val="center"/>
        </w:trPr>
        <w:tc>
          <w:tcPr>
            <w:tcW w:w="1632" w:type="pct"/>
            <w:tcBorders>
              <w:top w:val="single" w:sz="4" w:space="0" w:color="auto"/>
              <w:bottom w:val="single" w:sz="4" w:space="0" w:color="auto"/>
              <w:right w:val="single" w:sz="4" w:space="0" w:color="auto"/>
            </w:tcBorders>
            <w:vAlign w:val="center"/>
          </w:tcPr>
          <w:p w:rsidR="003F0781" w:rsidRPr="00017D80" w:rsidRDefault="00A103C2" w:rsidP="007D6C7F">
            <w:pPr>
              <w:jc w:val="both"/>
              <w:rPr>
                <w:rFonts w:cs="Arial"/>
                <w:b/>
                <w:sz w:val="20"/>
              </w:rPr>
            </w:pPr>
            <w:r w:rsidRPr="00017D80">
              <w:rPr>
                <w:rFonts w:cs="Arial"/>
                <w:b/>
                <w:sz w:val="20"/>
              </w:rPr>
              <w:t>Placentae</w:t>
            </w:r>
          </w:p>
        </w:tc>
        <w:tc>
          <w:tcPr>
            <w:tcW w:w="2500"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Fresh tissue for gross examination.</w:t>
            </w:r>
          </w:p>
          <w:p w:rsidR="003F0781" w:rsidRPr="005E4031" w:rsidRDefault="003F0781" w:rsidP="007D6C7F">
            <w:pPr>
              <w:jc w:val="both"/>
              <w:rPr>
                <w:rFonts w:cs="Arial"/>
                <w:sz w:val="20"/>
              </w:rPr>
            </w:pPr>
            <w:r w:rsidRPr="005E4031">
              <w:rPr>
                <w:rFonts w:cs="Arial"/>
                <w:sz w:val="20"/>
              </w:rPr>
              <w:t xml:space="preserve">Fixed tissue for high risk patients and </w:t>
            </w:r>
            <w:r w:rsidR="00D148D9" w:rsidRPr="005E4031">
              <w:rPr>
                <w:rFonts w:cs="Arial"/>
                <w:sz w:val="20"/>
              </w:rPr>
              <w:t>placentae</w:t>
            </w:r>
            <w:r w:rsidRPr="005E4031">
              <w:rPr>
                <w:rFonts w:cs="Arial"/>
                <w:sz w:val="20"/>
              </w:rPr>
              <w:t xml:space="preserve"> sampled in the delivery unit</w:t>
            </w:r>
          </w:p>
        </w:tc>
        <w:tc>
          <w:tcPr>
            <w:tcW w:w="868" w:type="pct"/>
            <w:tcBorders>
              <w:top w:val="single" w:sz="4" w:space="0" w:color="auto"/>
              <w:left w:val="single" w:sz="4" w:space="0" w:color="auto"/>
              <w:bottom w:val="single" w:sz="4" w:space="0" w:color="auto"/>
            </w:tcBorders>
            <w:vAlign w:val="center"/>
          </w:tcPr>
          <w:p w:rsidR="003F0781" w:rsidRPr="005E4031" w:rsidRDefault="003F0781" w:rsidP="007D6C7F">
            <w:pPr>
              <w:jc w:val="both"/>
              <w:rPr>
                <w:rFonts w:cs="Arial"/>
                <w:sz w:val="20"/>
              </w:rPr>
            </w:pPr>
            <w:r w:rsidRPr="005E4031">
              <w:rPr>
                <w:rFonts w:cs="Arial"/>
                <w:sz w:val="20"/>
              </w:rPr>
              <w:t>8 Weeks</w:t>
            </w:r>
          </w:p>
        </w:tc>
      </w:tr>
      <w:tr w:rsidR="00FB093A" w:rsidRPr="005E4031" w:rsidTr="0087421C">
        <w:trPr>
          <w:trHeight w:val="283"/>
          <w:jc w:val="center"/>
        </w:trPr>
        <w:tc>
          <w:tcPr>
            <w:tcW w:w="1632" w:type="pct"/>
            <w:tcBorders>
              <w:top w:val="single" w:sz="4" w:space="0" w:color="auto"/>
              <w:right w:val="single" w:sz="4" w:space="0" w:color="auto"/>
            </w:tcBorders>
            <w:vAlign w:val="center"/>
          </w:tcPr>
          <w:p w:rsidR="003F0781" w:rsidRPr="00017D80" w:rsidRDefault="003F0781" w:rsidP="007D6C7F">
            <w:pPr>
              <w:jc w:val="both"/>
              <w:rPr>
                <w:rFonts w:cs="Arial"/>
                <w:b/>
                <w:sz w:val="20"/>
              </w:rPr>
            </w:pPr>
            <w:r w:rsidRPr="00017D80">
              <w:rPr>
                <w:rFonts w:cs="Arial"/>
                <w:b/>
                <w:sz w:val="20"/>
              </w:rPr>
              <w:t>Non Gynae Cytology</w:t>
            </w:r>
          </w:p>
        </w:tc>
        <w:tc>
          <w:tcPr>
            <w:tcW w:w="2500" w:type="pct"/>
            <w:tcBorders>
              <w:top w:val="single" w:sz="4" w:space="0" w:color="auto"/>
              <w:left w:val="single" w:sz="4" w:space="0" w:color="auto"/>
            </w:tcBorders>
            <w:vAlign w:val="center"/>
          </w:tcPr>
          <w:p w:rsidR="003F0781" w:rsidRPr="005E4031" w:rsidRDefault="003F0781" w:rsidP="007D6C7F">
            <w:pPr>
              <w:jc w:val="both"/>
              <w:rPr>
                <w:rFonts w:cs="Arial"/>
                <w:sz w:val="20"/>
              </w:rPr>
            </w:pPr>
            <w:r w:rsidRPr="005E4031">
              <w:rPr>
                <w:rFonts w:cs="Arial"/>
                <w:sz w:val="20"/>
              </w:rPr>
              <w:t>Fixed specimen</w:t>
            </w:r>
          </w:p>
        </w:tc>
        <w:tc>
          <w:tcPr>
            <w:tcW w:w="868" w:type="pct"/>
            <w:tcBorders>
              <w:top w:val="single" w:sz="4" w:space="0" w:color="auto"/>
              <w:left w:val="single" w:sz="4" w:space="0" w:color="auto"/>
            </w:tcBorders>
            <w:vAlign w:val="center"/>
          </w:tcPr>
          <w:p w:rsidR="003F0781" w:rsidRPr="005E4031" w:rsidRDefault="003F0781" w:rsidP="007D6C7F">
            <w:pPr>
              <w:jc w:val="both"/>
              <w:rPr>
                <w:rFonts w:cs="Arial"/>
                <w:sz w:val="20"/>
              </w:rPr>
            </w:pPr>
            <w:r w:rsidRPr="005E4031">
              <w:rPr>
                <w:rFonts w:cs="Arial"/>
                <w:sz w:val="20"/>
              </w:rPr>
              <w:t>6 Days</w:t>
            </w:r>
          </w:p>
        </w:tc>
      </w:tr>
    </w:tbl>
    <w:p w:rsidR="00C468A2" w:rsidRPr="005E4031" w:rsidRDefault="00C468A2" w:rsidP="007D6C7F">
      <w:pPr>
        <w:jc w:val="both"/>
        <w:rPr>
          <w:rFonts w:cs="Arial"/>
        </w:rPr>
      </w:pPr>
      <w:bookmarkStart w:id="189" w:name="_Histopathology_Specimen_Requirement"/>
      <w:bookmarkStart w:id="190" w:name="_Histopathology_Specimen_Requirement_"/>
      <w:bookmarkStart w:id="191" w:name="_Anatomical_Pathology_Specimen"/>
      <w:bookmarkEnd w:id="189"/>
      <w:bookmarkEnd w:id="190"/>
      <w:bookmarkEnd w:id="191"/>
    </w:p>
    <w:p w:rsidR="00C468A2" w:rsidRPr="005E4031" w:rsidRDefault="00FC7FF9" w:rsidP="007D6C7F">
      <w:pPr>
        <w:pStyle w:val="Heading2"/>
        <w:spacing w:before="0" w:after="0"/>
        <w:jc w:val="both"/>
        <w:rPr>
          <w:rFonts w:cs="Arial"/>
        </w:rPr>
      </w:pPr>
      <w:bookmarkStart w:id="192" w:name="_Toc161909866"/>
      <w:r w:rsidRPr="005E4031">
        <w:rPr>
          <w:rFonts w:cs="Arial"/>
        </w:rPr>
        <w:t>Anatomical Pathology</w:t>
      </w:r>
      <w:r w:rsidR="000B37CB" w:rsidRPr="005E4031">
        <w:rPr>
          <w:rFonts w:cs="Arial"/>
        </w:rPr>
        <w:t xml:space="preserve"> Specimen Requirement</w:t>
      </w:r>
      <w:bookmarkEnd w:id="187"/>
      <w:r w:rsidR="00232A7E">
        <w:rPr>
          <w:rFonts w:cs="Arial"/>
        </w:rPr>
        <w:t>s</w:t>
      </w:r>
      <w:bookmarkEnd w:id="192"/>
    </w:p>
    <w:p w:rsidR="004B6A5C" w:rsidRPr="005E4031" w:rsidRDefault="004B6A5C" w:rsidP="007D6C7F">
      <w:pPr>
        <w:jc w:val="both"/>
        <w:rPr>
          <w:rFonts w:cs="Arial"/>
        </w:rPr>
      </w:pPr>
    </w:p>
    <w:p w:rsidR="0087421C" w:rsidRPr="00561E0D" w:rsidRDefault="00FC7FF9" w:rsidP="007D6C7F">
      <w:pPr>
        <w:pStyle w:val="Caption"/>
        <w:jc w:val="both"/>
        <w:rPr>
          <w:rFonts w:cs="Arial"/>
        </w:rPr>
      </w:pPr>
      <w:bookmarkStart w:id="193" w:name="_Toc135754644"/>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14</w:t>
      </w:r>
      <w:r w:rsidR="00355061" w:rsidRPr="005E4031">
        <w:rPr>
          <w:rFonts w:cs="Arial"/>
        </w:rPr>
        <w:fldChar w:fldCharType="end"/>
      </w:r>
      <w:r w:rsidRPr="005E4031">
        <w:rPr>
          <w:rFonts w:cs="Arial"/>
        </w:rPr>
        <w:t>: Anatomical Pathology Specimen Requirements</w:t>
      </w:r>
      <w:bookmarkEnd w:id="193"/>
    </w:p>
    <w:tbl>
      <w:tblPr>
        <w:tblW w:w="5000" w:type="pct"/>
        <w:jc w:val="center"/>
        <w:tblBorders>
          <w:top w:val="threeDEmboss" w:sz="18" w:space="0" w:color="C0C0C0"/>
          <w:left w:val="threeDEmboss" w:sz="18" w:space="0" w:color="C0C0C0"/>
          <w:bottom w:val="threeDEmboss" w:sz="18" w:space="0" w:color="C0C0C0"/>
          <w:right w:val="threeDEmboss" w:sz="18" w:space="0" w:color="C0C0C0"/>
          <w:insideH w:val="threeDEmboss" w:sz="18" w:space="0" w:color="C0C0C0"/>
          <w:insideV w:val="threeDEmboss" w:sz="18" w:space="0" w:color="C0C0C0"/>
        </w:tblBorders>
        <w:tblLook w:val="01E0" w:firstRow="1" w:lastRow="1" w:firstColumn="1" w:lastColumn="1" w:noHBand="0" w:noVBand="0"/>
      </w:tblPr>
      <w:tblGrid>
        <w:gridCol w:w="2340"/>
        <w:gridCol w:w="1872"/>
        <w:gridCol w:w="4095"/>
        <w:gridCol w:w="1638"/>
        <w:gridCol w:w="1581"/>
        <w:gridCol w:w="28"/>
      </w:tblGrid>
      <w:tr w:rsidR="00F70F95" w:rsidRPr="005E4031" w:rsidTr="0087421C">
        <w:trPr>
          <w:gridAfter w:val="1"/>
          <w:wAfter w:w="13" w:type="pct"/>
          <w:trHeight w:val="315"/>
          <w:tblHeader/>
          <w:jc w:val="center"/>
        </w:trPr>
        <w:tc>
          <w:tcPr>
            <w:tcW w:w="1013" w:type="pct"/>
            <w:tcBorders>
              <w:bottom w:val="threeDEmboss" w:sz="18" w:space="0" w:color="C0C0C0"/>
            </w:tcBorders>
            <w:shd w:val="clear" w:color="auto" w:fill="8C8C8C"/>
            <w:vAlign w:val="center"/>
          </w:tcPr>
          <w:p w:rsidR="003F0781" w:rsidRPr="00232A7E" w:rsidRDefault="00232A7E" w:rsidP="007D6C7F">
            <w:pPr>
              <w:jc w:val="both"/>
              <w:rPr>
                <w:rFonts w:cs="Arial"/>
                <w:b/>
                <w:sz w:val="20"/>
              </w:rPr>
            </w:pPr>
            <w:r w:rsidRPr="00232A7E">
              <w:rPr>
                <w:rFonts w:cs="Arial"/>
                <w:b/>
                <w:sz w:val="20"/>
              </w:rPr>
              <w:t>Specimen T</w:t>
            </w:r>
            <w:r w:rsidR="003F0781" w:rsidRPr="00232A7E">
              <w:rPr>
                <w:rFonts w:cs="Arial"/>
                <w:b/>
                <w:sz w:val="20"/>
              </w:rPr>
              <w:t>ype and/or Source</w:t>
            </w:r>
          </w:p>
        </w:tc>
        <w:tc>
          <w:tcPr>
            <w:tcW w:w="810"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Container</w:t>
            </w:r>
          </w:p>
        </w:tc>
        <w:tc>
          <w:tcPr>
            <w:tcW w:w="1772"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Procedure</w:t>
            </w:r>
          </w:p>
        </w:tc>
        <w:tc>
          <w:tcPr>
            <w:tcW w:w="709"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Accreditation Status</w:t>
            </w:r>
          </w:p>
        </w:tc>
        <w:tc>
          <w:tcPr>
            <w:tcW w:w="684" w:type="pct"/>
            <w:tcBorders>
              <w:bottom w:val="threeDEmboss" w:sz="18" w:space="0" w:color="C0C0C0"/>
            </w:tcBorders>
            <w:shd w:val="clear" w:color="auto" w:fill="8C8C8C"/>
            <w:vAlign w:val="center"/>
          </w:tcPr>
          <w:p w:rsidR="003F0781" w:rsidRPr="00232A7E" w:rsidRDefault="003F0781" w:rsidP="007D6C7F">
            <w:pPr>
              <w:jc w:val="both"/>
              <w:rPr>
                <w:rFonts w:cs="Arial"/>
                <w:b/>
                <w:sz w:val="20"/>
              </w:rPr>
            </w:pPr>
            <w:r w:rsidRPr="00232A7E">
              <w:rPr>
                <w:rFonts w:cs="Arial"/>
                <w:b/>
                <w:sz w:val="20"/>
              </w:rPr>
              <w:t>Turnaround Time</w:t>
            </w:r>
          </w:p>
        </w:tc>
      </w:tr>
      <w:tr w:rsidR="0008349B" w:rsidRPr="005E4031" w:rsidTr="0087421C">
        <w:trPr>
          <w:gridAfter w:val="1"/>
          <w:wAfter w:w="13" w:type="pct"/>
          <w:trHeight w:val="680"/>
          <w:jc w:val="center"/>
        </w:trPr>
        <w:tc>
          <w:tcPr>
            <w:tcW w:w="1013" w:type="pct"/>
            <w:tcBorders>
              <w:bottom w:val="single" w:sz="4" w:space="0" w:color="auto"/>
              <w:right w:val="single" w:sz="4" w:space="0" w:color="auto"/>
            </w:tcBorders>
            <w:vAlign w:val="center"/>
          </w:tcPr>
          <w:p w:rsidR="003F0781" w:rsidRPr="005E4031" w:rsidRDefault="003F0781" w:rsidP="007D6C7F">
            <w:pPr>
              <w:jc w:val="both"/>
              <w:rPr>
                <w:rFonts w:cs="Arial"/>
                <w:b/>
                <w:sz w:val="20"/>
              </w:rPr>
            </w:pPr>
            <w:r w:rsidRPr="005E4031">
              <w:rPr>
                <w:rFonts w:cs="Arial"/>
                <w:b/>
                <w:sz w:val="20"/>
              </w:rPr>
              <w:t>Embryo or Foetus</w:t>
            </w:r>
          </w:p>
        </w:tc>
        <w:tc>
          <w:tcPr>
            <w:tcW w:w="810" w:type="pct"/>
            <w:tcBorders>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Container appropriate to size (no fixative)</w:t>
            </w:r>
          </w:p>
        </w:tc>
        <w:tc>
          <w:tcPr>
            <w:tcW w:w="1772" w:type="pct"/>
            <w:tcBorders>
              <w:left w:val="single" w:sz="4" w:space="0" w:color="auto"/>
              <w:bottom w:val="single" w:sz="4" w:space="0" w:color="auto"/>
              <w:right w:val="single" w:sz="4" w:space="0" w:color="auto"/>
            </w:tcBorders>
            <w:vAlign w:val="center"/>
          </w:tcPr>
          <w:p w:rsidR="003F0781" w:rsidRPr="005E4031" w:rsidRDefault="003F0781" w:rsidP="007D6C7F">
            <w:pPr>
              <w:jc w:val="both"/>
              <w:rPr>
                <w:rFonts w:cs="Arial"/>
                <w:b/>
                <w:bCs/>
                <w:sz w:val="20"/>
              </w:rPr>
            </w:pPr>
            <w:r w:rsidRPr="005E4031">
              <w:rPr>
                <w:rFonts w:cs="Arial"/>
                <w:b/>
                <w:bCs/>
                <w:sz w:val="20"/>
              </w:rPr>
              <w:t>Transfer to Mortuary Fridge</w:t>
            </w:r>
          </w:p>
        </w:tc>
        <w:tc>
          <w:tcPr>
            <w:tcW w:w="709" w:type="pct"/>
            <w:tcBorders>
              <w:left w:val="single" w:sz="4" w:space="0" w:color="auto"/>
              <w:bottom w:val="single" w:sz="4" w:space="0" w:color="auto"/>
              <w:right w:val="single" w:sz="4" w:space="0" w:color="auto"/>
            </w:tcBorders>
            <w:vAlign w:val="center"/>
          </w:tcPr>
          <w:p w:rsidR="003F0781" w:rsidRPr="005E4031" w:rsidRDefault="003F0781" w:rsidP="007D6C7F">
            <w:pPr>
              <w:jc w:val="both"/>
              <w:rPr>
                <w:rFonts w:cs="Arial"/>
                <w:bCs/>
                <w:sz w:val="20"/>
              </w:rPr>
            </w:pPr>
            <w:r w:rsidRPr="005E4031">
              <w:rPr>
                <w:rFonts w:cs="Arial"/>
                <w:bCs/>
                <w:sz w:val="20"/>
              </w:rPr>
              <w:t>Not Accredited</w:t>
            </w:r>
          </w:p>
        </w:tc>
        <w:tc>
          <w:tcPr>
            <w:tcW w:w="684" w:type="pct"/>
            <w:tcBorders>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bCs/>
                <w:sz w:val="20"/>
              </w:rPr>
            </w:pPr>
            <w:r w:rsidRPr="005E4031">
              <w:rPr>
                <w:rFonts w:cs="Arial"/>
                <w:bCs/>
                <w:sz w:val="20"/>
              </w:rPr>
              <w:t>N/A</w:t>
            </w:r>
          </w:p>
        </w:tc>
      </w:tr>
      <w:tr w:rsidR="0008349B" w:rsidRPr="005E4031" w:rsidTr="0087421C">
        <w:trPr>
          <w:gridAfter w:val="1"/>
          <w:wAfter w:w="13" w:type="pct"/>
          <w:trHeight w:val="936"/>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u w:val="single"/>
              </w:rPr>
            </w:pPr>
            <w:r w:rsidRPr="00630D49">
              <w:rPr>
                <w:rFonts w:cs="Arial"/>
                <w:b/>
                <w:sz w:val="20"/>
                <w:u w:val="single"/>
              </w:rPr>
              <w:t>Theatre</w:t>
            </w:r>
          </w:p>
          <w:p w:rsidR="003F0781" w:rsidRPr="00630D49" w:rsidRDefault="003F0781" w:rsidP="007D6C7F">
            <w:pPr>
              <w:jc w:val="both"/>
              <w:rPr>
                <w:rFonts w:cs="Arial"/>
                <w:b/>
                <w:sz w:val="20"/>
              </w:rPr>
            </w:pPr>
            <w:r w:rsidRPr="00630D49">
              <w:rPr>
                <w:rFonts w:cs="Arial"/>
                <w:b/>
                <w:sz w:val="20"/>
              </w:rPr>
              <w:t>Major Specimens</w:t>
            </w:r>
          </w:p>
          <w:p w:rsidR="003F0781" w:rsidRPr="00630D49" w:rsidRDefault="003F0781" w:rsidP="007D6C7F">
            <w:pPr>
              <w:jc w:val="both"/>
              <w:rPr>
                <w:rFonts w:cs="Arial"/>
                <w:b/>
                <w:sz w:val="20"/>
              </w:rPr>
            </w:pPr>
            <w:r w:rsidRPr="00630D49">
              <w:rPr>
                <w:rFonts w:cs="Arial"/>
                <w:b/>
                <w:sz w:val="20"/>
              </w:rPr>
              <w:t>e.g. Uterus, Ovarian cysts, etc.</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1 or 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b/>
                <w:sz w:val="20"/>
              </w:rPr>
              <w:t>Immerse in Formalin</w:t>
            </w:r>
          </w:p>
          <w:p w:rsidR="003F0781" w:rsidRPr="005E4031" w:rsidRDefault="003F0781" w:rsidP="007D6C7F">
            <w:pPr>
              <w:jc w:val="both"/>
              <w:rPr>
                <w:rFonts w:cs="Arial"/>
                <w:sz w:val="20"/>
              </w:rPr>
            </w:pPr>
            <w:r w:rsidRPr="005E4031">
              <w:rPr>
                <w:rFonts w:cs="Arial"/>
                <w:sz w:val="20"/>
              </w:rPr>
              <w:t>(sufficient to cover specimen)</w:t>
            </w:r>
          </w:p>
          <w:p w:rsidR="003F0781" w:rsidRPr="005E4031" w:rsidRDefault="003F0781" w:rsidP="007D6C7F">
            <w:pPr>
              <w:jc w:val="both"/>
              <w:rPr>
                <w:rFonts w:cs="Arial"/>
                <w:b/>
                <w:sz w:val="20"/>
              </w:rPr>
            </w:pPr>
            <w:r w:rsidRPr="005E4031">
              <w:rPr>
                <w:rFonts w:cs="Arial"/>
                <w:sz w:val="20"/>
              </w:rPr>
              <w:t>Transfer to Anatomical Pathology.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color w:val="000000" w:themeColor="text1"/>
                <w:sz w:val="20"/>
              </w:rPr>
            </w:pPr>
            <w:r w:rsidRPr="005E4031">
              <w:rPr>
                <w:rFonts w:cs="Arial"/>
                <w:color w:val="000000" w:themeColor="text1"/>
                <w:sz w:val="20"/>
              </w:rPr>
              <w:t xml:space="preserve">8 </w:t>
            </w:r>
            <w:r w:rsidR="003F0781" w:rsidRPr="005E4031">
              <w:rPr>
                <w:rFonts w:cs="Arial"/>
                <w:color w:val="000000" w:themeColor="text1"/>
                <w:sz w:val="20"/>
              </w:rPr>
              <w:t>Days</w:t>
            </w:r>
          </w:p>
        </w:tc>
      </w:tr>
      <w:tr w:rsidR="0008349B" w:rsidRPr="005E4031" w:rsidTr="0087421C">
        <w:trPr>
          <w:gridAfter w:val="1"/>
          <w:wAfter w:w="13" w:type="pct"/>
          <w:trHeight w:val="1171"/>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rPr>
            </w:pPr>
            <w:r w:rsidRPr="00630D49">
              <w:rPr>
                <w:rFonts w:cs="Arial"/>
                <w:b/>
                <w:sz w:val="20"/>
              </w:rPr>
              <w:t>Molar Tissue</w:t>
            </w:r>
          </w:p>
          <w:p w:rsidR="003F0781" w:rsidRPr="00630D49" w:rsidRDefault="003F0781" w:rsidP="007D6C7F">
            <w:pPr>
              <w:jc w:val="both"/>
              <w:rPr>
                <w:rFonts w:cs="Arial"/>
                <w:b/>
                <w:sz w:val="20"/>
                <w:u w:val="single"/>
              </w:rPr>
            </w:pPr>
            <w:r w:rsidRPr="00630D49">
              <w:rPr>
                <w:rFonts w:cs="Arial"/>
                <w:b/>
                <w:sz w:val="20"/>
              </w:rPr>
              <w:t>POC’s from cases of recurrent (i.e. 3</w:t>
            </w:r>
            <w:r w:rsidRPr="00630D49">
              <w:rPr>
                <w:rFonts w:cs="Arial"/>
                <w:b/>
                <w:sz w:val="20"/>
                <w:vertAlign w:val="superscript"/>
              </w:rPr>
              <w:t>rd</w:t>
            </w:r>
            <w:r w:rsidRPr="00630D49">
              <w:rPr>
                <w:rFonts w:cs="Arial"/>
                <w:b/>
                <w:sz w:val="20"/>
              </w:rPr>
              <w:t xml:space="preserve"> or subsequent miscarriage)</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1litre white</w:t>
            </w:r>
          </w:p>
          <w:p w:rsidR="003F0781" w:rsidRPr="001B1257" w:rsidRDefault="003F0781" w:rsidP="007D6C7F">
            <w:pPr>
              <w:jc w:val="both"/>
              <w:rPr>
                <w:rFonts w:cs="Arial"/>
                <w:b/>
                <w:sz w:val="20"/>
              </w:rPr>
            </w:pP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03681E" w:rsidP="007D6C7F">
            <w:pPr>
              <w:jc w:val="both"/>
              <w:rPr>
                <w:rFonts w:cs="Arial"/>
                <w:sz w:val="20"/>
              </w:rPr>
            </w:pPr>
            <w:r>
              <w:rPr>
                <w:rFonts w:cs="Arial"/>
                <w:b/>
                <w:bCs/>
                <w:sz w:val="20"/>
              </w:rPr>
              <w:t>0</w:t>
            </w:r>
            <w:r w:rsidR="003F0781" w:rsidRPr="005E4031">
              <w:rPr>
                <w:rFonts w:cs="Arial"/>
                <w:b/>
                <w:bCs/>
                <w:sz w:val="20"/>
              </w:rPr>
              <w:t>9</w:t>
            </w:r>
            <w:r>
              <w:rPr>
                <w:rFonts w:cs="Arial"/>
                <w:b/>
                <w:bCs/>
                <w:sz w:val="20"/>
              </w:rPr>
              <w:t>.30 AM – 17:00hrs</w:t>
            </w:r>
            <w:r w:rsidR="003F0781" w:rsidRPr="005E4031">
              <w:rPr>
                <w:rFonts w:cs="Arial"/>
                <w:sz w:val="20"/>
              </w:rPr>
              <w:t>Transfer</w:t>
            </w:r>
            <w:r w:rsidR="003F0781" w:rsidRPr="005E4031">
              <w:rPr>
                <w:rFonts w:cs="Arial"/>
                <w:b/>
                <w:sz w:val="20"/>
              </w:rPr>
              <w:t xml:space="preserve"> FRESH</w:t>
            </w:r>
            <w:r>
              <w:rPr>
                <w:rFonts w:cs="Arial"/>
                <w:sz w:val="20"/>
              </w:rPr>
              <w:t xml:space="preserve"> to </w:t>
            </w:r>
            <w:r w:rsidR="003F0781" w:rsidRPr="005E4031">
              <w:rPr>
                <w:rFonts w:cs="Arial"/>
                <w:sz w:val="20"/>
              </w:rPr>
              <w:t>Anatomical Pathology as soon as possible</w:t>
            </w:r>
            <w:r>
              <w:rPr>
                <w:rFonts w:cs="Arial"/>
                <w:sz w:val="20"/>
              </w:rPr>
              <w:t>.</w:t>
            </w:r>
          </w:p>
          <w:p w:rsidR="006B0167" w:rsidRPr="005E4031" w:rsidRDefault="003F0781" w:rsidP="007D6C7F">
            <w:pPr>
              <w:jc w:val="both"/>
              <w:rPr>
                <w:rFonts w:cs="Arial"/>
                <w:b/>
                <w:sz w:val="20"/>
              </w:rPr>
            </w:pPr>
            <w:r w:rsidRPr="005E4031">
              <w:rPr>
                <w:rFonts w:cs="Arial"/>
                <w:b/>
                <w:sz w:val="20"/>
              </w:rPr>
              <w:t xml:space="preserve">Other times </w:t>
            </w:r>
            <w:r w:rsidR="006B0167" w:rsidRPr="005E4031">
              <w:rPr>
                <w:rFonts w:cs="Arial"/>
                <w:b/>
                <w:sz w:val="20"/>
              </w:rPr>
              <w:t>store in fridge and transfer to Anatomical Pathology as soon as possible.</w:t>
            </w:r>
          </w:p>
          <w:p w:rsidR="00EC1245" w:rsidRPr="005E4031" w:rsidRDefault="006B0167" w:rsidP="007D6C7F">
            <w:pPr>
              <w:jc w:val="both"/>
              <w:rPr>
                <w:rFonts w:cs="Arial"/>
                <w:sz w:val="20"/>
              </w:rPr>
            </w:pPr>
            <w:r w:rsidRPr="005E4031">
              <w:rPr>
                <w:rFonts w:cs="Arial"/>
                <w:b/>
                <w:sz w:val="20"/>
              </w:rPr>
              <w:t>Please note samples stored in Formalin are not suitable for Cytogenetic Testing.</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bCs/>
                <w:sz w:val="20"/>
              </w:rPr>
            </w:pPr>
            <w:r w:rsidRPr="005E4031">
              <w:rPr>
                <w:rFonts w:cs="Arial"/>
                <w:bCs/>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bCs/>
                <w:color w:val="000000" w:themeColor="text1"/>
                <w:sz w:val="20"/>
              </w:rPr>
            </w:pPr>
            <w:r w:rsidRPr="005E4031">
              <w:rPr>
                <w:rFonts w:cs="Arial"/>
                <w:bCs/>
                <w:color w:val="000000" w:themeColor="text1"/>
                <w:sz w:val="20"/>
              </w:rPr>
              <w:t>8</w:t>
            </w:r>
            <w:r w:rsidR="003F0781" w:rsidRPr="005E4031">
              <w:rPr>
                <w:rFonts w:cs="Arial"/>
                <w:bCs/>
                <w:color w:val="000000" w:themeColor="text1"/>
                <w:sz w:val="20"/>
              </w:rPr>
              <w:t xml:space="preserve"> Days</w:t>
            </w:r>
          </w:p>
          <w:p w:rsidR="003F0781" w:rsidRPr="005E4031" w:rsidRDefault="003F0781" w:rsidP="007D6C7F">
            <w:pPr>
              <w:jc w:val="both"/>
              <w:rPr>
                <w:rFonts w:cs="Arial"/>
                <w:bCs/>
                <w:color w:val="000000" w:themeColor="text1"/>
                <w:sz w:val="20"/>
              </w:rPr>
            </w:pPr>
          </w:p>
          <w:p w:rsidR="003F0781" w:rsidRPr="005E4031" w:rsidRDefault="003F0781" w:rsidP="007D6C7F">
            <w:pPr>
              <w:jc w:val="both"/>
              <w:rPr>
                <w:rFonts w:cs="Arial"/>
                <w:bCs/>
                <w:color w:val="000000" w:themeColor="text1"/>
                <w:sz w:val="20"/>
              </w:rPr>
            </w:pPr>
            <w:r w:rsidRPr="005E4031">
              <w:rPr>
                <w:rFonts w:cs="Arial"/>
                <w:bCs/>
                <w:color w:val="000000" w:themeColor="text1"/>
                <w:sz w:val="20"/>
              </w:rPr>
              <w:t>(Cytogenetic Testing 4-6 Weeks)</w:t>
            </w:r>
          </w:p>
        </w:tc>
      </w:tr>
      <w:tr w:rsidR="0008349B" w:rsidRPr="005E4031" w:rsidTr="0087421C">
        <w:trPr>
          <w:gridAfter w:val="1"/>
          <w:wAfter w:w="13" w:type="pct"/>
          <w:trHeight w:val="766"/>
          <w:jc w:val="center"/>
        </w:trPr>
        <w:tc>
          <w:tcPr>
            <w:tcW w:w="1013" w:type="pct"/>
            <w:tcBorders>
              <w:top w:val="single" w:sz="4" w:space="0" w:color="auto"/>
              <w:bottom w:val="single" w:sz="4" w:space="0" w:color="auto"/>
              <w:right w:val="single" w:sz="4" w:space="0" w:color="auto"/>
            </w:tcBorders>
            <w:vAlign w:val="center"/>
          </w:tcPr>
          <w:p w:rsidR="003F0781" w:rsidRPr="00630D49" w:rsidRDefault="003F0781" w:rsidP="007D6C7F">
            <w:pPr>
              <w:jc w:val="both"/>
              <w:rPr>
                <w:rFonts w:cs="Arial"/>
                <w:b/>
                <w:sz w:val="20"/>
              </w:rPr>
            </w:pPr>
            <w:r w:rsidRPr="00630D49">
              <w:rPr>
                <w:rFonts w:cs="Arial"/>
                <w:b/>
                <w:sz w:val="20"/>
              </w:rPr>
              <w:t>Minor Specimens</w:t>
            </w:r>
          </w:p>
          <w:p w:rsidR="003F0781" w:rsidRPr="00630D49" w:rsidRDefault="003F0781" w:rsidP="007D6C7F">
            <w:pPr>
              <w:jc w:val="both"/>
              <w:rPr>
                <w:rFonts w:cs="Arial"/>
                <w:b/>
                <w:sz w:val="20"/>
                <w:u w:val="single"/>
              </w:rPr>
            </w:pPr>
            <w:r w:rsidRPr="00630D49">
              <w:rPr>
                <w:rFonts w:cs="Arial"/>
                <w:b/>
                <w:sz w:val="20"/>
              </w:rPr>
              <w:t xml:space="preserve">e.g. POC’s, </w:t>
            </w:r>
            <w:r w:rsidR="0003681E" w:rsidRPr="00630D49">
              <w:rPr>
                <w:rFonts w:cs="Arial"/>
                <w:b/>
                <w:sz w:val="20"/>
              </w:rPr>
              <w:t>Curetting’s</w:t>
            </w:r>
            <w:r w:rsidRPr="00630D49">
              <w:rPr>
                <w:rFonts w:cs="Arial"/>
                <w:b/>
                <w:sz w:val="20"/>
              </w:rPr>
              <w:t>,</w:t>
            </w:r>
            <w:r w:rsidR="00E23C5B" w:rsidRPr="00630D49">
              <w:rPr>
                <w:rFonts w:cs="Arial"/>
                <w:b/>
                <w:sz w:val="20"/>
              </w:rPr>
              <w:t xml:space="preserve"> </w:t>
            </w:r>
            <w:r w:rsidRPr="00630D49">
              <w:rPr>
                <w:rFonts w:cs="Arial"/>
                <w:b/>
                <w:sz w:val="20"/>
              </w:rPr>
              <w:t>Fallopian tubes, polyps etc.</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90ml</w:t>
            </w:r>
          </w:p>
          <w:p w:rsidR="003F0781" w:rsidRPr="001B1257" w:rsidRDefault="003F0781" w:rsidP="007D6C7F">
            <w:pPr>
              <w:jc w:val="both"/>
              <w:rPr>
                <w:rFonts w:cs="Arial"/>
                <w:b/>
                <w:sz w:val="20"/>
              </w:rPr>
            </w:pPr>
            <w:r w:rsidRPr="001B1257">
              <w:rPr>
                <w:rFonts w:cs="Arial"/>
                <w:b/>
                <w:sz w:val="20"/>
              </w:rPr>
              <w:t>or</w:t>
            </w:r>
          </w:p>
          <w:p w:rsidR="003F0781" w:rsidRPr="001B1257" w:rsidRDefault="003F0781" w:rsidP="007D6C7F">
            <w:pPr>
              <w:jc w:val="both"/>
              <w:rPr>
                <w:rFonts w:cs="Arial"/>
                <w:b/>
                <w:sz w:val="20"/>
              </w:rPr>
            </w:pPr>
            <w:r w:rsidRPr="001B1257">
              <w:rPr>
                <w:rFonts w:cs="Arial"/>
                <w:b/>
                <w:sz w:val="20"/>
              </w:rPr>
              <w:t>1 or 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b/>
                <w:bCs/>
                <w:sz w:val="20"/>
              </w:rPr>
            </w:pPr>
            <w:r w:rsidRPr="005E4031">
              <w:rPr>
                <w:rFonts w:cs="Arial"/>
                <w:sz w:val="20"/>
              </w:rPr>
              <w:t>Immerse in formalin and transfer to Histology.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jc w:val="both"/>
              <w:rPr>
                <w:rFonts w:cs="Arial"/>
                <w:color w:val="000000" w:themeColor="text1"/>
                <w:sz w:val="20"/>
              </w:rPr>
            </w:pPr>
            <w:r w:rsidRPr="005E4031">
              <w:rPr>
                <w:rFonts w:cs="Arial"/>
                <w:color w:val="000000" w:themeColor="text1"/>
                <w:sz w:val="20"/>
              </w:rPr>
              <w:t>5</w:t>
            </w:r>
            <w:r w:rsidR="003F0781" w:rsidRPr="005E4031">
              <w:rPr>
                <w:rFonts w:cs="Arial"/>
                <w:color w:val="000000" w:themeColor="text1"/>
                <w:sz w:val="20"/>
              </w:rPr>
              <w:t xml:space="preserve"> Days</w:t>
            </w:r>
          </w:p>
        </w:tc>
      </w:tr>
      <w:tr w:rsidR="0008349B" w:rsidRPr="005E4031" w:rsidTr="0087421C">
        <w:trPr>
          <w:gridAfter w:val="1"/>
          <w:wAfter w:w="13" w:type="pct"/>
          <w:trHeight w:val="980"/>
          <w:jc w:val="center"/>
        </w:trPr>
        <w:tc>
          <w:tcPr>
            <w:tcW w:w="1013" w:type="pct"/>
            <w:tcBorders>
              <w:top w:val="single" w:sz="4" w:space="0" w:color="auto"/>
              <w:bottom w:val="single" w:sz="4" w:space="0" w:color="auto"/>
              <w:right w:val="single" w:sz="4" w:space="0" w:color="auto"/>
            </w:tcBorders>
            <w:vAlign w:val="center"/>
          </w:tcPr>
          <w:p w:rsidR="00F70F95"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(For examination in laboratory)</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Black plastic bag inside large Biohazard bag</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 xml:space="preserve">Transfer </w:t>
            </w:r>
            <w:r w:rsidRPr="005E4031">
              <w:rPr>
                <w:rFonts w:cs="Arial"/>
                <w:b/>
                <w:sz w:val="20"/>
              </w:rPr>
              <w:t>FRESH</w:t>
            </w:r>
            <w:r w:rsidRPr="005E4031">
              <w:rPr>
                <w:rFonts w:cs="Arial"/>
                <w:sz w:val="20"/>
              </w:rPr>
              <w:t xml:space="preserve"> to Histology.</w:t>
            </w:r>
          </w:p>
          <w:p w:rsidR="003F0781" w:rsidRPr="005E4031" w:rsidRDefault="003F0781" w:rsidP="007D6C7F">
            <w:pPr>
              <w:jc w:val="both"/>
              <w:rPr>
                <w:rFonts w:cs="Arial"/>
                <w:sz w:val="20"/>
              </w:rPr>
            </w:pPr>
            <w:r w:rsidRPr="005E4031">
              <w:rPr>
                <w:rFonts w:cs="Arial"/>
                <w:sz w:val="20"/>
              </w:rPr>
              <w:t>If delayed store @ 2-4</w:t>
            </w:r>
            <w:r w:rsidRPr="005E4031">
              <w:rPr>
                <w:rFonts w:cs="Arial"/>
                <w:sz w:val="20"/>
                <w:vertAlign w:val="superscript"/>
              </w:rPr>
              <w:t>0</w:t>
            </w:r>
            <w:r w:rsidRPr="005E4031">
              <w:rPr>
                <w:rFonts w:cs="Arial"/>
                <w:sz w:val="20"/>
              </w:rPr>
              <w:t xml:space="preserve"> C.</w:t>
            </w:r>
          </w:p>
          <w:p w:rsidR="003F0781" w:rsidRPr="005E4031" w:rsidRDefault="003F0781" w:rsidP="007D6C7F">
            <w:pPr>
              <w:jc w:val="both"/>
              <w:rPr>
                <w:rFonts w:cs="Arial"/>
                <w:sz w:val="20"/>
              </w:rPr>
            </w:pPr>
            <w:r w:rsidRPr="005E4031">
              <w:rPr>
                <w:rFonts w:cs="Arial"/>
                <w:sz w:val="20"/>
              </w:rPr>
              <w:t>(For the purposes of labelling the black plastic bag is the container)</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732"/>
          <w:jc w:val="center"/>
        </w:trPr>
        <w:tc>
          <w:tcPr>
            <w:tcW w:w="1013" w:type="pct"/>
            <w:tcBorders>
              <w:top w:val="single" w:sz="4" w:space="0" w:color="auto"/>
              <w:bottom w:val="single" w:sz="4" w:space="0" w:color="auto"/>
              <w:right w:val="single" w:sz="4" w:space="0" w:color="auto"/>
            </w:tcBorders>
            <w:vAlign w:val="center"/>
          </w:tcPr>
          <w:p w:rsidR="00F70F95"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(High risk)</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2 litre white</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Immerse in Formalin and attach red sticker to both form and container before transfer to Histology.</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764"/>
          <w:jc w:val="center"/>
        </w:trPr>
        <w:tc>
          <w:tcPr>
            <w:tcW w:w="1013" w:type="pct"/>
            <w:tcBorders>
              <w:top w:val="single" w:sz="4" w:space="0" w:color="auto"/>
              <w:bottom w:val="single" w:sz="4" w:space="0" w:color="auto"/>
              <w:right w:val="single" w:sz="4" w:space="0" w:color="auto"/>
            </w:tcBorders>
            <w:vAlign w:val="center"/>
          </w:tcPr>
          <w:p w:rsidR="003F0781" w:rsidRPr="005E4031" w:rsidRDefault="00A103C2" w:rsidP="007D6C7F">
            <w:pPr>
              <w:jc w:val="both"/>
              <w:rPr>
                <w:rFonts w:cs="Arial"/>
                <w:b/>
                <w:sz w:val="20"/>
              </w:rPr>
            </w:pPr>
            <w:r w:rsidRPr="005E4031">
              <w:rPr>
                <w:rFonts w:cs="Arial"/>
                <w:b/>
                <w:sz w:val="20"/>
              </w:rPr>
              <w:t>Placentae</w:t>
            </w:r>
          </w:p>
          <w:p w:rsidR="003F0781" w:rsidRPr="005E4031" w:rsidRDefault="003F0781" w:rsidP="007D6C7F">
            <w:pPr>
              <w:jc w:val="both"/>
              <w:rPr>
                <w:rFonts w:cs="Arial"/>
                <w:sz w:val="20"/>
              </w:rPr>
            </w:pPr>
            <w:r w:rsidRPr="005E4031">
              <w:rPr>
                <w:rFonts w:cs="Arial"/>
                <w:b/>
                <w:sz w:val="20"/>
              </w:rPr>
              <w:t>(Delivery Ward)</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Black plastic bag inside large</w:t>
            </w:r>
          </w:p>
          <w:p w:rsidR="003F0781" w:rsidRPr="001B1257" w:rsidRDefault="003F0781" w:rsidP="007D6C7F">
            <w:pPr>
              <w:jc w:val="both"/>
              <w:rPr>
                <w:rFonts w:cs="Arial"/>
                <w:b/>
                <w:sz w:val="20"/>
              </w:rPr>
            </w:pPr>
            <w:r w:rsidRPr="001B1257">
              <w:rPr>
                <w:rFonts w:cs="Arial"/>
                <w:b/>
                <w:sz w:val="20"/>
              </w:rPr>
              <w:t>Biohazard bag</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Store @ 2-4</w:t>
            </w:r>
            <w:r w:rsidRPr="005E4031">
              <w:rPr>
                <w:rFonts w:cs="Arial"/>
                <w:sz w:val="20"/>
                <w:vertAlign w:val="superscript"/>
              </w:rPr>
              <w:t>0</w:t>
            </w:r>
            <w:r w:rsidRPr="005E4031">
              <w:rPr>
                <w:rFonts w:cs="Arial"/>
                <w:sz w:val="20"/>
              </w:rPr>
              <w:t>C. and transfer to pathology</w:t>
            </w:r>
            <w:r w:rsidR="00A56B44" w:rsidRPr="005E4031">
              <w:rPr>
                <w:rFonts w:cs="Arial"/>
                <w:sz w:val="20"/>
              </w:rPr>
              <w:t xml:space="preserve"> if required otherwise dispose after 7 days. </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3F0781" w:rsidP="007D6C7F">
            <w:pPr>
              <w:jc w:val="both"/>
              <w:rPr>
                <w:rFonts w:cs="Arial"/>
                <w:sz w:val="20"/>
              </w:rPr>
            </w:pPr>
            <w:r w:rsidRPr="005E4031">
              <w:rPr>
                <w:rFonts w:cs="Arial"/>
                <w:sz w:val="20"/>
              </w:rPr>
              <w:t>8 Weeks</w:t>
            </w:r>
          </w:p>
        </w:tc>
      </w:tr>
      <w:tr w:rsidR="0008349B" w:rsidRPr="005E4031" w:rsidTr="0087421C">
        <w:trPr>
          <w:gridAfter w:val="1"/>
          <w:wAfter w:w="13" w:type="pct"/>
          <w:trHeight w:val="538"/>
          <w:jc w:val="center"/>
        </w:trPr>
        <w:tc>
          <w:tcPr>
            <w:tcW w:w="1013" w:type="pct"/>
            <w:tcBorders>
              <w:top w:val="single" w:sz="4" w:space="0" w:color="auto"/>
              <w:bottom w:val="single" w:sz="4" w:space="0" w:color="auto"/>
              <w:right w:val="single" w:sz="4" w:space="0" w:color="auto"/>
            </w:tcBorders>
            <w:vAlign w:val="center"/>
          </w:tcPr>
          <w:p w:rsidR="003F0781" w:rsidRPr="005E4031" w:rsidRDefault="003F0781" w:rsidP="007D6C7F">
            <w:pPr>
              <w:jc w:val="both"/>
              <w:rPr>
                <w:rFonts w:cs="Arial"/>
                <w:b/>
                <w:sz w:val="20"/>
                <w:u w:val="single"/>
              </w:rPr>
            </w:pPr>
            <w:r w:rsidRPr="005E4031">
              <w:rPr>
                <w:rFonts w:cs="Arial"/>
                <w:b/>
                <w:sz w:val="20"/>
                <w:u w:val="single"/>
              </w:rPr>
              <w:t>Foetal Assessment</w:t>
            </w:r>
          </w:p>
          <w:p w:rsidR="003F0781" w:rsidRPr="005E4031" w:rsidRDefault="003F0781" w:rsidP="007D6C7F">
            <w:pPr>
              <w:jc w:val="both"/>
              <w:rPr>
                <w:rFonts w:cs="Arial"/>
                <w:b/>
                <w:sz w:val="20"/>
              </w:rPr>
            </w:pPr>
            <w:r w:rsidRPr="005E4031">
              <w:rPr>
                <w:rFonts w:cs="Arial"/>
                <w:b/>
                <w:sz w:val="20"/>
              </w:rPr>
              <w:t xml:space="preserve">Products of </w:t>
            </w:r>
            <w:r w:rsidR="00F70F95" w:rsidRPr="005E4031">
              <w:rPr>
                <w:rFonts w:cs="Arial"/>
                <w:b/>
                <w:sz w:val="20"/>
              </w:rPr>
              <w:t>C</w:t>
            </w:r>
            <w:r w:rsidRPr="005E4031">
              <w:rPr>
                <w:rFonts w:cs="Arial"/>
                <w:b/>
                <w:sz w:val="20"/>
              </w:rPr>
              <w:t>onception</w:t>
            </w:r>
          </w:p>
        </w:tc>
        <w:tc>
          <w:tcPr>
            <w:tcW w:w="810" w:type="pct"/>
            <w:tcBorders>
              <w:top w:val="single" w:sz="4" w:space="0" w:color="auto"/>
              <w:left w:val="single" w:sz="4" w:space="0" w:color="auto"/>
              <w:bottom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90-500ml container</w:t>
            </w:r>
          </w:p>
        </w:tc>
        <w:tc>
          <w:tcPr>
            <w:tcW w:w="1772"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autoSpaceDE w:val="0"/>
              <w:autoSpaceDN w:val="0"/>
              <w:adjustRightInd w:val="0"/>
              <w:jc w:val="both"/>
              <w:rPr>
                <w:rFonts w:cs="Arial"/>
                <w:sz w:val="20"/>
              </w:rPr>
            </w:pPr>
            <w:r w:rsidRPr="005E4031">
              <w:rPr>
                <w:rFonts w:cs="Arial"/>
                <w:sz w:val="20"/>
              </w:rPr>
              <w:t>Immerse in Formalin and transfer to Anatomical Pathology</w:t>
            </w:r>
          </w:p>
          <w:p w:rsidR="003F0781" w:rsidRPr="005E4031" w:rsidRDefault="0003681E" w:rsidP="007D6C7F">
            <w:pPr>
              <w:autoSpaceDE w:val="0"/>
              <w:autoSpaceDN w:val="0"/>
              <w:adjustRightInd w:val="0"/>
              <w:jc w:val="both"/>
              <w:rPr>
                <w:rFonts w:cs="Arial"/>
                <w:sz w:val="20"/>
                <w:lang w:eastAsia="en-GB"/>
              </w:rPr>
            </w:pPr>
            <w:r>
              <w:rPr>
                <w:rFonts w:cs="Arial"/>
                <w:sz w:val="20"/>
              </w:rPr>
              <w:t>(n</w:t>
            </w:r>
            <w:r w:rsidR="003F0781" w:rsidRPr="005E4031">
              <w:rPr>
                <w:rFonts w:cs="Arial"/>
                <w:sz w:val="20"/>
              </w:rPr>
              <w:t>ot generally referred for cytogenetics testing)</w:t>
            </w:r>
            <w:r>
              <w:rPr>
                <w:rFonts w:cs="Arial"/>
                <w:sz w:val="20"/>
              </w:rPr>
              <w:t>.</w:t>
            </w:r>
          </w:p>
        </w:tc>
        <w:tc>
          <w:tcPr>
            <w:tcW w:w="709" w:type="pct"/>
            <w:tcBorders>
              <w:top w:val="single" w:sz="4" w:space="0" w:color="auto"/>
              <w:left w:val="single" w:sz="4" w:space="0" w:color="auto"/>
              <w:bottom w:val="single" w:sz="4" w:space="0" w:color="auto"/>
              <w:right w:val="single" w:sz="4" w:space="0" w:color="auto"/>
            </w:tcBorders>
            <w:vAlign w:val="center"/>
          </w:tcPr>
          <w:p w:rsidR="003F0781" w:rsidRPr="005E4031" w:rsidRDefault="003F0781" w:rsidP="007D6C7F">
            <w:pPr>
              <w:autoSpaceDE w:val="0"/>
              <w:autoSpaceDN w:val="0"/>
              <w:adjustRightInd w:val="0"/>
              <w:jc w:val="both"/>
              <w:rPr>
                <w:rFonts w:cs="Arial"/>
                <w:sz w:val="20"/>
              </w:rPr>
            </w:pPr>
            <w:r w:rsidRPr="005E4031">
              <w:rPr>
                <w:rFonts w:cs="Arial"/>
                <w:sz w:val="20"/>
              </w:rPr>
              <w:t>Accredited</w:t>
            </w:r>
          </w:p>
        </w:tc>
        <w:tc>
          <w:tcPr>
            <w:tcW w:w="684" w:type="pct"/>
            <w:tcBorders>
              <w:top w:val="single" w:sz="4" w:space="0" w:color="auto"/>
              <w:left w:val="single" w:sz="4" w:space="0" w:color="auto"/>
              <w:bottom w:val="single" w:sz="4" w:space="0" w:color="auto"/>
              <w:right w:val="threeDEmboss" w:sz="18" w:space="0" w:color="C0C0C0"/>
            </w:tcBorders>
            <w:vAlign w:val="center"/>
          </w:tcPr>
          <w:p w:rsidR="003F0781" w:rsidRPr="005E4031" w:rsidRDefault="00E47AD3" w:rsidP="007D6C7F">
            <w:pPr>
              <w:autoSpaceDE w:val="0"/>
              <w:autoSpaceDN w:val="0"/>
              <w:adjustRightInd w:val="0"/>
              <w:jc w:val="both"/>
              <w:rPr>
                <w:rFonts w:cs="Arial"/>
                <w:color w:val="000000" w:themeColor="text1"/>
                <w:sz w:val="20"/>
              </w:rPr>
            </w:pPr>
            <w:r w:rsidRPr="005E4031">
              <w:rPr>
                <w:rFonts w:cs="Arial"/>
                <w:color w:val="000000" w:themeColor="text1"/>
                <w:sz w:val="20"/>
              </w:rPr>
              <w:t>5 Days</w:t>
            </w:r>
          </w:p>
        </w:tc>
      </w:tr>
      <w:tr w:rsidR="0008349B" w:rsidRPr="005E4031" w:rsidTr="0087421C">
        <w:trPr>
          <w:gridAfter w:val="1"/>
          <w:wAfter w:w="13" w:type="pct"/>
          <w:trHeight w:val="749"/>
          <w:jc w:val="center"/>
        </w:trPr>
        <w:tc>
          <w:tcPr>
            <w:tcW w:w="1013" w:type="pct"/>
            <w:tcBorders>
              <w:top w:val="single" w:sz="4" w:space="0" w:color="auto"/>
              <w:right w:val="single" w:sz="4" w:space="0" w:color="auto"/>
            </w:tcBorders>
            <w:vAlign w:val="center"/>
          </w:tcPr>
          <w:p w:rsidR="003F0781" w:rsidRPr="005E4031" w:rsidRDefault="003F0781" w:rsidP="007D6C7F">
            <w:pPr>
              <w:jc w:val="both"/>
              <w:rPr>
                <w:rFonts w:cs="Arial"/>
                <w:b/>
                <w:sz w:val="20"/>
                <w:u w:val="single"/>
              </w:rPr>
            </w:pPr>
            <w:r w:rsidRPr="005E4031">
              <w:rPr>
                <w:rFonts w:cs="Arial"/>
                <w:b/>
                <w:sz w:val="20"/>
                <w:u w:val="single"/>
              </w:rPr>
              <w:t>Gynae Clinic/ Rooms</w:t>
            </w:r>
          </w:p>
          <w:p w:rsidR="003F0781" w:rsidRPr="005E4031" w:rsidRDefault="003F0781" w:rsidP="007D6C7F">
            <w:pPr>
              <w:jc w:val="both"/>
              <w:rPr>
                <w:rFonts w:cs="Arial"/>
                <w:b/>
                <w:sz w:val="20"/>
              </w:rPr>
            </w:pPr>
            <w:r w:rsidRPr="005E4031">
              <w:rPr>
                <w:rFonts w:cs="Arial"/>
                <w:b/>
                <w:sz w:val="20"/>
              </w:rPr>
              <w:t>Lletz, Cervical and other Biopsies</w:t>
            </w:r>
          </w:p>
          <w:p w:rsidR="003F0781" w:rsidRPr="005E4031" w:rsidRDefault="003F0781" w:rsidP="007D6C7F">
            <w:pPr>
              <w:jc w:val="both"/>
              <w:rPr>
                <w:rFonts w:cs="Arial"/>
                <w:b/>
                <w:sz w:val="20"/>
              </w:rPr>
            </w:pPr>
            <w:r w:rsidRPr="005E4031">
              <w:rPr>
                <w:rFonts w:cs="Arial"/>
                <w:b/>
                <w:sz w:val="20"/>
              </w:rPr>
              <w:t>Pipelle</w:t>
            </w:r>
          </w:p>
        </w:tc>
        <w:tc>
          <w:tcPr>
            <w:tcW w:w="810" w:type="pct"/>
            <w:tcBorders>
              <w:top w:val="single" w:sz="4" w:space="0" w:color="auto"/>
              <w:left w:val="single" w:sz="4" w:space="0" w:color="auto"/>
              <w:right w:val="single" w:sz="4" w:space="0" w:color="auto"/>
            </w:tcBorders>
            <w:vAlign w:val="center"/>
          </w:tcPr>
          <w:p w:rsidR="003F0781" w:rsidRPr="001B1257" w:rsidRDefault="003F0781" w:rsidP="007D6C7F">
            <w:pPr>
              <w:jc w:val="both"/>
              <w:rPr>
                <w:rFonts w:cs="Arial"/>
                <w:b/>
                <w:sz w:val="20"/>
              </w:rPr>
            </w:pPr>
            <w:r w:rsidRPr="001B1257">
              <w:rPr>
                <w:rFonts w:cs="Arial"/>
                <w:b/>
                <w:sz w:val="20"/>
              </w:rPr>
              <w:t>40 ml prefilled Formalin container</w:t>
            </w:r>
          </w:p>
          <w:p w:rsidR="003F0781" w:rsidRPr="001B1257" w:rsidRDefault="003F0781" w:rsidP="007D6C7F">
            <w:pPr>
              <w:jc w:val="both"/>
              <w:rPr>
                <w:rFonts w:cs="Arial"/>
                <w:b/>
                <w:sz w:val="20"/>
              </w:rPr>
            </w:pPr>
          </w:p>
          <w:p w:rsidR="003F0781" w:rsidRPr="001B1257" w:rsidRDefault="003F0781" w:rsidP="007D6C7F">
            <w:pPr>
              <w:jc w:val="both"/>
              <w:rPr>
                <w:rFonts w:cs="Arial"/>
                <w:sz w:val="20"/>
              </w:rPr>
            </w:pPr>
            <w:r w:rsidRPr="001B1257">
              <w:rPr>
                <w:rFonts w:cs="Arial"/>
                <w:b/>
                <w:sz w:val="20"/>
              </w:rPr>
              <w:t xml:space="preserve">Place </w:t>
            </w:r>
            <w:r w:rsidR="00F70F95" w:rsidRPr="001B1257">
              <w:rPr>
                <w:rStyle w:val="Strong"/>
                <w:rFonts w:cs="Arial"/>
                <w:sz w:val="20"/>
              </w:rPr>
              <w:t>P</w:t>
            </w:r>
            <w:r w:rsidRPr="001B1257">
              <w:rPr>
                <w:rStyle w:val="Strong"/>
                <w:rFonts w:cs="Arial"/>
                <w:sz w:val="20"/>
              </w:rPr>
              <w:t xml:space="preserve">ipelle in Tissue Tek </w:t>
            </w:r>
            <w:r w:rsidRPr="001B1257">
              <w:rPr>
                <w:rStyle w:val="Strong"/>
                <w:rFonts w:cs="Arial"/>
                <w:sz w:val="20"/>
              </w:rPr>
              <w:lastRenderedPageBreak/>
              <w:t xml:space="preserve">yellow mesh </w:t>
            </w:r>
            <w:r w:rsidRPr="001B1257">
              <w:rPr>
                <w:rFonts w:cs="Arial"/>
                <w:b/>
                <w:sz w:val="20"/>
              </w:rPr>
              <w:t>biopsy cassette</w:t>
            </w:r>
          </w:p>
        </w:tc>
        <w:tc>
          <w:tcPr>
            <w:tcW w:w="1772" w:type="pct"/>
            <w:tcBorders>
              <w:top w:val="single" w:sz="4" w:space="0" w:color="auto"/>
              <w:left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lastRenderedPageBreak/>
              <w:t xml:space="preserve">Transfer to </w:t>
            </w:r>
            <w:r w:rsidR="0003681E">
              <w:rPr>
                <w:rFonts w:cs="Arial"/>
                <w:sz w:val="20"/>
              </w:rPr>
              <w:t>Anatomical Pathology</w:t>
            </w:r>
          </w:p>
          <w:p w:rsidR="003F0781" w:rsidRPr="005E4031" w:rsidRDefault="003F0781" w:rsidP="007D6C7F">
            <w:pPr>
              <w:jc w:val="both"/>
              <w:rPr>
                <w:rFonts w:cs="Arial"/>
                <w:sz w:val="20"/>
              </w:rPr>
            </w:pPr>
            <w:r w:rsidRPr="005E4031">
              <w:rPr>
                <w:rFonts w:cs="Arial"/>
                <w:sz w:val="20"/>
              </w:rPr>
              <w:t>Immerse in Formalin in a 40ml prefilled container and transfer to Histology</w:t>
            </w:r>
          </w:p>
        </w:tc>
        <w:tc>
          <w:tcPr>
            <w:tcW w:w="709" w:type="pct"/>
            <w:tcBorders>
              <w:top w:val="single" w:sz="4" w:space="0" w:color="auto"/>
              <w:left w:val="single" w:sz="4" w:space="0" w:color="auto"/>
              <w:right w:val="single" w:sz="4" w:space="0" w:color="auto"/>
            </w:tcBorders>
            <w:vAlign w:val="center"/>
          </w:tcPr>
          <w:p w:rsidR="003F0781" w:rsidRPr="005E4031" w:rsidRDefault="003F0781" w:rsidP="007D6C7F">
            <w:pPr>
              <w:jc w:val="both"/>
              <w:rPr>
                <w:rFonts w:cs="Arial"/>
                <w:sz w:val="20"/>
              </w:rPr>
            </w:pPr>
            <w:r w:rsidRPr="005E4031">
              <w:rPr>
                <w:rFonts w:cs="Arial"/>
                <w:sz w:val="20"/>
              </w:rPr>
              <w:t>Accredited</w:t>
            </w:r>
          </w:p>
        </w:tc>
        <w:tc>
          <w:tcPr>
            <w:tcW w:w="684" w:type="pct"/>
            <w:tcBorders>
              <w:top w:val="single" w:sz="4" w:space="0" w:color="auto"/>
              <w:left w:val="single" w:sz="4" w:space="0" w:color="auto"/>
              <w:right w:val="threeDEmboss" w:sz="18" w:space="0" w:color="C0C0C0"/>
            </w:tcBorders>
            <w:vAlign w:val="center"/>
          </w:tcPr>
          <w:p w:rsidR="00ED1B72" w:rsidRPr="0007062E" w:rsidRDefault="00ED1B72" w:rsidP="007D6C7F">
            <w:pPr>
              <w:jc w:val="both"/>
              <w:rPr>
                <w:rFonts w:cs="Arial"/>
                <w:sz w:val="20"/>
              </w:rPr>
            </w:pPr>
            <w:r w:rsidRPr="0007062E">
              <w:rPr>
                <w:rFonts w:cs="Arial"/>
                <w:b/>
                <w:sz w:val="20"/>
              </w:rPr>
              <w:t>Cervical Biopsies:</w:t>
            </w:r>
            <w:r w:rsidRPr="0007062E">
              <w:rPr>
                <w:rFonts w:cs="Arial"/>
                <w:sz w:val="20"/>
              </w:rPr>
              <w:t xml:space="preserve"> 80% reported within 4 weeks</w:t>
            </w:r>
          </w:p>
          <w:p w:rsidR="00ED1B72" w:rsidRPr="0007062E" w:rsidRDefault="00ED1B72" w:rsidP="007D6C7F">
            <w:pPr>
              <w:jc w:val="both"/>
              <w:rPr>
                <w:rFonts w:cs="Arial"/>
                <w:b/>
                <w:sz w:val="20"/>
              </w:rPr>
            </w:pPr>
            <w:r w:rsidRPr="0007062E">
              <w:rPr>
                <w:rFonts w:cs="Arial"/>
                <w:b/>
                <w:sz w:val="20"/>
              </w:rPr>
              <w:t>O</w:t>
            </w:r>
            <w:r w:rsidR="00E47AD3" w:rsidRPr="0007062E">
              <w:rPr>
                <w:rFonts w:cs="Arial"/>
                <w:b/>
                <w:sz w:val="20"/>
              </w:rPr>
              <w:t>ther Biopsies</w:t>
            </w:r>
            <w:r w:rsidRPr="0007062E">
              <w:rPr>
                <w:rFonts w:cs="Arial"/>
                <w:b/>
                <w:sz w:val="20"/>
              </w:rPr>
              <w:t>:</w:t>
            </w:r>
          </w:p>
          <w:p w:rsidR="003F0781" w:rsidRPr="0007062E" w:rsidRDefault="00E47AD3" w:rsidP="007D6C7F">
            <w:pPr>
              <w:jc w:val="both"/>
              <w:rPr>
                <w:rFonts w:cs="Arial"/>
                <w:sz w:val="20"/>
              </w:rPr>
            </w:pPr>
            <w:r w:rsidRPr="0007062E">
              <w:rPr>
                <w:rFonts w:cs="Arial"/>
                <w:sz w:val="20"/>
              </w:rPr>
              <w:lastRenderedPageBreak/>
              <w:t>5</w:t>
            </w:r>
            <w:r w:rsidR="0003681E" w:rsidRPr="0007062E">
              <w:rPr>
                <w:rFonts w:cs="Arial"/>
                <w:sz w:val="20"/>
              </w:rPr>
              <w:t xml:space="preserve"> D</w:t>
            </w:r>
            <w:r w:rsidR="003F0781" w:rsidRPr="0007062E">
              <w:rPr>
                <w:rFonts w:cs="Arial"/>
                <w:sz w:val="20"/>
              </w:rPr>
              <w:t>ays</w:t>
            </w:r>
          </w:p>
          <w:p w:rsidR="00ED1B72" w:rsidRPr="0007062E" w:rsidRDefault="0003681E" w:rsidP="007D6C7F">
            <w:pPr>
              <w:jc w:val="both"/>
              <w:rPr>
                <w:rFonts w:cs="Arial"/>
                <w:b/>
                <w:sz w:val="20"/>
              </w:rPr>
            </w:pPr>
            <w:r w:rsidRPr="0007062E">
              <w:rPr>
                <w:rFonts w:cs="Arial"/>
                <w:b/>
                <w:sz w:val="20"/>
              </w:rPr>
              <w:t>Lletz</w:t>
            </w:r>
            <w:r w:rsidR="00ED1B72" w:rsidRPr="0007062E">
              <w:rPr>
                <w:rFonts w:cs="Arial"/>
                <w:b/>
                <w:sz w:val="20"/>
              </w:rPr>
              <w:t>:</w:t>
            </w:r>
          </w:p>
          <w:p w:rsidR="003F0781" w:rsidRPr="005E4031" w:rsidRDefault="0003681E" w:rsidP="007D6C7F">
            <w:pPr>
              <w:jc w:val="both"/>
              <w:rPr>
                <w:rFonts w:cs="Arial"/>
                <w:sz w:val="20"/>
              </w:rPr>
            </w:pPr>
            <w:r w:rsidRPr="0007062E">
              <w:rPr>
                <w:rFonts w:cs="Arial"/>
                <w:sz w:val="20"/>
              </w:rPr>
              <w:t>5-7 D</w:t>
            </w:r>
            <w:r w:rsidR="003F0781" w:rsidRPr="0007062E">
              <w:rPr>
                <w:rFonts w:cs="Arial"/>
                <w:sz w:val="20"/>
              </w:rPr>
              <w:t>ays</w:t>
            </w:r>
          </w:p>
        </w:tc>
      </w:tr>
      <w:tr w:rsidR="009007B3" w:rsidRPr="005E4031" w:rsidTr="0087421C">
        <w:trPr>
          <w:trHeight w:val="340"/>
          <w:jc w:val="center"/>
        </w:trPr>
        <w:tc>
          <w:tcPr>
            <w:tcW w:w="5000" w:type="pct"/>
            <w:gridSpan w:val="6"/>
            <w:vAlign w:val="center"/>
          </w:tcPr>
          <w:p w:rsidR="009007B3" w:rsidRPr="005E4031" w:rsidRDefault="0003681E" w:rsidP="007D6C7F">
            <w:pPr>
              <w:jc w:val="both"/>
              <w:rPr>
                <w:rFonts w:cs="Arial"/>
                <w:b/>
                <w:sz w:val="20"/>
              </w:rPr>
            </w:pPr>
            <w:r w:rsidRPr="005E4031">
              <w:rPr>
                <w:rFonts w:cs="Arial"/>
                <w:b/>
                <w:sz w:val="20"/>
              </w:rPr>
              <w:lastRenderedPageBreak/>
              <w:t xml:space="preserve">If the specimen is not listed here please contact anatomical pathology on </w:t>
            </w:r>
            <w:r>
              <w:rPr>
                <w:rFonts w:cs="Arial"/>
                <w:b/>
                <w:sz w:val="20"/>
              </w:rPr>
              <w:t xml:space="preserve">Ext: </w:t>
            </w:r>
            <w:r w:rsidRPr="005E4031">
              <w:rPr>
                <w:rFonts w:cs="Arial"/>
                <w:b/>
                <w:sz w:val="20"/>
              </w:rPr>
              <w:t>3180 for information</w:t>
            </w:r>
            <w:r>
              <w:rPr>
                <w:rFonts w:cs="Arial"/>
                <w:b/>
                <w:sz w:val="20"/>
              </w:rPr>
              <w:t>.</w:t>
            </w:r>
          </w:p>
        </w:tc>
      </w:tr>
      <w:tr w:rsidR="009007B3" w:rsidRPr="005E4031" w:rsidTr="0087421C">
        <w:trPr>
          <w:trHeight w:val="1134"/>
          <w:jc w:val="center"/>
        </w:trPr>
        <w:tc>
          <w:tcPr>
            <w:tcW w:w="5000" w:type="pct"/>
            <w:gridSpan w:val="6"/>
            <w:tcBorders>
              <w:bottom w:val="threeDEmboss" w:sz="18" w:space="0" w:color="C0C0C0"/>
            </w:tcBorders>
            <w:shd w:val="clear" w:color="auto" w:fill="FF0000"/>
            <w:vAlign w:val="center"/>
          </w:tcPr>
          <w:p w:rsidR="00681FA6" w:rsidRPr="005E4031" w:rsidRDefault="009007B3" w:rsidP="007D6C7F">
            <w:pPr>
              <w:numPr>
                <w:ilvl w:val="0"/>
                <w:numId w:val="4"/>
              </w:numPr>
              <w:jc w:val="both"/>
              <w:rPr>
                <w:rFonts w:cs="Arial"/>
                <w:lang w:val="en-IE"/>
              </w:rPr>
            </w:pPr>
            <w:r w:rsidRPr="005E4031">
              <w:rPr>
                <w:rFonts w:cs="Arial"/>
                <w:b/>
                <w:sz w:val="20"/>
              </w:rPr>
              <w:t>N.B</w:t>
            </w:r>
            <w:r w:rsidR="0003681E">
              <w:rPr>
                <w:rFonts w:cs="Arial"/>
                <w:b/>
                <w:sz w:val="20"/>
              </w:rPr>
              <w:t>.:</w:t>
            </w:r>
            <w:r w:rsidRPr="005E4031">
              <w:rPr>
                <w:rFonts w:cs="Arial"/>
                <w:b/>
                <w:sz w:val="20"/>
              </w:rPr>
              <w:t xml:space="preserve"> PLEASE DO NOT USE THE POD TO DELIVER SPECIMENS TO </w:t>
            </w:r>
            <w:r w:rsidR="0003681E">
              <w:rPr>
                <w:rFonts w:cs="Arial"/>
                <w:b/>
                <w:sz w:val="20"/>
              </w:rPr>
              <w:t>ANATOMICAL PATHOLOGY.</w:t>
            </w:r>
          </w:p>
          <w:p w:rsidR="009007B3" w:rsidRPr="005E4031" w:rsidRDefault="00681FA6" w:rsidP="007D6C7F">
            <w:pPr>
              <w:numPr>
                <w:ilvl w:val="0"/>
                <w:numId w:val="4"/>
              </w:numPr>
              <w:jc w:val="both"/>
              <w:rPr>
                <w:rFonts w:cs="Arial"/>
                <w:b/>
                <w:lang w:val="en-IE"/>
              </w:rPr>
            </w:pPr>
            <w:r w:rsidRPr="005E4031">
              <w:rPr>
                <w:rFonts w:cs="Arial"/>
                <w:b/>
                <w:sz w:val="20"/>
                <w:lang w:val="en-IE"/>
              </w:rPr>
              <w:t>All samples must be in adequate amounts of Formalin. Exceptions to this are, suspected cases of molar pregnancy and POC’s of recurrent (i.e. 3</w:t>
            </w:r>
            <w:r w:rsidRPr="005E4031">
              <w:rPr>
                <w:rFonts w:cs="Arial"/>
                <w:b/>
                <w:sz w:val="20"/>
                <w:vertAlign w:val="superscript"/>
                <w:lang w:val="en-IE"/>
              </w:rPr>
              <w:t>rd</w:t>
            </w:r>
            <w:r w:rsidRPr="005E4031">
              <w:rPr>
                <w:rFonts w:cs="Arial"/>
                <w:b/>
                <w:sz w:val="20"/>
                <w:lang w:val="en-IE"/>
              </w:rPr>
              <w:t xml:space="preserve"> or subsequent) miscarriage wh</w:t>
            </w:r>
            <w:r w:rsidR="0003681E">
              <w:rPr>
                <w:rFonts w:cs="Arial"/>
                <w:b/>
                <w:sz w:val="20"/>
                <w:lang w:val="en-IE"/>
              </w:rPr>
              <w:t>ich are sent up dry up until 17:</w:t>
            </w:r>
            <w:r w:rsidRPr="005E4031">
              <w:rPr>
                <w:rFonts w:cs="Arial"/>
                <w:b/>
                <w:sz w:val="20"/>
                <w:lang w:val="en-IE"/>
              </w:rPr>
              <w:t>00hrs Monday to Friday. All specimens after this time must be placed in fixative.</w:t>
            </w:r>
          </w:p>
        </w:tc>
      </w:tr>
      <w:tr w:rsidR="00F70F95" w:rsidRPr="005E4031" w:rsidTr="0087421C">
        <w:trPr>
          <w:trHeight w:val="510"/>
          <w:jc w:val="center"/>
        </w:trPr>
        <w:tc>
          <w:tcPr>
            <w:tcW w:w="5000" w:type="pct"/>
            <w:gridSpan w:val="6"/>
            <w:shd w:val="clear" w:color="auto" w:fill="auto"/>
            <w:vAlign w:val="center"/>
          </w:tcPr>
          <w:p w:rsidR="00F70F95" w:rsidRPr="0003681E" w:rsidRDefault="00F70F95" w:rsidP="007D6C7F">
            <w:pPr>
              <w:jc w:val="both"/>
              <w:rPr>
                <w:rFonts w:cs="Arial"/>
                <w:b/>
                <w:sz w:val="20"/>
              </w:rPr>
            </w:pPr>
            <w:r w:rsidRPr="0003681E">
              <w:rPr>
                <w:rFonts w:cs="Arial"/>
                <w:b/>
                <w:sz w:val="20"/>
                <w:lang w:val="en-IE"/>
              </w:rPr>
              <w:t>Turnaround time is calculated on the basis of NMH data for 2012</w:t>
            </w:r>
            <w:r w:rsidR="0003681E" w:rsidRPr="0003681E">
              <w:rPr>
                <w:rFonts w:cs="Arial"/>
                <w:b/>
                <w:sz w:val="20"/>
                <w:lang w:val="en-IE"/>
              </w:rPr>
              <w:t xml:space="preserve">-2013 </w:t>
            </w:r>
            <w:r w:rsidRPr="0003681E">
              <w:rPr>
                <w:rFonts w:cs="Arial"/>
                <w:b/>
                <w:sz w:val="20"/>
                <w:lang w:val="en-IE"/>
              </w:rPr>
              <w:t>where applicable</w:t>
            </w:r>
            <w:r w:rsidR="0003681E" w:rsidRPr="0003681E">
              <w:rPr>
                <w:rFonts w:cs="Arial"/>
                <w:b/>
                <w:sz w:val="20"/>
                <w:lang w:val="en-IE"/>
              </w:rPr>
              <w:t>,</w:t>
            </w:r>
            <w:r w:rsidRPr="0003681E">
              <w:rPr>
                <w:rFonts w:cs="Arial"/>
                <w:b/>
                <w:sz w:val="20"/>
                <w:lang w:val="en-IE"/>
              </w:rPr>
              <w:t xml:space="preserve"> and is the number of working days by which 90% of specimens are reported.</w:t>
            </w:r>
          </w:p>
        </w:tc>
      </w:tr>
    </w:tbl>
    <w:p w:rsidR="003431D4" w:rsidRPr="005E4031" w:rsidRDefault="003431D4" w:rsidP="007D6C7F">
      <w:pPr>
        <w:pStyle w:val="Heading1"/>
        <w:numPr>
          <w:ilvl w:val="0"/>
          <w:numId w:val="0"/>
        </w:numPr>
        <w:spacing w:before="0" w:after="0"/>
        <w:ind w:left="432"/>
        <w:jc w:val="both"/>
        <w:rPr>
          <w:rFonts w:cs="Arial"/>
        </w:rPr>
      </w:pPr>
      <w:bookmarkStart w:id="194" w:name="_Toc395277539"/>
      <w:bookmarkStart w:id="195" w:name="_Toc388352322"/>
      <w:bookmarkStart w:id="196" w:name="_Reporting_Of_Test"/>
      <w:bookmarkStart w:id="197" w:name="_Biochemistry_DEPARTMENT"/>
      <w:bookmarkEnd w:id="194"/>
      <w:bookmarkEnd w:id="195"/>
      <w:bookmarkEnd w:id="196"/>
      <w:bookmarkEnd w:id="197"/>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Default="00F231AA" w:rsidP="007D6C7F">
      <w:pPr>
        <w:jc w:val="both"/>
        <w:rPr>
          <w:rFonts w:cs="Arial"/>
        </w:rPr>
      </w:pPr>
    </w:p>
    <w:p w:rsidR="00FB093A" w:rsidRDefault="00FB093A" w:rsidP="007D6C7F">
      <w:pPr>
        <w:jc w:val="both"/>
        <w:rPr>
          <w:rFonts w:cs="Arial"/>
        </w:rPr>
      </w:pPr>
    </w:p>
    <w:p w:rsidR="00FB093A" w:rsidRDefault="00FB093A" w:rsidP="007D6C7F">
      <w:pPr>
        <w:jc w:val="both"/>
        <w:rPr>
          <w:rFonts w:cs="Arial"/>
        </w:rPr>
      </w:pPr>
    </w:p>
    <w:p w:rsidR="00FB093A" w:rsidRDefault="00FB093A" w:rsidP="007D6C7F">
      <w:pPr>
        <w:jc w:val="both"/>
        <w:rPr>
          <w:rFonts w:cs="Arial"/>
        </w:rPr>
      </w:pPr>
    </w:p>
    <w:p w:rsidR="00FB093A" w:rsidRPr="005E4031" w:rsidRDefault="00FB093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Default="00F231AA"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Default="00561E0D" w:rsidP="007D6C7F">
      <w:pPr>
        <w:jc w:val="both"/>
        <w:rPr>
          <w:rFonts w:cs="Arial"/>
        </w:rPr>
      </w:pPr>
    </w:p>
    <w:p w:rsidR="00561E0D" w:rsidRPr="005E4031" w:rsidRDefault="00561E0D"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31AA" w:rsidRPr="005E4031" w:rsidRDefault="00F231AA" w:rsidP="007D6C7F">
      <w:pPr>
        <w:jc w:val="both"/>
        <w:rPr>
          <w:rFonts w:cs="Arial"/>
        </w:rPr>
      </w:pPr>
    </w:p>
    <w:p w:rsidR="00F22E1C" w:rsidRPr="005E4031" w:rsidRDefault="0003681E" w:rsidP="007D6C7F">
      <w:pPr>
        <w:pStyle w:val="Heading1"/>
        <w:spacing w:before="0" w:after="0"/>
        <w:jc w:val="both"/>
        <w:rPr>
          <w:rFonts w:cs="Arial"/>
        </w:rPr>
      </w:pPr>
      <w:bookmarkStart w:id="198" w:name="_Toc161909867"/>
      <w:r w:rsidRPr="005E4031">
        <w:rPr>
          <w:rFonts w:cs="Arial"/>
          <w:caps w:val="0"/>
        </w:rPr>
        <w:lastRenderedPageBreak/>
        <w:t>Biochemistry Department</w:t>
      </w:r>
      <w:bookmarkEnd w:id="198"/>
    </w:p>
    <w:p w:rsidR="004B6A5C" w:rsidRPr="005E4031" w:rsidRDefault="004B6A5C" w:rsidP="007D6C7F">
      <w:pPr>
        <w:jc w:val="both"/>
        <w:rPr>
          <w:rFonts w:cs="Arial"/>
        </w:rPr>
      </w:pPr>
    </w:p>
    <w:p w:rsidR="005D6733" w:rsidRPr="005E4031" w:rsidRDefault="005217FB" w:rsidP="007D6C7F">
      <w:pPr>
        <w:pStyle w:val="Heading2"/>
        <w:spacing w:before="0" w:after="0"/>
        <w:jc w:val="both"/>
        <w:rPr>
          <w:rFonts w:cs="Arial"/>
        </w:rPr>
      </w:pPr>
      <w:bookmarkStart w:id="199" w:name="_Tests_and_Sample"/>
      <w:bookmarkStart w:id="200" w:name="_Tests_and_Specimen"/>
      <w:bookmarkStart w:id="201" w:name="_Toc161909868"/>
      <w:bookmarkEnd w:id="199"/>
      <w:bookmarkEnd w:id="200"/>
      <w:r w:rsidRPr="005E4031">
        <w:rPr>
          <w:rFonts w:cs="Arial"/>
        </w:rPr>
        <w:t xml:space="preserve">Tests </w:t>
      </w:r>
      <w:r w:rsidR="001D4944" w:rsidRPr="005E4031">
        <w:rPr>
          <w:rFonts w:cs="Arial"/>
        </w:rPr>
        <w:t>and</w:t>
      </w:r>
      <w:r w:rsidR="00E23C5B">
        <w:rPr>
          <w:rFonts w:cs="Arial"/>
        </w:rPr>
        <w:t xml:space="preserve"> </w:t>
      </w:r>
      <w:r w:rsidR="00BA43EE" w:rsidRPr="005E4031">
        <w:rPr>
          <w:rFonts w:cs="Arial"/>
        </w:rPr>
        <w:t>Specimen</w:t>
      </w:r>
      <w:r w:rsidRPr="005E4031">
        <w:rPr>
          <w:rFonts w:cs="Arial"/>
        </w:rPr>
        <w:t xml:space="preserve"> Requirements</w:t>
      </w:r>
      <w:bookmarkEnd w:id="201"/>
    </w:p>
    <w:p w:rsidR="008952D9" w:rsidRDefault="000E49CE" w:rsidP="007D6C7F">
      <w:pPr>
        <w:jc w:val="both"/>
        <w:rPr>
          <w:rFonts w:cs="Arial"/>
        </w:rPr>
      </w:pPr>
      <w:r>
        <w:rPr>
          <w:rFonts w:cs="Arial"/>
        </w:rPr>
        <w:t xml:space="preserve">See Figure </w:t>
      </w:r>
      <w:r w:rsidRPr="000E49CE">
        <w:rPr>
          <w:rFonts w:cs="Arial"/>
          <w:color w:val="FF0000"/>
        </w:rPr>
        <w:t>11</w:t>
      </w:r>
      <w:r w:rsidR="008952D9" w:rsidRPr="005E4031">
        <w:rPr>
          <w:rFonts w:cs="Arial"/>
        </w:rPr>
        <w:t xml:space="preserve"> for routine cut off times. Urgent specimens are accepted at any time. </w:t>
      </w:r>
      <w:r w:rsidR="00812A3D" w:rsidRPr="005E4031">
        <w:rPr>
          <w:rFonts w:cs="Arial"/>
        </w:rPr>
        <w:t>Specimens from adults are drawn into specific Greiner Vacutainers with appropriate additives as outlined below.</w:t>
      </w:r>
      <w:r w:rsidR="008952D9" w:rsidRPr="005E4031">
        <w:rPr>
          <w:rFonts w:cs="Arial"/>
        </w:rPr>
        <w:t xml:space="preserve"> Specimens from neonates ar</w:t>
      </w:r>
      <w:r w:rsidR="006E4808" w:rsidRPr="005E4031">
        <w:rPr>
          <w:rFonts w:cs="Arial"/>
        </w:rPr>
        <w:t xml:space="preserve">e drawn into specific Sarstedt </w:t>
      </w:r>
      <w:r w:rsidR="0003681E" w:rsidRPr="005E4031">
        <w:rPr>
          <w:rFonts w:cs="Arial"/>
        </w:rPr>
        <w:t>micro tubes</w:t>
      </w:r>
      <w:r w:rsidR="008952D9" w:rsidRPr="005E4031">
        <w:rPr>
          <w:rFonts w:cs="Arial"/>
        </w:rPr>
        <w:t xml:space="preserve"> with appropriate additives as outlined below.</w:t>
      </w:r>
    </w:p>
    <w:p w:rsidR="00FB093A" w:rsidRPr="005E4031" w:rsidRDefault="00FB093A" w:rsidP="007D6C7F">
      <w:pPr>
        <w:jc w:val="both"/>
        <w:rPr>
          <w:rFonts w:cs="Arial"/>
        </w:rPr>
      </w:pPr>
    </w:p>
    <w:p w:rsidR="00BD7C0A" w:rsidRPr="005E4031" w:rsidRDefault="00BD7C0A" w:rsidP="007D6C7F">
      <w:pPr>
        <w:pStyle w:val="Heading2"/>
        <w:spacing w:before="0" w:after="0"/>
        <w:jc w:val="both"/>
        <w:rPr>
          <w:rFonts w:cs="Arial"/>
        </w:rPr>
      </w:pPr>
      <w:bookmarkStart w:id="202" w:name="_Toc161909869"/>
      <w:r w:rsidRPr="005E4031">
        <w:rPr>
          <w:rFonts w:cs="Arial"/>
        </w:rPr>
        <w:t>Stability of Routine Biochemistry Tests</w:t>
      </w:r>
      <w:bookmarkEnd w:id="202"/>
    </w:p>
    <w:p w:rsidR="00BD7C0A" w:rsidRPr="005E4031" w:rsidRDefault="00BD7C0A" w:rsidP="007D6C7F">
      <w:pPr>
        <w:jc w:val="both"/>
        <w:rPr>
          <w:rFonts w:cs="Arial"/>
        </w:rPr>
      </w:pPr>
      <w:r w:rsidRPr="005E4031">
        <w:rPr>
          <w:rFonts w:cs="Arial"/>
        </w:rPr>
        <w:t>Routine biochemistry samples may be analysed up to 8 hours after sample draw.</w:t>
      </w:r>
    </w:p>
    <w:p w:rsidR="00BD7C0A" w:rsidRPr="005E4031" w:rsidRDefault="00BD7C0A" w:rsidP="007D6C7F">
      <w:pPr>
        <w:jc w:val="both"/>
        <w:rPr>
          <w:rFonts w:cs="Arial"/>
        </w:rPr>
      </w:pPr>
    </w:p>
    <w:p w:rsidR="0087421C" w:rsidRPr="00561E0D" w:rsidRDefault="005D6733" w:rsidP="007D6C7F">
      <w:pPr>
        <w:pStyle w:val="Caption"/>
        <w:jc w:val="both"/>
        <w:rPr>
          <w:rFonts w:cs="Arial"/>
        </w:rPr>
      </w:pPr>
      <w:bookmarkStart w:id="203" w:name="_Toc135754645"/>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15</w:t>
      </w:r>
      <w:r w:rsidR="00355061" w:rsidRPr="005E4031">
        <w:rPr>
          <w:rFonts w:cs="Arial"/>
        </w:rPr>
        <w:fldChar w:fldCharType="end"/>
      </w:r>
      <w:r w:rsidRPr="005E4031">
        <w:rPr>
          <w:rFonts w:cs="Arial"/>
        </w:rPr>
        <w:t xml:space="preserve">: </w:t>
      </w:r>
      <w:r w:rsidR="00131694" w:rsidRPr="005E4031">
        <w:rPr>
          <w:rFonts w:cs="Arial"/>
        </w:rPr>
        <w:t xml:space="preserve">Routine </w:t>
      </w:r>
      <w:r w:rsidRPr="005E4031">
        <w:rPr>
          <w:rFonts w:cs="Arial"/>
        </w:rPr>
        <w:t>Biochemistry Tests</w:t>
      </w:r>
      <w:bookmarkEnd w:id="203"/>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778"/>
        <w:gridCol w:w="1600"/>
        <w:gridCol w:w="1778"/>
        <w:gridCol w:w="1481"/>
        <w:gridCol w:w="3318"/>
        <w:gridCol w:w="1599"/>
      </w:tblGrid>
      <w:tr w:rsidR="00FB093A" w:rsidRPr="005E4031" w:rsidTr="0087421C">
        <w:trPr>
          <w:trHeight w:val="510"/>
          <w:tblHeader/>
          <w:jc w:val="center"/>
        </w:trPr>
        <w:tc>
          <w:tcPr>
            <w:tcW w:w="769"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Test/Profile</w:t>
            </w:r>
          </w:p>
        </w:tc>
        <w:tc>
          <w:tcPr>
            <w:tcW w:w="692"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Adult: Cap</w:t>
            </w:r>
          </w:p>
          <w:p w:rsidR="005569B8" w:rsidRPr="005E4031" w:rsidRDefault="005569B8" w:rsidP="007D6C7F">
            <w:pPr>
              <w:jc w:val="both"/>
              <w:rPr>
                <w:rFonts w:cs="Arial"/>
                <w:b/>
                <w:sz w:val="20"/>
                <w:lang w:val="en-IE"/>
              </w:rPr>
            </w:pPr>
            <w:r w:rsidRPr="005E4031">
              <w:rPr>
                <w:rFonts w:cs="Arial"/>
                <w:b/>
                <w:sz w:val="20"/>
                <w:lang w:val="en-IE"/>
              </w:rPr>
              <w:t>Additive (Vol)</w:t>
            </w:r>
          </w:p>
        </w:tc>
        <w:tc>
          <w:tcPr>
            <w:tcW w:w="769"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Paediatric: Cap</w:t>
            </w:r>
          </w:p>
          <w:p w:rsidR="005569B8" w:rsidRPr="005E4031" w:rsidRDefault="005569B8" w:rsidP="007D6C7F">
            <w:pPr>
              <w:jc w:val="both"/>
              <w:rPr>
                <w:rFonts w:cs="Arial"/>
                <w:b/>
                <w:sz w:val="20"/>
                <w:lang w:val="en-IE"/>
              </w:rPr>
            </w:pPr>
            <w:r w:rsidRPr="005E4031">
              <w:rPr>
                <w:rFonts w:cs="Arial"/>
                <w:b/>
                <w:sz w:val="20"/>
                <w:lang w:val="en-IE"/>
              </w:rPr>
              <w:t>Additive (Vol)</w:t>
            </w:r>
          </w:p>
        </w:tc>
        <w:tc>
          <w:tcPr>
            <w:tcW w:w="641"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1436"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69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FB093A"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5569B8" w:rsidRPr="00017D80" w:rsidRDefault="005569B8" w:rsidP="007D6C7F">
            <w:pPr>
              <w:jc w:val="both"/>
              <w:rPr>
                <w:rFonts w:cs="Arial"/>
                <w:b/>
                <w:sz w:val="20"/>
              </w:rPr>
            </w:pPr>
            <w:r w:rsidRPr="00017D80">
              <w:rPr>
                <w:rFonts w:cs="Arial"/>
                <w:b/>
                <w:sz w:val="20"/>
              </w:rPr>
              <w:t>Albumin</w:t>
            </w:r>
          </w:p>
        </w:tc>
        <w:tc>
          <w:tcPr>
            <w:tcW w:w="692" w:type="pct"/>
            <w:tcBorders>
              <w:top w:val="threeDEmboss" w:sz="12" w:space="0" w:color="C0C0C0"/>
              <w:left w:val="single" w:sz="4" w:space="0" w:color="auto"/>
              <w:bottom w:val="single" w:sz="4" w:space="0" w:color="auto"/>
              <w:right w:val="single" w:sz="4" w:space="0" w:color="auto"/>
            </w:tcBorders>
            <w:shd w:val="clear" w:color="auto" w:fill="00CC66"/>
            <w:vAlign w:val="center"/>
          </w:tcPr>
          <w:p w:rsidR="005569B8" w:rsidRPr="001B1257" w:rsidRDefault="005569B8" w:rsidP="007D6C7F">
            <w:pPr>
              <w:jc w:val="both"/>
              <w:rPr>
                <w:rFonts w:cs="Arial"/>
                <w:b/>
                <w:sz w:val="20"/>
                <w:lang w:val="en-IE"/>
              </w:rPr>
            </w:pPr>
            <w:r w:rsidRPr="001B1257">
              <w:rPr>
                <w:rFonts w:cs="Arial"/>
                <w:b/>
                <w:sz w:val="20"/>
                <w:lang w:val="en-IE"/>
              </w:rPr>
              <w:t>Heparin 4ml</w:t>
            </w:r>
          </w:p>
        </w:tc>
        <w:tc>
          <w:tcPr>
            <w:tcW w:w="769" w:type="pct"/>
            <w:tcBorders>
              <w:top w:val="threeDEmboss" w:sz="12" w:space="0" w:color="C0C0C0"/>
              <w:left w:val="single" w:sz="4" w:space="0" w:color="auto"/>
              <w:bottom w:val="single" w:sz="4" w:space="0" w:color="auto"/>
              <w:right w:val="single" w:sz="4" w:space="0" w:color="auto"/>
            </w:tcBorders>
            <w:shd w:val="clear" w:color="auto" w:fill="FF6600"/>
            <w:vAlign w:val="center"/>
          </w:tcPr>
          <w:p w:rsidR="005569B8" w:rsidRPr="001B1257" w:rsidRDefault="005569B8" w:rsidP="007D6C7F">
            <w:pPr>
              <w:jc w:val="both"/>
              <w:rPr>
                <w:rFonts w:cs="Arial"/>
                <w:b/>
              </w:rPr>
            </w:pPr>
            <w:r w:rsidRPr="001B1257">
              <w:rPr>
                <w:rFonts w:cs="Arial"/>
                <w:b/>
                <w:sz w:val="20"/>
                <w:lang w:val="en-IE"/>
              </w:rPr>
              <w:t xml:space="preserve">Heparin </w:t>
            </w:r>
            <w:r w:rsidR="00BD4A30" w:rsidRPr="001B1257">
              <w:rPr>
                <w:rFonts w:cs="Arial"/>
                <w:b/>
                <w:sz w:val="20"/>
                <w:lang w:val="en-IE"/>
              </w:rPr>
              <w:t>0.6</w:t>
            </w:r>
            <w:r w:rsidRPr="001B1257">
              <w:rPr>
                <w:rFonts w:cs="Arial"/>
                <w:b/>
                <w:sz w:val="20"/>
                <w:lang w:val="en-IE"/>
              </w:rPr>
              <w:t>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5569B8" w:rsidRPr="005E4031" w:rsidRDefault="005569B8"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5569B8" w:rsidRPr="005E4031" w:rsidRDefault="005569B8"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5569B8" w:rsidRPr="005E4031" w:rsidRDefault="005569B8" w:rsidP="007D6C7F">
            <w:pPr>
              <w:jc w:val="both"/>
              <w:rPr>
                <w:rFonts w:cs="Arial"/>
                <w:bCs/>
                <w:sz w:val="20"/>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Alkaline phosphatase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ALT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eastAsia="SimSun" w:cs="Arial"/>
                <w:sz w:val="20"/>
                <w:szCs w:val="24"/>
              </w:rPr>
              <w:t xml:space="preserve">Patients treated with </w:t>
            </w:r>
            <w:r>
              <w:rPr>
                <w:rFonts w:eastAsia="SimSun" w:cs="Arial"/>
                <w:sz w:val="20"/>
                <w:szCs w:val="24"/>
              </w:rPr>
              <w:t>S</w:t>
            </w:r>
            <w:r w:rsidRPr="005E4031">
              <w:rPr>
                <w:rFonts w:eastAsia="SimSun" w:cs="Arial"/>
                <w:sz w:val="20"/>
                <w:szCs w:val="24"/>
              </w:rPr>
              <w:t>ulfasalazine may generate a false low result for ALT</w:t>
            </w: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Amylase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AST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Bilirubin - Direct</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Bilirubin -Total</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Calcium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Chloride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CK</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Creatinine</w:t>
            </w:r>
          </w:p>
          <w:p w:rsidR="00BD4A30" w:rsidRPr="00017D80" w:rsidRDefault="00BD4A30" w:rsidP="007D6C7F">
            <w:pPr>
              <w:jc w:val="both"/>
              <w:rPr>
                <w:rFonts w:cs="Arial"/>
                <w:b/>
                <w:sz w:val="20"/>
              </w:rPr>
            </w:pP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CRP</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FB093A" w:rsidRPr="005E4031" w:rsidTr="0087421C">
        <w:trPr>
          <w:trHeight w:val="340"/>
          <w:jc w:val="center"/>
        </w:trPr>
        <w:tc>
          <w:tcPr>
            <w:tcW w:w="769" w:type="pct"/>
            <w:tcBorders>
              <w:top w:val="nil"/>
              <w:bottom w:val="single" w:sz="4" w:space="0" w:color="auto"/>
              <w:right w:val="single" w:sz="4" w:space="0" w:color="auto"/>
            </w:tcBorders>
            <w:shd w:val="clear" w:color="auto" w:fill="auto"/>
            <w:vAlign w:val="center"/>
          </w:tcPr>
          <w:p w:rsidR="00F77635" w:rsidRPr="00017D80" w:rsidRDefault="00083B1A" w:rsidP="007D6C7F">
            <w:pPr>
              <w:jc w:val="both"/>
              <w:rPr>
                <w:rFonts w:cs="Arial"/>
                <w:b/>
                <w:sz w:val="20"/>
              </w:rPr>
            </w:pPr>
            <w:r w:rsidRPr="00017D80">
              <w:rPr>
                <w:rFonts w:cs="Arial"/>
                <w:b/>
                <w:sz w:val="20"/>
              </w:rPr>
              <w:t>Total</w:t>
            </w:r>
            <w:r w:rsidR="00F77635" w:rsidRPr="00017D80">
              <w:rPr>
                <w:rFonts w:cs="Arial"/>
                <w:b/>
                <w:sz w:val="20"/>
              </w:rPr>
              <w:t xml:space="preserve"> Bile Acids </w:t>
            </w:r>
          </w:p>
        </w:tc>
        <w:tc>
          <w:tcPr>
            <w:tcW w:w="692" w:type="pct"/>
            <w:tcBorders>
              <w:top w:val="nil"/>
              <w:left w:val="single" w:sz="4" w:space="0" w:color="auto"/>
              <w:bottom w:val="single" w:sz="4" w:space="0" w:color="auto"/>
              <w:right w:val="single" w:sz="4" w:space="0" w:color="auto"/>
            </w:tcBorders>
            <w:shd w:val="clear" w:color="auto" w:fill="00CC66"/>
            <w:vAlign w:val="center"/>
          </w:tcPr>
          <w:p w:rsidR="00F77635" w:rsidRPr="001B1257" w:rsidRDefault="00F77635" w:rsidP="007D6C7F">
            <w:pPr>
              <w:jc w:val="both"/>
              <w:rPr>
                <w:rFonts w:cs="Arial"/>
                <w:b/>
                <w:sz w:val="20"/>
              </w:rPr>
            </w:pPr>
            <w:r w:rsidRPr="001B1257">
              <w:rPr>
                <w:rFonts w:cs="Arial"/>
                <w:b/>
                <w:sz w:val="20"/>
                <w:lang w:val="en-IE"/>
              </w:rPr>
              <w:t>Heparin 4ml</w:t>
            </w:r>
          </w:p>
        </w:tc>
        <w:tc>
          <w:tcPr>
            <w:tcW w:w="769" w:type="pct"/>
            <w:tcBorders>
              <w:top w:val="nil"/>
              <w:left w:val="single" w:sz="4" w:space="0" w:color="auto"/>
              <w:bottom w:val="single" w:sz="4" w:space="0" w:color="auto"/>
              <w:right w:val="single" w:sz="4" w:space="0" w:color="auto"/>
            </w:tcBorders>
            <w:shd w:val="clear" w:color="auto" w:fill="FFFFFF" w:themeFill="background1"/>
            <w:vAlign w:val="center"/>
          </w:tcPr>
          <w:p w:rsidR="00F77635" w:rsidRPr="001B1257" w:rsidRDefault="00F77635" w:rsidP="007D6C7F">
            <w:pPr>
              <w:jc w:val="both"/>
              <w:rPr>
                <w:rFonts w:cs="Arial"/>
                <w:b/>
                <w:sz w:val="20"/>
              </w:rPr>
            </w:pPr>
          </w:p>
        </w:tc>
        <w:tc>
          <w:tcPr>
            <w:tcW w:w="641" w:type="pct"/>
            <w:tcBorders>
              <w:top w:val="nil"/>
              <w:left w:val="single" w:sz="4" w:space="0" w:color="auto"/>
              <w:bottom w:val="single" w:sz="4" w:space="0" w:color="auto"/>
              <w:right w:val="single" w:sz="4" w:space="0" w:color="auto"/>
            </w:tcBorders>
            <w:shd w:val="clear" w:color="auto" w:fill="auto"/>
            <w:vAlign w:val="center"/>
          </w:tcPr>
          <w:p w:rsidR="00F77635" w:rsidRPr="005E4031" w:rsidRDefault="00F77635" w:rsidP="007D6C7F">
            <w:pPr>
              <w:jc w:val="both"/>
              <w:rPr>
                <w:rFonts w:cs="Arial"/>
                <w:bCs/>
                <w:sz w:val="20"/>
              </w:rPr>
            </w:pPr>
            <w:r w:rsidRPr="005E4031">
              <w:rPr>
                <w:rFonts w:cs="Arial"/>
                <w:bCs/>
                <w:sz w:val="20"/>
              </w:rPr>
              <w:t>Same Day</w:t>
            </w:r>
          </w:p>
        </w:tc>
        <w:tc>
          <w:tcPr>
            <w:tcW w:w="1436" w:type="pct"/>
            <w:tcBorders>
              <w:top w:val="nil"/>
              <w:left w:val="single" w:sz="4" w:space="0" w:color="auto"/>
              <w:bottom w:val="single" w:sz="4" w:space="0" w:color="auto"/>
            </w:tcBorders>
            <w:shd w:val="clear" w:color="auto" w:fill="auto"/>
            <w:vAlign w:val="center"/>
          </w:tcPr>
          <w:p w:rsidR="00F77635" w:rsidRPr="005E4031" w:rsidRDefault="00F77635" w:rsidP="007D6C7F">
            <w:pPr>
              <w:jc w:val="both"/>
              <w:rPr>
                <w:rFonts w:cs="Arial"/>
                <w:bCs/>
                <w:strike/>
                <w:sz w:val="20"/>
              </w:rPr>
            </w:pPr>
          </w:p>
        </w:tc>
        <w:tc>
          <w:tcPr>
            <w:tcW w:w="692" w:type="pct"/>
            <w:tcBorders>
              <w:top w:val="nil"/>
              <w:left w:val="single" w:sz="4" w:space="0" w:color="auto"/>
              <w:bottom w:val="single" w:sz="4" w:space="0" w:color="auto"/>
            </w:tcBorders>
            <w:vAlign w:val="center"/>
          </w:tcPr>
          <w:p w:rsidR="00F77635" w:rsidRPr="005E4031" w:rsidRDefault="00F77635" w:rsidP="007D6C7F">
            <w:pPr>
              <w:jc w:val="both"/>
              <w:rPr>
                <w:rFonts w:cs="Arial"/>
                <w:bCs/>
                <w:sz w:val="20"/>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561E0D" w:rsidRDefault="00BD4A30" w:rsidP="007D6C7F">
            <w:pPr>
              <w:jc w:val="both"/>
              <w:rPr>
                <w:rFonts w:cs="Arial"/>
                <w:b/>
                <w:sz w:val="20"/>
              </w:rPr>
            </w:pPr>
            <w:r w:rsidRPr="00561E0D">
              <w:rPr>
                <w:rFonts w:cs="Arial"/>
                <w:b/>
                <w:sz w:val="20"/>
              </w:rPr>
              <w:t>Gentamicin-Trough</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Pr>
                <w:rFonts w:cs="Arial"/>
                <w:bCs/>
                <w:sz w:val="20"/>
              </w:rPr>
              <w:t>24 H</w:t>
            </w:r>
            <w:r w:rsidRPr="005E4031">
              <w:rPr>
                <w:rFonts w:cs="Arial"/>
                <w:bCs/>
                <w:sz w:val="20"/>
              </w:rPr>
              <w:t>rs</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561E0D" w:rsidRDefault="00BD4A30" w:rsidP="007D6C7F">
            <w:pPr>
              <w:jc w:val="both"/>
              <w:rPr>
                <w:rFonts w:cs="Arial"/>
                <w:b/>
                <w:sz w:val="20"/>
              </w:rPr>
            </w:pPr>
            <w:r w:rsidRPr="00561E0D">
              <w:rPr>
                <w:rFonts w:cs="Arial"/>
                <w:b/>
                <w:sz w:val="20"/>
              </w:rPr>
              <w:t>Gentamicin-Peak</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 xml:space="preserve">24 </w:t>
            </w:r>
            <w:r>
              <w:rPr>
                <w:rFonts w:cs="Arial"/>
                <w:bCs/>
                <w:sz w:val="20"/>
              </w:rPr>
              <w:t>H</w:t>
            </w:r>
            <w:r w:rsidRPr="005E4031">
              <w:rPr>
                <w:rFonts w:cs="Arial"/>
                <w:bCs/>
                <w:sz w:val="20"/>
              </w:rPr>
              <w:t>rs</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25502A"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Glucose</w:t>
            </w:r>
          </w:p>
        </w:tc>
        <w:tc>
          <w:tcPr>
            <w:tcW w:w="692" w:type="pct"/>
            <w:tcBorders>
              <w:top w:val="single" w:sz="4" w:space="0" w:color="auto"/>
              <w:left w:val="single" w:sz="4" w:space="0" w:color="auto"/>
              <w:bottom w:val="single" w:sz="4" w:space="0" w:color="auto"/>
              <w:right w:val="single" w:sz="4" w:space="0" w:color="auto"/>
            </w:tcBorders>
            <w:shd w:val="clear" w:color="auto" w:fill="A0A0A0"/>
            <w:vAlign w:val="center"/>
          </w:tcPr>
          <w:p w:rsidR="0025502A" w:rsidRPr="001B1257" w:rsidRDefault="0025502A" w:rsidP="007D6C7F">
            <w:pPr>
              <w:jc w:val="both"/>
              <w:rPr>
                <w:rFonts w:cs="Arial"/>
                <w:b/>
                <w:sz w:val="20"/>
                <w:lang w:val="en-IE"/>
              </w:rPr>
            </w:pPr>
            <w:r w:rsidRPr="001B1257">
              <w:rPr>
                <w:rFonts w:cs="Arial"/>
                <w:b/>
                <w:sz w:val="20"/>
                <w:lang w:val="en-IE"/>
              </w:rPr>
              <w:t>Fluoride 2ml</w:t>
            </w:r>
          </w:p>
        </w:tc>
        <w:tc>
          <w:tcPr>
            <w:tcW w:w="769" w:type="pct"/>
            <w:tcBorders>
              <w:top w:val="single" w:sz="4" w:space="0" w:color="auto"/>
              <w:left w:val="single" w:sz="4" w:space="0" w:color="auto"/>
              <w:bottom w:val="single" w:sz="4" w:space="0" w:color="auto"/>
              <w:right w:val="single" w:sz="4" w:space="0" w:color="auto"/>
            </w:tcBorders>
            <w:shd w:val="clear" w:color="auto" w:fill="FFFF00"/>
            <w:vAlign w:val="center"/>
          </w:tcPr>
          <w:p w:rsidR="0025502A" w:rsidRPr="001B1257" w:rsidRDefault="0025502A" w:rsidP="007D6C7F">
            <w:pPr>
              <w:jc w:val="both"/>
              <w:rPr>
                <w:rFonts w:cs="Arial"/>
                <w:b/>
                <w:sz w:val="20"/>
                <w:lang w:val="en-IE"/>
              </w:rPr>
            </w:pPr>
            <w:r w:rsidRPr="001B1257">
              <w:rPr>
                <w:rFonts w:cs="Arial"/>
                <w:b/>
                <w:sz w:val="20"/>
                <w:lang w:val="en-IE"/>
              </w:rPr>
              <w:t xml:space="preserve">Fluoride </w:t>
            </w:r>
            <w:r w:rsidR="00BD4A30" w:rsidRPr="001B1257">
              <w:rPr>
                <w:rFonts w:cs="Arial"/>
                <w:b/>
                <w:sz w:val="20"/>
                <w:lang w:val="en-IE"/>
              </w:rPr>
              <w:t>0.6</w:t>
            </w:r>
            <w:r w:rsidRPr="001B1257">
              <w:rPr>
                <w:rFonts w:cs="Arial"/>
                <w:b/>
                <w:sz w:val="20"/>
                <w:lang w:val="en-IE"/>
              </w:rPr>
              <w:t>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See Figure 18 for information</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LDH</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Magnesium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Osmolality (Plasma)</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Phosphate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lang w:val="en-IE"/>
              </w:rPr>
            </w:pPr>
            <w:r w:rsidRPr="00017D80">
              <w:rPr>
                <w:rFonts w:cs="Arial"/>
                <w:b/>
                <w:sz w:val="20"/>
                <w:lang w:val="en-IE"/>
              </w:rPr>
              <w:t>Potassium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lang w:val="en-IE"/>
              </w:rPr>
            </w:pPr>
            <w:r w:rsidRPr="00017D80">
              <w:rPr>
                <w:rFonts w:cs="Arial"/>
                <w:b/>
                <w:sz w:val="20"/>
                <w:lang w:val="en-IE"/>
              </w:rPr>
              <w:t>Sodium</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sz w:val="20"/>
                <w:lang w:val="en-IE"/>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BD4A30" w:rsidRPr="005E4031" w:rsidTr="0087421C">
        <w:trPr>
          <w:trHeight w:val="340"/>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sz w:val="20"/>
              </w:rPr>
            </w:pPr>
            <w:r w:rsidRPr="00017D80">
              <w:rPr>
                <w:rFonts w:cs="Arial"/>
                <w:b/>
                <w:sz w:val="20"/>
              </w:rPr>
              <w:t>Total Protein</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BD4A30" w:rsidRPr="001B1257" w:rsidRDefault="00BD4A30"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tcPr>
          <w:p w:rsidR="00BD4A30"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rPr>
            </w:pPr>
            <w:r w:rsidRPr="005E4031">
              <w:rPr>
                <w:rFonts w:cs="Arial"/>
                <w:bCs/>
                <w:sz w:val="20"/>
              </w:rPr>
              <w:t>Accredited</w:t>
            </w:r>
          </w:p>
        </w:tc>
      </w:tr>
      <w:tr w:rsidR="0025502A" w:rsidRPr="005E4031" w:rsidTr="0087421C">
        <w:trPr>
          <w:trHeight w:val="737"/>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sz w:val="20"/>
              </w:rPr>
              <w:t>Triglyceride</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25502A"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25502A" w:rsidRDefault="0025502A" w:rsidP="007D6C7F">
            <w:pPr>
              <w:jc w:val="both"/>
              <w:rPr>
                <w:rFonts w:cs="Arial"/>
                <w:bCs/>
                <w:sz w:val="20"/>
              </w:rPr>
            </w:pPr>
            <w:r w:rsidRPr="005E4031">
              <w:rPr>
                <w:rFonts w:cs="Arial"/>
                <w:bCs/>
                <w:sz w:val="20"/>
              </w:rPr>
              <w:t>Fasting</w:t>
            </w:r>
          </w:p>
          <w:p w:rsidR="00561E0D" w:rsidRPr="005E4031" w:rsidRDefault="00561E0D" w:rsidP="007D6C7F">
            <w:pPr>
              <w:jc w:val="both"/>
              <w:rPr>
                <w:rFonts w:cs="Arial"/>
                <w:bCs/>
                <w:sz w:val="20"/>
              </w:rPr>
            </w:pPr>
          </w:p>
          <w:p w:rsidR="0025502A" w:rsidRPr="005E4031" w:rsidRDefault="0025502A" w:rsidP="007D6C7F">
            <w:pPr>
              <w:jc w:val="both"/>
              <w:rPr>
                <w:rFonts w:eastAsia="SimSun" w:cs="Arial"/>
                <w:sz w:val="20"/>
              </w:rPr>
            </w:pPr>
            <w:r w:rsidRPr="005E4031">
              <w:rPr>
                <w:rFonts w:eastAsia="SimSun" w:cs="Arial"/>
                <w:sz w:val="20"/>
              </w:rPr>
              <w:t xml:space="preserve">Venepuncture immediately after or during the administration of </w:t>
            </w:r>
          </w:p>
          <w:p w:rsidR="0025502A" w:rsidRPr="005E4031" w:rsidRDefault="0025502A" w:rsidP="007D6C7F">
            <w:pPr>
              <w:jc w:val="both"/>
              <w:rPr>
                <w:rFonts w:eastAsia="SimSun" w:cs="Arial"/>
                <w:sz w:val="20"/>
              </w:rPr>
            </w:pPr>
            <w:r w:rsidRPr="005E4031">
              <w:rPr>
                <w:rFonts w:eastAsia="SimSun" w:cs="Arial"/>
                <w:sz w:val="20"/>
              </w:rPr>
              <w:t xml:space="preserve">Metamizole (Dipyrone) may lead to falsely low results for Triglyceride. Venepuncture should be performed prior to the </w:t>
            </w:r>
            <w:r w:rsidRPr="005E4031">
              <w:rPr>
                <w:rFonts w:eastAsia="SimSun" w:cs="Arial"/>
                <w:sz w:val="20"/>
              </w:rPr>
              <w:lastRenderedPageBreak/>
              <w:t>administration of Metamizole.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lastRenderedPageBreak/>
              <w:t>Accredited</w:t>
            </w:r>
          </w:p>
        </w:tc>
      </w:tr>
      <w:tr w:rsidR="00190D9C" w:rsidRPr="005E4031" w:rsidTr="00190D9C">
        <w:trPr>
          <w:trHeight w:val="481"/>
          <w:jc w:val="center"/>
        </w:trPr>
        <w:tc>
          <w:tcPr>
            <w:tcW w:w="769" w:type="pct"/>
            <w:tcBorders>
              <w:top w:val="single" w:sz="4" w:space="0" w:color="auto"/>
              <w:bottom w:val="single" w:sz="4" w:space="0" w:color="auto"/>
              <w:right w:val="single" w:sz="4" w:space="0" w:color="auto"/>
            </w:tcBorders>
            <w:shd w:val="clear" w:color="auto" w:fill="auto"/>
            <w:vAlign w:val="center"/>
          </w:tcPr>
          <w:p w:rsidR="00190D9C" w:rsidRPr="00190D9C" w:rsidRDefault="00190D9C" w:rsidP="00190D9C">
            <w:pPr>
              <w:jc w:val="both"/>
              <w:rPr>
                <w:rFonts w:cs="Arial"/>
                <w:b/>
                <w:color w:val="FF0000"/>
                <w:sz w:val="20"/>
              </w:rPr>
            </w:pPr>
            <w:r w:rsidRPr="00190D9C">
              <w:rPr>
                <w:rFonts w:cs="Arial"/>
                <w:b/>
                <w:color w:val="FF0000"/>
                <w:sz w:val="20"/>
              </w:rPr>
              <w:lastRenderedPageBreak/>
              <w:t>Urea</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190D9C" w:rsidRPr="00190D9C" w:rsidRDefault="00190D9C" w:rsidP="00190D9C">
            <w:pPr>
              <w:jc w:val="both"/>
              <w:rPr>
                <w:rFonts w:cs="Arial"/>
                <w:b/>
                <w:color w:val="FF0000"/>
                <w:sz w:val="20"/>
                <w:lang w:val="en-IE"/>
              </w:rPr>
            </w:pPr>
            <w:r w:rsidRPr="00190D9C">
              <w:rPr>
                <w:rFonts w:cs="Arial"/>
                <w:b/>
                <w:color w:val="FF0000"/>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190D9C" w:rsidRPr="00190D9C" w:rsidRDefault="00190D9C" w:rsidP="00190D9C">
            <w:pPr>
              <w:jc w:val="both"/>
              <w:rPr>
                <w:rFonts w:cs="Arial"/>
                <w:b/>
                <w:color w:val="FF0000"/>
              </w:rPr>
            </w:pPr>
            <w:r w:rsidRPr="00190D9C">
              <w:rPr>
                <w:rFonts w:cs="Arial"/>
                <w:b/>
                <w:color w:val="FF0000"/>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190D9C" w:rsidRPr="00190D9C" w:rsidRDefault="00190D9C" w:rsidP="00190D9C">
            <w:pPr>
              <w:jc w:val="both"/>
              <w:rPr>
                <w:rFonts w:cs="Arial"/>
                <w:color w:val="FF0000"/>
              </w:rPr>
            </w:pPr>
            <w:r w:rsidRPr="00190D9C">
              <w:rPr>
                <w:rFonts w:cs="Arial"/>
                <w:bCs/>
                <w:color w:val="FF0000"/>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190D9C" w:rsidRPr="00190D9C" w:rsidRDefault="00190D9C" w:rsidP="00190D9C">
            <w:pPr>
              <w:jc w:val="both"/>
              <w:rPr>
                <w:rFonts w:cs="Arial"/>
                <w:bCs/>
                <w:color w:val="FF0000"/>
                <w:sz w:val="20"/>
              </w:rPr>
            </w:pPr>
          </w:p>
        </w:tc>
        <w:tc>
          <w:tcPr>
            <w:tcW w:w="692" w:type="pct"/>
            <w:tcBorders>
              <w:top w:val="single" w:sz="4" w:space="0" w:color="auto"/>
              <w:left w:val="single" w:sz="4" w:space="0" w:color="auto"/>
              <w:bottom w:val="single" w:sz="4" w:space="0" w:color="auto"/>
            </w:tcBorders>
            <w:vAlign w:val="center"/>
          </w:tcPr>
          <w:p w:rsidR="00190D9C" w:rsidRPr="00190D9C" w:rsidRDefault="00190D9C" w:rsidP="00190D9C">
            <w:pPr>
              <w:jc w:val="both"/>
              <w:rPr>
                <w:rFonts w:cs="Arial"/>
                <w:bCs/>
                <w:color w:val="FF0000"/>
                <w:sz w:val="20"/>
              </w:rPr>
            </w:pPr>
            <w:r w:rsidRPr="00190D9C">
              <w:rPr>
                <w:rFonts w:cs="Arial"/>
                <w:bCs/>
                <w:color w:val="FF0000"/>
                <w:sz w:val="20"/>
              </w:rPr>
              <w:t>Accredited</w:t>
            </w:r>
          </w:p>
        </w:tc>
      </w:tr>
      <w:tr w:rsidR="0025502A" w:rsidRPr="005E4031" w:rsidTr="0087421C">
        <w:trPr>
          <w:trHeight w:val="238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sz w:val="20"/>
              </w:rPr>
              <w:t>Uric Acid</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FF6600"/>
            <w:vAlign w:val="center"/>
          </w:tcPr>
          <w:p w:rsidR="0025502A" w:rsidRPr="001B1257" w:rsidRDefault="00BD4A30" w:rsidP="007D6C7F">
            <w:pPr>
              <w:jc w:val="both"/>
              <w:rPr>
                <w:rFonts w:cs="Arial"/>
                <w:b/>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rPr>
            </w:pPr>
            <w:r w:rsidRPr="005E4031">
              <w:rPr>
                <w:rFonts w:cs="Arial"/>
                <w:bCs/>
                <w:sz w:val="20"/>
              </w:rPr>
              <w:t>Same Day</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NAC interference may lead to falsely low results.</w:t>
            </w:r>
          </w:p>
          <w:p w:rsidR="0025502A" w:rsidRPr="005E4031" w:rsidRDefault="0025502A" w:rsidP="007D6C7F">
            <w:pPr>
              <w:jc w:val="both"/>
              <w:rPr>
                <w:rFonts w:cs="Arial"/>
                <w:bCs/>
                <w:sz w:val="20"/>
              </w:rPr>
            </w:pPr>
          </w:p>
          <w:p w:rsidR="0025502A" w:rsidRPr="005E4031" w:rsidRDefault="0025502A" w:rsidP="007D6C7F">
            <w:pPr>
              <w:jc w:val="both"/>
              <w:rPr>
                <w:rFonts w:eastAsia="SimSun" w:cs="Arial"/>
                <w:sz w:val="20"/>
              </w:rPr>
            </w:pPr>
            <w:r w:rsidRPr="005E4031">
              <w:rPr>
                <w:rFonts w:eastAsia="SimSun" w:cs="Arial"/>
                <w:sz w:val="20"/>
              </w:rPr>
              <w:t xml:space="preserve">Venepuncture immediately after or during the administration of </w:t>
            </w:r>
          </w:p>
          <w:p w:rsidR="0025502A" w:rsidRPr="005E4031" w:rsidRDefault="0025502A" w:rsidP="007D6C7F">
            <w:pPr>
              <w:jc w:val="both"/>
              <w:rPr>
                <w:rFonts w:eastAsia="SimSun" w:cs="Arial"/>
                <w:sz w:val="20"/>
              </w:rPr>
            </w:pPr>
            <w:r w:rsidRPr="005E4031">
              <w:rPr>
                <w:rFonts w:eastAsia="SimSun" w:cs="Arial"/>
                <w:sz w:val="20"/>
              </w:rPr>
              <w:t>Metamizole (Dipyrone) may lead to falsely low results for Uric Acid. Venepuncture should be performed prior to the administration of Metamizole.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7421C">
        <w:trPr>
          <w:trHeight w:val="2154"/>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cs="Arial"/>
                <w:b/>
                <w:bCs/>
                <w:color w:val="000000"/>
                <w:sz w:val="20"/>
              </w:rPr>
              <w:t>Anti Mullerian Hormone</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 xml:space="preserve">Mon – Fri </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r w:rsidR="0025502A" w:rsidRPr="005E4031" w:rsidTr="0087421C">
        <w:trPr>
          <w:trHeight w:val="2154"/>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CA 125</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7421C">
        <w:trPr>
          <w:trHeight w:val="119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Free bHCG and PAPP-A</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Clinical details must include gestation. Samples are only suitable for analysis between 10 weeks 0 days and 13 weeks 6 days.</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87421C">
        <w:trPr>
          <w:trHeight w:val="119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t>sFlt-1/PlGF ratio</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sz w:val="20"/>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Sample to be taken &gt; 20 weeks. Note: The current NICE Guideline (DG23) only recommends the use of the ratio as a rule out (short term) for PE</w:t>
            </w:r>
            <w:r w:rsidR="00190D9C">
              <w:rPr>
                <w:rFonts w:cs="Arial"/>
                <w:bCs/>
                <w:sz w:val="20"/>
              </w:rPr>
              <w:t>.</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r w:rsidR="0025502A" w:rsidRPr="005E4031" w:rsidTr="0087421C">
        <w:trPr>
          <w:trHeight w:val="2891"/>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sz w:val="20"/>
              </w:rPr>
            </w:pPr>
            <w:r w:rsidRPr="00017D80">
              <w:rPr>
                <w:rFonts w:cs="Arial"/>
                <w:b/>
                <w:bCs/>
                <w:sz w:val="20"/>
              </w:rPr>
              <w:t>HCG</w:t>
            </w:r>
          </w:p>
        </w:tc>
        <w:tc>
          <w:tcPr>
            <w:tcW w:w="692" w:type="pct"/>
            <w:tcBorders>
              <w:top w:val="single" w:sz="4" w:space="0" w:color="auto"/>
              <w:left w:val="single" w:sz="4" w:space="0" w:color="auto"/>
              <w:bottom w:val="single" w:sz="4" w:space="0" w:color="auto"/>
              <w:right w:val="single" w:sz="4" w:space="0" w:color="auto"/>
            </w:tcBorders>
            <w:shd w:val="clear" w:color="auto" w:fill="00CC66"/>
            <w:vAlign w:val="center"/>
          </w:tcPr>
          <w:p w:rsidR="0025502A" w:rsidRPr="001B1257" w:rsidRDefault="0025502A" w:rsidP="007D6C7F">
            <w:pPr>
              <w:jc w:val="both"/>
              <w:rPr>
                <w:rFonts w:cs="Arial"/>
                <w:b/>
                <w:sz w:val="20"/>
                <w:lang w:val="en-IE"/>
              </w:rPr>
            </w:pPr>
            <w:r w:rsidRPr="001B1257">
              <w:rPr>
                <w:rFonts w:cs="Arial"/>
                <w:b/>
                <w:sz w:val="20"/>
                <w:lang w:val="en-IE"/>
              </w:rPr>
              <w:t>Heparin 4ml</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1B1257" w:rsidRDefault="0025502A" w:rsidP="007D6C7F">
            <w:pPr>
              <w:jc w:val="both"/>
              <w:rPr>
                <w:rFonts w:cs="Arial"/>
                <w:b/>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rPr>
            </w:pPr>
            <w:r w:rsidRPr="005E4031">
              <w:rPr>
                <w:rFonts w:cs="Arial"/>
                <w:bCs/>
                <w:sz w:val="20"/>
              </w:rPr>
              <w:t>48</w:t>
            </w:r>
            <w:r>
              <w:rPr>
                <w:rFonts w:cs="Arial"/>
                <w:bCs/>
                <w:sz w:val="20"/>
              </w:rPr>
              <w:t>H</w:t>
            </w:r>
            <w:r w:rsidRPr="005E4031">
              <w:rPr>
                <w:rFonts w:cs="Arial"/>
                <w:bCs/>
                <w:sz w:val="20"/>
              </w:rPr>
              <w:t>rs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 except by special request.</w:t>
            </w:r>
          </w:p>
          <w:p w:rsidR="0025502A" w:rsidRPr="005E4031" w:rsidRDefault="0025502A" w:rsidP="007D6C7F">
            <w:pPr>
              <w:jc w:val="both"/>
              <w:rPr>
                <w:rFonts w:cs="Arial"/>
                <w:bCs/>
                <w:sz w:val="20"/>
              </w:rPr>
            </w:pPr>
            <w:r w:rsidRPr="005E4031">
              <w:rPr>
                <w:rFonts w:cs="Arial"/>
                <w:bCs/>
                <w:sz w:val="20"/>
              </w:rPr>
              <w:t>Sat a.m. only if sample received in lab before 11.30a.m.</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rPr>
            </w:pPr>
            <w:r w:rsidRPr="005E4031">
              <w:rPr>
                <w:rFonts w:cs="Arial"/>
                <w:bCs/>
                <w:sz w:val="20"/>
              </w:rPr>
              <w:t>Accredited</w:t>
            </w:r>
          </w:p>
        </w:tc>
      </w:tr>
      <w:tr w:rsidR="0025502A" w:rsidRPr="005E4031" w:rsidTr="00190D9C">
        <w:trPr>
          <w:trHeight w:val="3262"/>
          <w:jc w:val="center"/>
        </w:trPr>
        <w:tc>
          <w:tcPr>
            <w:tcW w:w="769" w:type="pct"/>
            <w:tcBorders>
              <w:top w:val="single" w:sz="4" w:space="0" w:color="auto"/>
              <w:bottom w:val="nil"/>
              <w:right w:val="single" w:sz="4" w:space="0" w:color="auto"/>
            </w:tcBorders>
            <w:shd w:val="clear" w:color="auto" w:fill="auto"/>
            <w:vAlign w:val="center"/>
          </w:tcPr>
          <w:p w:rsidR="0025502A" w:rsidRPr="00017D80" w:rsidRDefault="0025502A" w:rsidP="007D6C7F">
            <w:pPr>
              <w:jc w:val="both"/>
              <w:rPr>
                <w:rFonts w:eastAsia="Gulim" w:cs="Arial"/>
                <w:b/>
                <w:sz w:val="20"/>
              </w:rPr>
            </w:pPr>
            <w:r w:rsidRPr="00017D80">
              <w:rPr>
                <w:rFonts w:eastAsia="Gulim" w:cs="Arial"/>
                <w:b/>
                <w:sz w:val="20"/>
              </w:rPr>
              <w:lastRenderedPageBreak/>
              <w:t>Oestradiol</w:t>
            </w:r>
          </w:p>
        </w:tc>
        <w:tc>
          <w:tcPr>
            <w:tcW w:w="692" w:type="pct"/>
            <w:tcBorders>
              <w:top w:val="single" w:sz="4" w:space="0" w:color="auto"/>
              <w:left w:val="single" w:sz="4" w:space="0" w:color="auto"/>
              <w:bottom w:val="nil"/>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7ml</w:t>
            </w:r>
          </w:p>
        </w:tc>
        <w:tc>
          <w:tcPr>
            <w:tcW w:w="769" w:type="pct"/>
            <w:tcBorders>
              <w:top w:val="single" w:sz="4" w:space="0" w:color="auto"/>
              <w:left w:val="single" w:sz="4" w:space="0" w:color="auto"/>
              <w:bottom w:val="nil"/>
              <w:right w:val="single" w:sz="4" w:space="0" w:color="auto"/>
            </w:tcBorders>
            <w:shd w:val="clear" w:color="auto" w:fill="auto"/>
            <w:vAlign w:val="center"/>
          </w:tcPr>
          <w:p w:rsidR="0025502A" w:rsidRPr="001B1257" w:rsidRDefault="0025502A" w:rsidP="007D6C7F">
            <w:pPr>
              <w:jc w:val="both"/>
              <w:rPr>
                <w:rFonts w:cs="Arial"/>
                <w:b/>
                <w:sz w:val="20"/>
              </w:rPr>
            </w:pPr>
          </w:p>
        </w:tc>
        <w:tc>
          <w:tcPr>
            <w:tcW w:w="641" w:type="pct"/>
            <w:tcBorders>
              <w:top w:val="single" w:sz="4" w:space="0" w:color="auto"/>
              <w:left w:val="single" w:sz="4" w:space="0" w:color="auto"/>
              <w:bottom w:val="nil"/>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48</w:t>
            </w:r>
            <w:r>
              <w:rPr>
                <w:rFonts w:cs="Arial"/>
                <w:bCs/>
                <w:sz w:val="20"/>
              </w:rPr>
              <w:t>H</w:t>
            </w:r>
            <w:r w:rsidRPr="005E4031">
              <w:rPr>
                <w:rFonts w:cs="Arial"/>
                <w:bCs/>
                <w:sz w:val="20"/>
              </w:rPr>
              <w:t>rs</w:t>
            </w:r>
          </w:p>
        </w:tc>
        <w:tc>
          <w:tcPr>
            <w:tcW w:w="1436" w:type="pct"/>
            <w:tcBorders>
              <w:top w:val="single" w:sz="4" w:space="0" w:color="auto"/>
              <w:left w:val="single" w:sz="4" w:space="0" w:color="auto"/>
              <w:bottom w:val="nil"/>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 except by special request.</w:t>
            </w:r>
          </w:p>
          <w:p w:rsidR="0025502A" w:rsidRPr="005E4031" w:rsidRDefault="0025502A" w:rsidP="007D6C7F">
            <w:pPr>
              <w:jc w:val="both"/>
              <w:rPr>
                <w:rFonts w:cs="Arial"/>
                <w:sz w:val="20"/>
              </w:rPr>
            </w:pPr>
            <w:r w:rsidRPr="005E4031">
              <w:rPr>
                <w:rFonts w:cs="Arial"/>
                <w:sz w:val="20"/>
              </w:rPr>
              <w:t>The Oestradiol assay used in the NMH should NOT be used when monitoring Oestradiol levels in patients being treated with fulvestrant.</w:t>
            </w:r>
          </w:p>
          <w:p w:rsidR="0025502A" w:rsidRPr="005E4031" w:rsidRDefault="0025502A" w:rsidP="007D6C7F">
            <w:pPr>
              <w:jc w:val="both"/>
              <w:rPr>
                <w:rFonts w:cs="Arial"/>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nil"/>
            </w:tcBorders>
            <w:vAlign w:val="center"/>
          </w:tcPr>
          <w:p w:rsidR="0025502A" w:rsidRPr="005E4031" w:rsidRDefault="0025502A" w:rsidP="007D6C7F">
            <w:pPr>
              <w:jc w:val="both"/>
              <w:rPr>
                <w:rFonts w:cs="Arial"/>
              </w:rPr>
            </w:pPr>
            <w:r w:rsidRPr="005E4031">
              <w:rPr>
                <w:rFonts w:cs="Arial"/>
                <w:bCs/>
                <w:sz w:val="20"/>
              </w:rPr>
              <w:t>Accredited</w:t>
            </w:r>
          </w:p>
        </w:tc>
      </w:tr>
      <w:tr w:rsidR="00AD223D" w:rsidRPr="005E4031" w:rsidTr="00190D9C">
        <w:trPr>
          <w:trHeight w:val="1921"/>
          <w:jc w:val="center"/>
        </w:trPr>
        <w:tc>
          <w:tcPr>
            <w:tcW w:w="769" w:type="pct"/>
            <w:tcBorders>
              <w:top w:val="single" w:sz="4" w:space="0" w:color="auto"/>
              <w:bottom w:val="nil"/>
              <w:right w:val="single" w:sz="4" w:space="0" w:color="auto"/>
            </w:tcBorders>
            <w:shd w:val="clear" w:color="auto" w:fill="auto"/>
            <w:vAlign w:val="center"/>
          </w:tcPr>
          <w:p w:rsidR="00AD223D" w:rsidRPr="00017D80" w:rsidRDefault="00AD223D" w:rsidP="007D6C7F">
            <w:pPr>
              <w:jc w:val="both"/>
              <w:rPr>
                <w:rFonts w:eastAsia="Gulim" w:cs="Arial"/>
                <w:b/>
                <w:sz w:val="20"/>
              </w:rPr>
            </w:pPr>
            <w:r>
              <w:rPr>
                <w:rFonts w:eastAsia="Gulim" w:cs="Arial"/>
                <w:b/>
                <w:sz w:val="20"/>
              </w:rPr>
              <w:t>Progesterone</w:t>
            </w:r>
          </w:p>
        </w:tc>
        <w:tc>
          <w:tcPr>
            <w:tcW w:w="692" w:type="pct"/>
            <w:tcBorders>
              <w:top w:val="single" w:sz="4" w:space="0" w:color="auto"/>
              <w:left w:val="single" w:sz="4" w:space="0" w:color="auto"/>
              <w:bottom w:val="nil"/>
              <w:right w:val="single" w:sz="4" w:space="0" w:color="auto"/>
            </w:tcBorders>
            <w:shd w:val="clear" w:color="auto" w:fill="00B050"/>
            <w:vAlign w:val="center"/>
          </w:tcPr>
          <w:p w:rsidR="00AD223D" w:rsidRPr="001B1257" w:rsidRDefault="00AD223D" w:rsidP="007D6C7F">
            <w:pPr>
              <w:jc w:val="both"/>
              <w:rPr>
                <w:rFonts w:cs="Arial"/>
                <w:b/>
                <w:sz w:val="20"/>
              </w:rPr>
            </w:pPr>
            <w:r w:rsidRPr="001B1257">
              <w:rPr>
                <w:rFonts w:cs="Arial"/>
                <w:b/>
                <w:sz w:val="20"/>
                <w:lang w:val="en-IE"/>
              </w:rPr>
              <w:t>Heparin 4ml</w:t>
            </w:r>
          </w:p>
        </w:tc>
        <w:tc>
          <w:tcPr>
            <w:tcW w:w="769" w:type="pct"/>
            <w:tcBorders>
              <w:top w:val="single" w:sz="4" w:space="0" w:color="auto"/>
              <w:left w:val="single" w:sz="4" w:space="0" w:color="auto"/>
              <w:bottom w:val="nil"/>
              <w:right w:val="single" w:sz="4" w:space="0" w:color="auto"/>
            </w:tcBorders>
            <w:shd w:val="clear" w:color="auto" w:fill="auto"/>
            <w:vAlign w:val="center"/>
          </w:tcPr>
          <w:p w:rsidR="00AD223D" w:rsidRPr="001B1257" w:rsidRDefault="00AD223D" w:rsidP="007D6C7F">
            <w:pPr>
              <w:jc w:val="both"/>
              <w:rPr>
                <w:rFonts w:cs="Arial"/>
                <w:b/>
                <w:sz w:val="20"/>
              </w:rPr>
            </w:pPr>
          </w:p>
        </w:tc>
        <w:tc>
          <w:tcPr>
            <w:tcW w:w="641" w:type="pct"/>
            <w:tcBorders>
              <w:top w:val="single" w:sz="4" w:space="0" w:color="auto"/>
              <w:left w:val="single" w:sz="4" w:space="0" w:color="auto"/>
              <w:bottom w:val="nil"/>
              <w:right w:val="single" w:sz="4" w:space="0" w:color="auto"/>
            </w:tcBorders>
            <w:shd w:val="clear" w:color="auto" w:fill="auto"/>
            <w:vAlign w:val="center"/>
          </w:tcPr>
          <w:p w:rsidR="00AD223D" w:rsidRPr="005E4031" w:rsidRDefault="00AD223D" w:rsidP="007D6C7F">
            <w:pPr>
              <w:jc w:val="both"/>
              <w:rPr>
                <w:rFonts w:cs="Arial"/>
                <w:bCs/>
                <w:sz w:val="20"/>
              </w:rPr>
            </w:pPr>
            <w:r>
              <w:rPr>
                <w:rFonts w:cs="Arial"/>
                <w:bCs/>
                <w:sz w:val="20"/>
              </w:rPr>
              <w:t>3 Days</w:t>
            </w:r>
          </w:p>
        </w:tc>
        <w:tc>
          <w:tcPr>
            <w:tcW w:w="1436" w:type="pct"/>
            <w:tcBorders>
              <w:top w:val="single" w:sz="4" w:space="0" w:color="auto"/>
              <w:left w:val="single" w:sz="4" w:space="0" w:color="auto"/>
              <w:bottom w:val="nil"/>
            </w:tcBorders>
            <w:shd w:val="clear" w:color="auto" w:fill="auto"/>
            <w:vAlign w:val="center"/>
          </w:tcPr>
          <w:p w:rsidR="00AD223D" w:rsidRPr="005E4031" w:rsidRDefault="00AD223D" w:rsidP="007D6C7F">
            <w:pPr>
              <w:jc w:val="both"/>
              <w:rPr>
                <w:rFonts w:cs="Arial"/>
                <w:bCs/>
                <w:sz w:val="20"/>
              </w:rPr>
            </w:pPr>
            <w:r w:rsidRPr="005E4031">
              <w:rPr>
                <w:rFonts w:cs="Arial"/>
                <w:bCs/>
                <w:sz w:val="20"/>
              </w:rPr>
              <w:t xml:space="preserve">Mon – Fri </w:t>
            </w:r>
          </w:p>
          <w:p w:rsidR="00AD223D" w:rsidRPr="005E4031" w:rsidRDefault="00AD223D" w:rsidP="007D6C7F">
            <w:pPr>
              <w:jc w:val="both"/>
              <w:rPr>
                <w:rFonts w:cs="Arial"/>
                <w:bCs/>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r w:rsidR="00190D9C">
              <w:rPr>
                <w:rFonts w:cs="Arial"/>
                <w:sz w:val="20"/>
              </w:rPr>
              <w:t>.</w:t>
            </w:r>
          </w:p>
        </w:tc>
        <w:tc>
          <w:tcPr>
            <w:tcW w:w="692" w:type="pct"/>
            <w:tcBorders>
              <w:top w:val="single" w:sz="4" w:space="0" w:color="auto"/>
              <w:left w:val="single" w:sz="4" w:space="0" w:color="auto"/>
              <w:bottom w:val="nil"/>
            </w:tcBorders>
            <w:vAlign w:val="center"/>
          </w:tcPr>
          <w:p w:rsidR="00AD223D" w:rsidRPr="005E4031" w:rsidRDefault="00AD223D" w:rsidP="007D6C7F">
            <w:pPr>
              <w:jc w:val="both"/>
              <w:rPr>
                <w:rFonts w:cs="Arial"/>
                <w:bCs/>
                <w:sz w:val="20"/>
              </w:rPr>
            </w:pPr>
            <w:r>
              <w:rPr>
                <w:rFonts w:cs="Arial"/>
                <w:bCs/>
                <w:sz w:val="20"/>
              </w:rPr>
              <w:t>Accredited</w:t>
            </w:r>
          </w:p>
        </w:tc>
      </w:tr>
      <w:tr w:rsidR="00BD4A30" w:rsidRPr="005E4031" w:rsidTr="00190D9C">
        <w:trPr>
          <w:trHeight w:val="1976"/>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bCs/>
                <w:sz w:val="20"/>
              </w:rPr>
            </w:pPr>
            <w:r w:rsidRPr="00017D80">
              <w:rPr>
                <w:rFonts w:cs="Arial"/>
                <w:b/>
                <w:bCs/>
                <w:sz w:val="20"/>
              </w:rPr>
              <w:t>Free T4 (FT4)</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BD4A30" w:rsidRPr="001B1257" w:rsidRDefault="00BD4A30" w:rsidP="007D6C7F">
            <w:pPr>
              <w:jc w:val="both"/>
              <w:rPr>
                <w:rFonts w:cs="Arial"/>
                <w:b/>
                <w:color w:val="000000"/>
                <w:sz w:val="20"/>
              </w:rPr>
            </w:pPr>
            <w:r w:rsidRPr="001B1257">
              <w:rPr>
                <w:rFonts w:cs="Arial"/>
                <w:b/>
                <w:color w:val="000000"/>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color w:val="000000"/>
                <w:sz w:val="20"/>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 xml:space="preserve">Mon – Fri </w:t>
            </w:r>
          </w:p>
          <w:p w:rsidR="00BD4A30" w:rsidRPr="005E4031" w:rsidRDefault="00BD4A30" w:rsidP="007D6C7F">
            <w:pPr>
              <w:jc w:val="both"/>
              <w:rPr>
                <w:rFonts w:cs="Arial"/>
                <w:bCs/>
                <w:sz w:val="20"/>
              </w:rPr>
            </w:pPr>
            <w:r w:rsidRPr="005E4031">
              <w:rPr>
                <w:rFonts w:cs="Arial"/>
                <w:sz w:val="20"/>
              </w:rPr>
              <w:t>Biotin may cause some concentration dependent positive interference in this assay if high dose supplements are taken. If this is suspected, a repeat request 8 plus hours off Biotin is recommended in the first instance</w:t>
            </w:r>
            <w:r w:rsidR="00190D9C">
              <w:rPr>
                <w:rFonts w:cs="Arial"/>
                <w:sz w:val="20"/>
              </w:rPr>
              <w:t>.</w:t>
            </w: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bCs/>
                <w:sz w:val="20"/>
              </w:rPr>
            </w:pPr>
            <w:r w:rsidRPr="005E4031">
              <w:rPr>
                <w:rFonts w:cs="Arial"/>
                <w:bCs/>
                <w:sz w:val="20"/>
              </w:rPr>
              <w:t>Accredited</w:t>
            </w:r>
          </w:p>
        </w:tc>
      </w:tr>
      <w:tr w:rsidR="00BD4A30" w:rsidRPr="005E4031" w:rsidTr="00190D9C">
        <w:trPr>
          <w:trHeight w:val="1989"/>
          <w:jc w:val="center"/>
        </w:trPr>
        <w:tc>
          <w:tcPr>
            <w:tcW w:w="769" w:type="pct"/>
            <w:tcBorders>
              <w:top w:val="single" w:sz="4" w:space="0" w:color="auto"/>
              <w:bottom w:val="single" w:sz="4" w:space="0" w:color="auto"/>
              <w:right w:val="single" w:sz="4" w:space="0" w:color="auto"/>
            </w:tcBorders>
            <w:shd w:val="clear" w:color="auto" w:fill="auto"/>
            <w:vAlign w:val="center"/>
          </w:tcPr>
          <w:p w:rsidR="00BD4A30" w:rsidRPr="00017D80" w:rsidRDefault="00BD4A30" w:rsidP="007D6C7F">
            <w:pPr>
              <w:jc w:val="both"/>
              <w:rPr>
                <w:rFonts w:cs="Arial"/>
                <w:b/>
                <w:bCs/>
                <w:sz w:val="20"/>
              </w:rPr>
            </w:pPr>
            <w:r w:rsidRPr="00017D80">
              <w:rPr>
                <w:rFonts w:cs="Arial"/>
                <w:b/>
                <w:bCs/>
                <w:sz w:val="20"/>
              </w:rPr>
              <w:t>TSH</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BD4A30" w:rsidRPr="001B1257" w:rsidRDefault="00BD4A30" w:rsidP="007D6C7F">
            <w:pPr>
              <w:jc w:val="both"/>
              <w:rPr>
                <w:rFonts w:cs="Arial"/>
                <w:b/>
                <w:color w:val="000000"/>
                <w:sz w:val="20"/>
              </w:rPr>
            </w:pPr>
            <w:r w:rsidRPr="001B1257">
              <w:rPr>
                <w:rFonts w:cs="Arial"/>
                <w:b/>
                <w:color w:val="000000"/>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en-IE"/>
              </w:rPr>
            </w:pPr>
          </w:p>
          <w:p w:rsidR="00BD4A30" w:rsidRPr="001B1257" w:rsidRDefault="00BD4A30" w:rsidP="007D6C7F">
            <w:pPr>
              <w:jc w:val="both"/>
              <w:rPr>
                <w:rFonts w:cs="Arial"/>
                <w:b/>
                <w:color w:val="000000"/>
                <w:sz w:val="20"/>
              </w:rPr>
            </w:pPr>
            <w:r w:rsidRPr="001B1257">
              <w:rPr>
                <w:rFonts w:cs="Arial"/>
                <w:b/>
                <w:sz w:val="20"/>
                <w:lang w:val="en-IE"/>
              </w:rPr>
              <w:t>Heparin 0.6ml</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bCs/>
                <w:sz w:val="20"/>
              </w:rPr>
            </w:pPr>
            <w:r w:rsidRPr="005E4031">
              <w:rPr>
                <w:rFonts w:cs="Arial"/>
                <w:bCs/>
                <w:sz w:val="20"/>
              </w:rPr>
              <w:t xml:space="preserve">Mon – Fri </w:t>
            </w:r>
          </w:p>
          <w:p w:rsidR="00BD4A30" w:rsidRPr="005E4031" w:rsidRDefault="00BD4A30"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BD4A30" w:rsidRPr="005E4031" w:rsidRDefault="00BD4A30" w:rsidP="007D6C7F">
            <w:pPr>
              <w:jc w:val="both"/>
              <w:rPr>
                <w:rFonts w:cs="Arial"/>
                <w:bCs/>
                <w:sz w:val="20"/>
              </w:rPr>
            </w:pPr>
            <w:r w:rsidRPr="005E4031">
              <w:rPr>
                <w:rFonts w:cs="Arial"/>
                <w:bCs/>
                <w:sz w:val="20"/>
              </w:rPr>
              <w:t>Accredited</w:t>
            </w:r>
          </w:p>
        </w:tc>
      </w:tr>
      <w:tr w:rsidR="0025502A" w:rsidRPr="005E4031" w:rsidTr="00190D9C">
        <w:trPr>
          <w:trHeight w:val="1962"/>
          <w:jc w:val="center"/>
        </w:trPr>
        <w:tc>
          <w:tcPr>
            <w:tcW w:w="769" w:type="pct"/>
            <w:tcBorders>
              <w:top w:val="single" w:sz="4" w:space="0" w:color="auto"/>
              <w:bottom w:val="single" w:sz="4" w:space="0" w:color="auto"/>
              <w:right w:val="single" w:sz="4" w:space="0" w:color="auto"/>
            </w:tcBorders>
            <w:shd w:val="clear" w:color="auto" w:fill="auto"/>
            <w:vAlign w:val="center"/>
          </w:tcPr>
          <w:p w:rsidR="0025502A" w:rsidRPr="00017D80" w:rsidRDefault="0025502A" w:rsidP="007D6C7F">
            <w:pPr>
              <w:jc w:val="both"/>
              <w:rPr>
                <w:rFonts w:cs="Arial"/>
                <w:b/>
                <w:bCs/>
                <w:sz w:val="20"/>
              </w:rPr>
            </w:pPr>
            <w:r w:rsidRPr="00017D80">
              <w:rPr>
                <w:rFonts w:cs="Arial"/>
                <w:b/>
                <w:bCs/>
                <w:sz w:val="20"/>
              </w:rPr>
              <w:t>Ferritin</w:t>
            </w:r>
          </w:p>
        </w:tc>
        <w:tc>
          <w:tcPr>
            <w:tcW w:w="692" w:type="pct"/>
            <w:tcBorders>
              <w:top w:val="single" w:sz="4" w:space="0" w:color="auto"/>
              <w:left w:val="single" w:sz="4" w:space="0" w:color="auto"/>
              <w:bottom w:val="single" w:sz="4" w:space="0" w:color="auto"/>
              <w:right w:val="single" w:sz="4" w:space="0" w:color="auto"/>
            </w:tcBorders>
            <w:shd w:val="clear" w:color="auto" w:fill="FFD03B"/>
            <w:vAlign w:val="center"/>
          </w:tcPr>
          <w:p w:rsidR="0025502A" w:rsidRPr="001B1257" w:rsidRDefault="0025502A" w:rsidP="007D6C7F">
            <w:pPr>
              <w:jc w:val="both"/>
              <w:rPr>
                <w:rFonts w:cs="Arial"/>
                <w:b/>
                <w:sz w:val="20"/>
              </w:rPr>
            </w:pPr>
            <w:r w:rsidRPr="001B1257">
              <w:rPr>
                <w:rFonts w:cs="Arial"/>
                <w:b/>
                <w:sz w:val="20"/>
              </w:rPr>
              <w:t>Plain 7 ml</w:t>
            </w:r>
          </w:p>
        </w:tc>
        <w:tc>
          <w:tcPr>
            <w:tcW w:w="7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502A" w:rsidRPr="005E4031" w:rsidRDefault="0025502A" w:rsidP="007D6C7F">
            <w:pPr>
              <w:jc w:val="both"/>
              <w:rPr>
                <w:rFonts w:cs="Arial"/>
                <w:sz w:val="20"/>
                <w:lang w:val="en-IE"/>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3 Days</w:t>
            </w:r>
          </w:p>
        </w:tc>
        <w:tc>
          <w:tcPr>
            <w:tcW w:w="1436" w:type="pct"/>
            <w:tcBorders>
              <w:top w:val="single" w:sz="4" w:space="0" w:color="auto"/>
              <w:left w:val="single" w:sz="4" w:space="0" w:color="auto"/>
              <w:bottom w:val="single" w:sz="4" w:space="0" w:color="auto"/>
            </w:tcBorders>
            <w:shd w:val="clear" w:color="auto" w:fill="auto"/>
            <w:vAlign w:val="center"/>
          </w:tcPr>
          <w:p w:rsidR="0025502A" w:rsidRPr="005E4031" w:rsidRDefault="0025502A" w:rsidP="007D6C7F">
            <w:pPr>
              <w:jc w:val="both"/>
              <w:rPr>
                <w:rFonts w:cs="Arial"/>
                <w:bCs/>
                <w:sz w:val="20"/>
              </w:rPr>
            </w:pPr>
            <w:r w:rsidRPr="005E4031">
              <w:rPr>
                <w:rFonts w:cs="Arial"/>
                <w:bCs/>
                <w:sz w:val="20"/>
              </w:rPr>
              <w:t>Mon – Fri</w:t>
            </w:r>
          </w:p>
          <w:p w:rsidR="0025502A" w:rsidRPr="005E4031" w:rsidRDefault="0025502A" w:rsidP="007D6C7F">
            <w:pPr>
              <w:jc w:val="both"/>
              <w:rPr>
                <w:rFonts w:cs="Arial"/>
                <w:bCs/>
                <w:sz w:val="20"/>
              </w:rPr>
            </w:pPr>
            <w:r w:rsidRPr="005E4031">
              <w:rPr>
                <w:rFonts w:cs="Arial"/>
                <w:sz w:val="20"/>
              </w:rPr>
              <w:t>Biotin may cause some concentration dependent negative interference in this assay if high dose supplements are taken. If this is suspected, a repeat request 8 plus hours off Biotin is recommended in the first instance.</w:t>
            </w:r>
          </w:p>
        </w:tc>
        <w:tc>
          <w:tcPr>
            <w:tcW w:w="692" w:type="pct"/>
            <w:tcBorders>
              <w:top w:val="single" w:sz="4" w:space="0" w:color="auto"/>
              <w:left w:val="single" w:sz="4" w:space="0" w:color="auto"/>
              <w:bottom w:val="single" w:sz="4" w:space="0" w:color="auto"/>
            </w:tcBorders>
            <w:vAlign w:val="center"/>
          </w:tcPr>
          <w:p w:rsidR="0025502A" w:rsidRPr="005E4031" w:rsidRDefault="0025502A" w:rsidP="007D6C7F">
            <w:pPr>
              <w:jc w:val="both"/>
              <w:rPr>
                <w:rFonts w:cs="Arial"/>
                <w:bCs/>
                <w:sz w:val="20"/>
              </w:rPr>
            </w:pPr>
            <w:r w:rsidRPr="005E4031">
              <w:rPr>
                <w:rFonts w:cs="Arial"/>
                <w:bCs/>
                <w:sz w:val="20"/>
              </w:rPr>
              <w:t>Accredited</w:t>
            </w:r>
          </w:p>
        </w:tc>
      </w:tr>
    </w:tbl>
    <w:p w:rsidR="002617A7" w:rsidRPr="005E4031" w:rsidRDefault="002617A7" w:rsidP="007D6C7F">
      <w:pPr>
        <w:pStyle w:val="Caption"/>
        <w:jc w:val="both"/>
        <w:rPr>
          <w:rFonts w:cs="Arial"/>
        </w:rPr>
      </w:pPr>
    </w:p>
    <w:p w:rsidR="0087421C" w:rsidRPr="00561E0D" w:rsidRDefault="000E4BD1" w:rsidP="007D6C7F">
      <w:pPr>
        <w:pStyle w:val="Caption"/>
        <w:jc w:val="both"/>
        <w:rPr>
          <w:rFonts w:cs="Arial"/>
        </w:rPr>
      </w:pPr>
      <w:bookmarkStart w:id="204" w:name="_Toc135754646"/>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16</w:t>
      </w:r>
      <w:r w:rsidR="00355061" w:rsidRPr="005E4031">
        <w:rPr>
          <w:rFonts w:cs="Arial"/>
        </w:rPr>
        <w:fldChar w:fldCharType="end"/>
      </w:r>
      <w:r w:rsidRPr="005E4031">
        <w:rPr>
          <w:rFonts w:cs="Arial"/>
        </w:rPr>
        <w:t xml:space="preserve"> : Routine Biochemistry Profiles</w:t>
      </w:r>
      <w:bookmarkEnd w:id="204"/>
    </w:p>
    <w:tbl>
      <w:tblPr>
        <w:tblpPr w:leftFromText="180" w:rightFromText="180" w:vertAnchor="text" w:tblpXSpec="center" w:tblpY="1"/>
        <w:tblOverlap w:val="never"/>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562"/>
        <w:gridCol w:w="2872"/>
        <w:gridCol w:w="3434"/>
        <w:gridCol w:w="3686"/>
      </w:tblGrid>
      <w:tr w:rsidR="00FF3BE8" w:rsidRPr="005E4031" w:rsidTr="0087421C">
        <w:trPr>
          <w:trHeight w:val="340"/>
          <w:tblHeader/>
        </w:trPr>
        <w:tc>
          <w:tcPr>
            <w:tcW w:w="676" w:type="pct"/>
            <w:tcBorders>
              <w:top w:val="threeDEmboss" w:sz="12" w:space="0" w:color="C0C0C0"/>
              <w:bottom w:val="threeDEmboss" w:sz="12" w:space="0" w:color="C0C0C0"/>
            </w:tcBorders>
            <w:shd w:val="clear" w:color="auto" w:fill="C0C0C0"/>
            <w:vAlign w:val="center"/>
          </w:tcPr>
          <w:p w:rsidR="007246A0" w:rsidRPr="005E4031" w:rsidRDefault="007246A0" w:rsidP="007D6C7F">
            <w:pPr>
              <w:jc w:val="both"/>
              <w:rPr>
                <w:rFonts w:cs="Arial"/>
                <w:b/>
                <w:sz w:val="20"/>
                <w:lang w:val="en-IE"/>
              </w:rPr>
            </w:pPr>
            <w:r w:rsidRPr="005E4031">
              <w:rPr>
                <w:rFonts w:cs="Arial"/>
                <w:b/>
                <w:sz w:val="20"/>
                <w:lang w:val="en-IE"/>
              </w:rPr>
              <w:t>Profile</w:t>
            </w:r>
          </w:p>
        </w:tc>
        <w:tc>
          <w:tcPr>
            <w:tcW w:w="1243" w:type="pct"/>
            <w:tcBorders>
              <w:top w:val="threeDEmboss" w:sz="12" w:space="0" w:color="C0C0C0"/>
              <w:bottom w:val="threeDEngrave" w:sz="12" w:space="0" w:color="C0C0C0"/>
            </w:tcBorders>
            <w:shd w:val="clear" w:color="auto" w:fill="C0C0C0"/>
            <w:vAlign w:val="center"/>
          </w:tcPr>
          <w:p w:rsidR="007246A0" w:rsidRPr="005E4031" w:rsidRDefault="007246A0" w:rsidP="007D6C7F">
            <w:pPr>
              <w:jc w:val="both"/>
              <w:rPr>
                <w:rFonts w:cs="Arial"/>
                <w:b/>
                <w:bCs/>
                <w:sz w:val="20"/>
              </w:rPr>
            </w:pPr>
            <w:r w:rsidRPr="005E4031">
              <w:rPr>
                <w:rFonts w:cs="Arial"/>
                <w:b/>
                <w:sz w:val="20"/>
                <w:lang w:val="en-IE"/>
              </w:rPr>
              <w:t>Adult: Cap</w:t>
            </w:r>
            <w:r w:rsidR="00EF60BB">
              <w:rPr>
                <w:rFonts w:cs="Arial"/>
                <w:b/>
                <w:sz w:val="20"/>
                <w:lang w:val="en-IE"/>
              </w:rPr>
              <w:t xml:space="preserve"> </w:t>
            </w:r>
            <w:r w:rsidRPr="005E4031">
              <w:rPr>
                <w:rFonts w:cs="Arial"/>
                <w:b/>
                <w:sz w:val="20"/>
                <w:lang w:val="en-IE"/>
              </w:rPr>
              <w:t>Additive (Vol)</w:t>
            </w:r>
          </w:p>
        </w:tc>
        <w:tc>
          <w:tcPr>
            <w:tcW w:w="1486" w:type="pct"/>
            <w:tcBorders>
              <w:top w:val="threeDEmboss" w:sz="12" w:space="0" w:color="C0C0C0"/>
              <w:bottom w:val="threeDEmboss" w:sz="12" w:space="0" w:color="C0C0C0"/>
            </w:tcBorders>
            <w:shd w:val="clear" w:color="auto" w:fill="C0C0C0"/>
            <w:vAlign w:val="center"/>
          </w:tcPr>
          <w:p w:rsidR="007246A0" w:rsidRPr="005E4031" w:rsidRDefault="007246A0" w:rsidP="007D6C7F">
            <w:pPr>
              <w:jc w:val="both"/>
              <w:rPr>
                <w:rFonts w:cs="Arial"/>
                <w:b/>
                <w:bCs/>
                <w:sz w:val="20"/>
              </w:rPr>
            </w:pPr>
            <w:r w:rsidRPr="005E4031">
              <w:rPr>
                <w:rFonts w:cs="Arial"/>
                <w:b/>
                <w:sz w:val="20"/>
                <w:lang w:val="en-IE"/>
              </w:rPr>
              <w:t>Paediatric: Cap</w:t>
            </w:r>
            <w:r w:rsidR="00EF60BB">
              <w:rPr>
                <w:rFonts w:cs="Arial"/>
                <w:b/>
                <w:sz w:val="20"/>
                <w:lang w:val="en-IE"/>
              </w:rPr>
              <w:t xml:space="preserve"> </w:t>
            </w:r>
            <w:r w:rsidRPr="005E4031">
              <w:rPr>
                <w:rFonts w:cs="Arial"/>
                <w:b/>
                <w:sz w:val="20"/>
                <w:lang w:val="en-IE"/>
              </w:rPr>
              <w:t>Additive (Vol)</w:t>
            </w:r>
          </w:p>
        </w:tc>
        <w:tc>
          <w:tcPr>
            <w:tcW w:w="1595" w:type="pct"/>
            <w:tcBorders>
              <w:top w:val="threeDEmboss" w:sz="12" w:space="0" w:color="C0C0C0"/>
              <w:bottom w:val="threeDEmboss" w:sz="12" w:space="0" w:color="C0C0C0"/>
            </w:tcBorders>
            <w:shd w:val="clear" w:color="auto" w:fill="C0C0C0"/>
            <w:vAlign w:val="center"/>
          </w:tcPr>
          <w:p w:rsidR="007246A0" w:rsidRPr="005E4031" w:rsidRDefault="00806320" w:rsidP="007D6C7F">
            <w:pPr>
              <w:jc w:val="both"/>
              <w:rPr>
                <w:rFonts w:cs="Arial"/>
                <w:b/>
                <w:bCs/>
                <w:sz w:val="20"/>
              </w:rPr>
            </w:pPr>
            <w:r>
              <w:rPr>
                <w:rFonts w:cs="Arial"/>
                <w:b/>
                <w:bCs/>
                <w:sz w:val="20"/>
              </w:rPr>
              <w:t>Tests I</w:t>
            </w:r>
            <w:r w:rsidR="007246A0" w:rsidRPr="005E4031">
              <w:rPr>
                <w:rFonts w:cs="Arial"/>
                <w:b/>
                <w:bCs/>
                <w:sz w:val="20"/>
              </w:rPr>
              <w:t xml:space="preserve">ncluded </w:t>
            </w:r>
          </w:p>
        </w:tc>
      </w:tr>
      <w:tr w:rsidR="00BD4A30" w:rsidRPr="005E4031" w:rsidTr="0087421C">
        <w:trPr>
          <w:trHeight w:val="510"/>
        </w:trPr>
        <w:tc>
          <w:tcPr>
            <w:tcW w:w="676" w:type="pct"/>
            <w:vAlign w:val="center"/>
          </w:tcPr>
          <w:p w:rsidR="00BD4A30" w:rsidRPr="00017D80" w:rsidRDefault="00BD4A30" w:rsidP="007D6C7F">
            <w:pPr>
              <w:jc w:val="both"/>
              <w:rPr>
                <w:rFonts w:cs="Arial"/>
                <w:b/>
                <w:sz w:val="20"/>
              </w:rPr>
            </w:pPr>
            <w:r w:rsidRPr="00017D80">
              <w:rPr>
                <w:rFonts w:cs="Arial"/>
                <w:b/>
                <w:sz w:val="20"/>
              </w:rPr>
              <w:t>UE</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lang w:val="en-I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Sodium, Potassium, Chloride, Urea, Creatinine</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PN</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Triglyceride, Albumin, Corrected Calcium</w:t>
            </w:r>
          </w:p>
        </w:tc>
      </w:tr>
      <w:tr w:rsidR="00BD4A30" w:rsidRPr="005E4031" w:rsidTr="0087421C">
        <w:trPr>
          <w:trHeight w:val="340"/>
        </w:trPr>
        <w:tc>
          <w:tcPr>
            <w:tcW w:w="676" w:type="pct"/>
            <w:vAlign w:val="center"/>
          </w:tcPr>
          <w:p w:rsidR="00BD4A30" w:rsidRPr="00017D80" w:rsidRDefault="00BD4A30" w:rsidP="007D6C7F">
            <w:pPr>
              <w:jc w:val="both"/>
              <w:rPr>
                <w:rFonts w:cs="Arial"/>
                <w:b/>
                <w:sz w:val="20"/>
              </w:rPr>
            </w:pPr>
            <w:r w:rsidRPr="00017D80">
              <w:rPr>
                <w:rFonts w:cs="Arial"/>
                <w:b/>
                <w:sz w:val="20"/>
              </w:rPr>
              <w:t>SBR</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Bilirubin Direct, Bilirubin Total</w:t>
            </w:r>
          </w:p>
        </w:tc>
      </w:tr>
      <w:tr w:rsidR="00BD4A30" w:rsidRPr="005E4031" w:rsidTr="0087421C">
        <w:trPr>
          <w:trHeight w:val="510"/>
        </w:trPr>
        <w:tc>
          <w:tcPr>
            <w:tcW w:w="676" w:type="pct"/>
            <w:vAlign w:val="center"/>
          </w:tcPr>
          <w:p w:rsidR="00BD4A30" w:rsidRPr="00017D80" w:rsidRDefault="00BD4A30" w:rsidP="007D6C7F">
            <w:pPr>
              <w:ind w:left="1440" w:hanging="1440"/>
              <w:jc w:val="both"/>
              <w:rPr>
                <w:rFonts w:cs="Arial"/>
                <w:b/>
                <w:sz w:val="20"/>
              </w:rPr>
            </w:pPr>
            <w:r w:rsidRPr="00017D80">
              <w:rPr>
                <w:rFonts w:cs="Arial"/>
                <w:b/>
                <w:sz w:val="20"/>
                <w:lang w:val="de-DE"/>
              </w:rPr>
              <w:lastRenderedPageBreak/>
              <w:t>LFT</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lang w:val="de-DE"/>
              </w:rPr>
            </w:pPr>
            <w:r w:rsidRPr="001B1257">
              <w:rPr>
                <w:rFonts w:cs="Arial"/>
                <w:b/>
                <w:sz w:val="20"/>
                <w:lang w:val="de-D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de-DE"/>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lang w:val="de-DE"/>
              </w:rPr>
              <w:t xml:space="preserve">Total Protein, Albumin, </w:t>
            </w:r>
            <w:r w:rsidRPr="005E4031">
              <w:rPr>
                <w:rFonts w:cs="Arial"/>
                <w:sz w:val="20"/>
              </w:rPr>
              <w:t>AST, ALT, ALP, SBR</w:t>
            </w:r>
          </w:p>
        </w:tc>
      </w:tr>
      <w:tr w:rsidR="00BD4A30" w:rsidRPr="005E4031" w:rsidTr="0087421C">
        <w:trPr>
          <w:trHeight w:val="340"/>
        </w:trPr>
        <w:tc>
          <w:tcPr>
            <w:tcW w:w="676" w:type="pct"/>
            <w:vAlign w:val="center"/>
          </w:tcPr>
          <w:p w:rsidR="00BD4A30" w:rsidRPr="00017D80" w:rsidRDefault="00BD4A30" w:rsidP="007D6C7F">
            <w:pPr>
              <w:jc w:val="both"/>
              <w:rPr>
                <w:rFonts w:cs="Arial"/>
                <w:b/>
                <w:sz w:val="20"/>
              </w:rPr>
            </w:pPr>
            <w:r w:rsidRPr="00017D80">
              <w:rPr>
                <w:rFonts w:cs="Arial"/>
                <w:b/>
                <w:sz w:val="20"/>
              </w:rPr>
              <w:t>PET</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LFT, Urate</w:t>
            </w:r>
          </w:p>
        </w:tc>
      </w:tr>
      <w:tr w:rsidR="00BD4A30" w:rsidRPr="005E4031" w:rsidTr="0087421C">
        <w:trPr>
          <w:trHeight w:val="964"/>
        </w:trPr>
        <w:tc>
          <w:tcPr>
            <w:tcW w:w="676" w:type="pct"/>
            <w:vAlign w:val="center"/>
          </w:tcPr>
          <w:p w:rsidR="00BD4A30" w:rsidRPr="00017D80" w:rsidRDefault="00BD4A30" w:rsidP="007D6C7F">
            <w:pPr>
              <w:jc w:val="both"/>
              <w:rPr>
                <w:rFonts w:cs="Arial"/>
                <w:b/>
                <w:sz w:val="20"/>
              </w:rPr>
            </w:pPr>
            <w:r w:rsidRPr="00017D80">
              <w:rPr>
                <w:rFonts w:cs="Arial"/>
                <w:b/>
                <w:sz w:val="20"/>
              </w:rPr>
              <w:t>REC</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lang w:val="de-DE"/>
              </w:rPr>
            </w:pPr>
            <w:r w:rsidRPr="001B1257">
              <w:rPr>
                <w:rFonts w:cs="Arial"/>
                <w:b/>
                <w:sz w:val="20"/>
                <w:lang w:val="de-DE"/>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lang w:val="de-DE"/>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lang w:val="de-DE"/>
              </w:rPr>
            </w:pPr>
            <w:r w:rsidRPr="005E4031">
              <w:rPr>
                <w:rFonts w:cs="Arial"/>
                <w:sz w:val="20"/>
                <w:lang w:val="de-DE"/>
              </w:rPr>
              <w:t>UE, Calcium, Magnesium, Phosphate, Urate, Total Protein, Albumin, AST, ALT, ALP, SBR, Corrected Calcium</w:t>
            </w:r>
          </w:p>
        </w:tc>
      </w:tr>
      <w:tr w:rsidR="00BD4A30" w:rsidRPr="005E4031" w:rsidTr="0087421C">
        <w:trPr>
          <w:trHeight w:val="964"/>
        </w:trPr>
        <w:tc>
          <w:tcPr>
            <w:tcW w:w="676" w:type="pct"/>
            <w:vAlign w:val="center"/>
          </w:tcPr>
          <w:p w:rsidR="00BD4A30" w:rsidRPr="00017D80" w:rsidRDefault="00BD4A30" w:rsidP="007D6C7F">
            <w:pPr>
              <w:jc w:val="both"/>
              <w:rPr>
                <w:rFonts w:cs="Arial"/>
                <w:b/>
                <w:sz w:val="20"/>
              </w:rPr>
            </w:pPr>
            <w:r w:rsidRPr="00017D80">
              <w:rPr>
                <w:rFonts w:cs="Arial"/>
                <w:b/>
                <w:sz w:val="20"/>
              </w:rPr>
              <w:t>GBL</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Calcium, Magnesium, Phosphate, Albumin, ALP, Corrected Calcium, Sodium, Potassium, Chloride, Urea, Creatinine</w:t>
            </w:r>
          </w:p>
        </w:tc>
      </w:tr>
      <w:tr w:rsidR="00BD4A30" w:rsidRPr="005E4031" w:rsidTr="0087421C">
        <w:trPr>
          <w:trHeight w:val="510"/>
        </w:trPr>
        <w:tc>
          <w:tcPr>
            <w:tcW w:w="676" w:type="pct"/>
            <w:vAlign w:val="center"/>
          </w:tcPr>
          <w:p w:rsidR="00BD4A30" w:rsidRPr="00017D80" w:rsidRDefault="00BD4A30" w:rsidP="007D6C7F">
            <w:pPr>
              <w:jc w:val="both"/>
              <w:rPr>
                <w:rFonts w:cs="Arial"/>
                <w:b/>
                <w:sz w:val="20"/>
              </w:rPr>
            </w:pPr>
            <w:r w:rsidRPr="00017D80">
              <w:rPr>
                <w:rFonts w:cs="Arial"/>
                <w:b/>
                <w:sz w:val="20"/>
              </w:rPr>
              <w:t>CAL</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Calcium, Albumin, Corrected Calcium</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U8</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Albumin, Corrected Calcium</w:t>
            </w:r>
          </w:p>
        </w:tc>
      </w:tr>
      <w:tr w:rsidR="00BD4A30" w:rsidRPr="005E4031" w:rsidTr="0087421C">
        <w:trPr>
          <w:trHeight w:val="737"/>
        </w:trPr>
        <w:tc>
          <w:tcPr>
            <w:tcW w:w="676" w:type="pct"/>
            <w:vAlign w:val="center"/>
          </w:tcPr>
          <w:p w:rsidR="00BD4A30" w:rsidRPr="00017D80" w:rsidRDefault="00BD4A30" w:rsidP="007D6C7F">
            <w:pPr>
              <w:jc w:val="both"/>
              <w:rPr>
                <w:rFonts w:cs="Arial"/>
                <w:b/>
                <w:sz w:val="20"/>
              </w:rPr>
            </w:pPr>
            <w:r w:rsidRPr="00017D80">
              <w:rPr>
                <w:rFonts w:cs="Arial"/>
                <w:b/>
                <w:sz w:val="20"/>
              </w:rPr>
              <w:t>U81</w:t>
            </w:r>
          </w:p>
        </w:tc>
        <w:tc>
          <w:tcPr>
            <w:tcW w:w="1243" w:type="pct"/>
            <w:tcBorders>
              <w:right w:val="single" w:sz="4" w:space="0" w:color="auto"/>
            </w:tcBorders>
            <w:shd w:val="clear" w:color="auto" w:fill="00C459"/>
            <w:vAlign w:val="center"/>
          </w:tcPr>
          <w:p w:rsidR="00BD4A30" w:rsidRPr="001B1257" w:rsidRDefault="00BD4A30" w:rsidP="007D6C7F">
            <w:pPr>
              <w:jc w:val="both"/>
              <w:rPr>
                <w:rFonts w:cs="Arial"/>
                <w:b/>
                <w:sz w:val="20"/>
              </w:rPr>
            </w:pPr>
            <w:r w:rsidRPr="001B1257">
              <w:rPr>
                <w:rFonts w:cs="Arial"/>
                <w:b/>
                <w:sz w:val="20"/>
              </w:rPr>
              <w:t>Heparin 4ml</w:t>
            </w:r>
          </w:p>
        </w:tc>
        <w:tc>
          <w:tcPr>
            <w:tcW w:w="1486" w:type="pct"/>
            <w:tcBorders>
              <w:right w:val="single" w:sz="4" w:space="0" w:color="auto"/>
            </w:tcBorders>
            <w:shd w:val="clear" w:color="auto" w:fill="E36C0A" w:themeFill="accent6" w:themeFillShade="BF"/>
          </w:tcPr>
          <w:p w:rsidR="00BD4A30" w:rsidRPr="001B1257" w:rsidRDefault="00BD4A30" w:rsidP="007D6C7F">
            <w:pPr>
              <w:jc w:val="both"/>
              <w:rPr>
                <w:rFonts w:cs="Arial"/>
                <w:b/>
                <w:sz w:val="20"/>
                <w:lang w:val="en-IE"/>
              </w:rPr>
            </w:pPr>
          </w:p>
          <w:p w:rsidR="00BD4A30" w:rsidRPr="001B1257" w:rsidRDefault="00BD4A30" w:rsidP="007D6C7F">
            <w:pPr>
              <w:jc w:val="both"/>
              <w:rPr>
                <w:rFonts w:cs="Arial"/>
                <w:b/>
                <w:sz w:val="20"/>
              </w:rPr>
            </w:pPr>
            <w:r w:rsidRPr="001B1257">
              <w:rPr>
                <w:rFonts w:cs="Arial"/>
                <w:b/>
                <w:sz w:val="20"/>
                <w:lang w:val="en-IE"/>
              </w:rPr>
              <w:t>Heparin 0.6ml</w:t>
            </w:r>
          </w:p>
        </w:tc>
        <w:tc>
          <w:tcPr>
            <w:tcW w:w="1595" w:type="pct"/>
            <w:tcBorders>
              <w:top w:val="single" w:sz="4" w:space="0" w:color="auto"/>
              <w:left w:val="single" w:sz="4" w:space="0" w:color="auto"/>
              <w:bottom w:val="single" w:sz="4" w:space="0" w:color="auto"/>
            </w:tcBorders>
            <w:shd w:val="clear" w:color="auto" w:fill="auto"/>
            <w:vAlign w:val="center"/>
          </w:tcPr>
          <w:p w:rsidR="00BD4A30" w:rsidRPr="005E4031" w:rsidRDefault="00BD4A30" w:rsidP="007D6C7F">
            <w:pPr>
              <w:jc w:val="both"/>
              <w:rPr>
                <w:rFonts w:cs="Arial"/>
                <w:sz w:val="20"/>
              </w:rPr>
            </w:pPr>
            <w:r w:rsidRPr="005E4031">
              <w:rPr>
                <w:rFonts w:cs="Arial"/>
                <w:sz w:val="20"/>
              </w:rPr>
              <w:t>UE, Calcium, Magnesium, Phosphate, Albumin, Corrected Calcium, SBR</w:t>
            </w:r>
          </w:p>
        </w:tc>
      </w:tr>
      <w:tr w:rsidR="00190D9C" w:rsidRPr="005E4031" w:rsidTr="000E49CE">
        <w:trPr>
          <w:trHeight w:val="430"/>
        </w:trPr>
        <w:tc>
          <w:tcPr>
            <w:tcW w:w="676" w:type="pct"/>
            <w:vMerge w:val="restart"/>
            <w:vAlign w:val="center"/>
          </w:tcPr>
          <w:p w:rsidR="00190D9C" w:rsidRDefault="00190D9C" w:rsidP="007D6C7F">
            <w:pPr>
              <w:jc w:val="both"/>
              <w:rPr>
                <w:rFonts w:cs="Arial"/>
                <w:b/>
                <w:sz w:val="20"/>
              </w:rPr>
            </w:pPr>
          </w:p>
          <w:p w:rsidR="00190D9C" w:rsidRDefault="00190D9C" w:rsidP="007D6C7F">
            <w:pPr>
              <w:jc w:val="both"/>
              <w:rPr>
                <w:rFonts w:cs="Arial"/>
                <w:b/>
                <w:sz w:val="20"/>
              </w:rPr>
            </w:pPr>
            <w:r w:rsidRPr="00017D80">
              <w:rPr>
                <w:rFonts w:cs="Arial"/>
                <w:b/>
                <w:sz w:val="20"/>
              </w:rPr>
              <w:t>CSFB</w:t>
            </w:r>
          </w:p>
          <w:p w:rsidR="00190D9C" w:rsidRPr="00017D80" w:rsidRDefault="00190D9C" w:rsidP="007D6C7F">
            <w:pPr>
              <w:jc w:val="both"/>
              <w:rPr>
                <w:rFonts w:cs="Arial"/>
                <w:b/>
                <w:sz w:val="20"/>
              </w:rPr>
            </w:pPr>
          </w:p>
        </w:tc>
        <w:tc>
          <w:tcPr>
            <w:tcW w:w="1243" w:type="pct"/>
            <w:tcBorders>
              <w:right w:val="single" w:sz="4" w:space="0" w:color="auto"/>
            </w:tcBorders>
            <w:shd w:val="clear" w:color="auto" w:fill="auto"/>
            <w:vAlign w:val="center"/>
          </w:tcPr>
          <w:p w:rsidR="00190D9C" w:rsidRPr="001B1257" w:rsidRDefault="00190D9C" w:rsidP="007D6C7F">
            <w:pPr>
              <w:jc w:val="both"/>
              <w:rPr>
                <w:rFonts w:cs="Arial"/>
                <w:b/>
                <w:sz w:val="20"/>
              </w:rPr>
            </w:pPr>
            <w:r w:rsidRPr="001B1257">
              <w:rPr>
                <w:rFonts w:cs="Arial"/>
                <w:b/>
                <w:sz w:val="20"/>
              </w:rPr>
              <w:t>Plain 2ml</w:t>
            </w:r>
          </w:p>
        </w:tc>
        <w:tc>
          <w:tcPr>
            <w:tcW w:w="1486" w:type="pct"/>
            <w:tcBorders>
              <w:right w:val="single" w:sz="4" w:space="0" w:color="auto"/>
            </w:tcBorders>
            <w:shd w:val="clear" w:color="auto" w:fill="auto"/>
            <w:vAlign w:val="center"/>
          </w:tcPr>
          <w:p w:rsidR="00190D9C" w:rsidRDefault="00190D9C" w:rsidP="000E49CE">
            <w:pPr>
              <w:jc w:val="both"/>
              <w:rPr>
                <w:rFonts w:cs="Arial"/>
                <w:b/>
                <w:sz w:val="20"/>
              </w:rPr>
            </w:pPr>
            <w:r w:rsidRPr="001B1257">
              <w:rPr>
                <w:rFonts w:cs="Arial"/>
                <w:b/>
                <w:sz w:val="20"/>
              </w:rPr>
              <w:t>Plain 2ml</w:t>
            </w:r>
            <w:r>
              <w:rPr>
                <w:rFonts w:cs="Arial"/>
                <w:b/>
                <w:sz w:val="20"/>
              </w:rPr>
              <w:t xml:space="preserve"> </w:t>
            </w:r>
          </w:p>
          <w:p w:rsidR="000E49CE" w:rsidRPr="000E49CE" w:rsidRDefault="000E49CE" w:rsidP="000E49CE">
            <w:pPr>
              <w:jc w:val="both"/>
              <w:rPr>
                <w:rFonts w:cs="Arial"/>
                <w:color w:val="FF0000"/>
                <w:sz w:val="20"/>
              </w:rPr>
            </w:pPr>
            <w:r w:rsidRPr="000E49CE">
              <w:rPr>
                <w:rFonts w:cs="Arial"/>
                <w:color w:val="FF0000"/>
                <w:sz w:val="20"/>
              </w:rPr>
              <w:t>Note: Where only a fluoride specimen is received this can be analysed for CSF Glucose.</w:t>
            </w:r>
          </w:p>
        </w:tc>
        <w:tc>
          <w:tcPr>
            <w:tcW w:w="1595" w:type="pct"/>
            <w:tcBorders>
              <w:top w:val="single" w:sz="4" w:space="0" w:color="auto"/>
              <w:left w:val="single" w:sz="4" w:space="0" w:color="auto"/>
            </w:tcBorders>
            <w:shd w:val="clear" w:color="auto" w:fill="auto"/>
            <w:vAlign w:val="center"/>
          </w:tcPr>
          <w:p w:rsidR="00190D9C" w:rsidRPr="005E4031" w:rsidRDefault="00190D9C" w:rsidP="00190D9C">
            <w:pPr>
              <w:keepNext/>
              <w:jc w:val="both"/>
              <w:rPr>
                <w:rFonts w:cs="Arial"/>
                <w:sz w:val="20"/>
              </w:rPr>
            </w:pPr>
            <w:r w:rsidRPr="005E4031">
              <w:rPr>
                <w:rFonts w:cs="Arial"/>
                <w:sz w:val="20"/>
              </w:rPr>
              <w:t xml:space="preserve">CSF Glucose </w:t>
            </w:r>
          </w:p>
        </w:tc>
      </w:tr>
      <w:tr w:rsidR="00190D9C" w:rsidRPr="005E4031" w:rsidTr="000E49CE">
        <w:trPr>
          <w:trHeight w:val="430"/>
        </w:trPr>
        <w:tc>
          <w:tcPr>
            <w:tcW w:w="676" w:type="pct"/>
            <w:vMerge/>
            <w:vAlign w:val="center"/>
          </w:tcPr>
          <w:p w:rsidR="00190D9C" w:rsidRDefault="00190D9C" w:rsidP="00190D9C">
            <w:pPr>
              <w:jc w:val="both"/>
              <w:rPr>
                <w:rFonts w:cs="Arial"/>
                <w:b/>
                <w:sz w:val="20"/>
              </w:rPr>
            </w:pPr>
          </w:p>
        </w:tc>
        <w:tc>
          <w:tcPr>
            <w:tcW w:w="1243" w:type="pct"/>
            <w:tcBorders>
              <w:right w:val="single" w:sz="4" w:space="0" w:color="auto"/>
            </w:tcBorders>
            <w:shd w:val="clear" w:color="auto" w:fill="auto"/>
            <w:vAlign w:val="center"/>
          </w:tcPr>
          <w:p w:rsidR="00190D9C" w:rsidRPr="001B1257" w:rsidRDefault="00190D9C" w:rsidP="00190D9C">
            <w:pPr>
              <w:jc w:val="both"/>
              <w:rPr>
                <w:rFonts w:cs="Arial"/>
                <w:b/>
                <w:sz w:val="20"/>
              </w:rPr>
            </w:pPr>
            <w:r w:rsidRPr="001B1257">
              <w:rPr>
                <w:rFonts w:cs="Arial"/>
                <w:b/>
                <w:sz w:val="20"/>
              </w:rPr>
              <w:t>Plain 2ml</w:t>
            </w:r>
          </w:p>
        </w:tc>
        <w:tc>
          <w:tcPr>
            <w:tcW w:w="1486" w:type="pct"/>
            <w:tcBorders>
              <w:right w:val="single" w:sz="4" w:space="0" w:color="auto"/>
            </w:tcBorders>
            <w:shd w:val="clear" w:color="auto" w:fill="auto"/>
            <w:vAlign w:val="center"/>
          </w:tcPr>
          <w:p w:rsidR="00190D9C" w:rsidRPr="001B1257" w:rsidRDefault="00190D9C" w:rsidP="00190D9C">
            <w:pPr>
              <w:jc w:val="both"/>
              <w:rPr>
                <w:rFonts w:cs="Arial"/>
                <w:b/>
                <w:sz w:val="20"/>
              </w:rPr>
            </w:pPr>
            <w:r w:rsidRPr="001B1257">
              <w:rPr>
                <w:rFonts w:cs="Arial"/>
                <w:b/>
                <w:sz w:val="20"/>
              </w:rPr>
              <w:t>Plain 2ml</w:t>
            </w:r>
          </w:p>
        </w:tc>
        <w:tc>
          <w:tcPr>
            <w:tcW w:w="1595" w:type="pct"/>
            <w:tcBorders>
              <w:left w:val="single" w:sz="4" w:space="0" w:color="auto"/>
              <w:bottom w:val="single" w:sz="4" w:space="0" w:color="auto"/>
            </w:tcBorders>
            <w:shd w:val="clear" w:color="auto" w:fill="auto"/>
            <w:vAlign w:val="center"/>
          </w:tcPr>
          <w:p w:rsidR="00190D9C" w:rsidRPr="005E4031" w:rsidRDefault="00190D9C" w:rsidP="00190D9C">
            <w:pPr>
              <w:keepNext/>
              <w:jc w:val="both"/>
              <w:rPr>
                <w:rFonts w:cs="Arial"/>
                <w:sz w:val="20"/>
              </w:rPr>
            </w:pPr>
            <w:r>
              <w:rPr>
                <w:rFonts w:cs="Arial"/>
                <w:sz w:val="20"/>
              </w:rPr>
              <w:t>CSF Protein</w:t>
            </w:r>
          </w:p>
        </w:tc>
      </w:tr>
    </w:tbl>
    <w:p w:rsidR="002617A7" w:rsidRPr="005E4031" w:rsidRDefault="002617A7" w:rsidP="007D6C7F">
      <w:pPr>
        <w:jc w:val="both"/>
        <w:rPr>
          <w:rFonts w:cs="Arial"/>
          <w:color w:val="FF0000"/>
        </w:rPr>
      </w:pPr>
    </w:p>
    <w:p w:rsidR="00D16936" w:rsidRPr="005E4031" w:rsidRDefault="00885BF6" w:rsidP="007D6C7F">
      <w:pPr>
        <w:pStyle w:val="Caption"/>
        <w:jc w:val="both"/>
        <w:rPr>
          <w:rFonts w:cs="Arial"/>
        </w:rPr>
      </w:pPr>
      <w:bookmarkStart w:id="205" w:name="_Toc135754647"/>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17</w:t>
      </w:r>
      <w:r w:rsidR="00355061" w:rsidRPr="005E4031">
        <w:rPr>
          <w:rFonts w:cs="Arial"/>
        </w:rPr>
        <w:fldChar w:fldCharType="end"/>
      </w:r>
      <w:r w:rsidRPr="005E4031">
        <w:rPr>
          <w:rFonts w:cs="Arial"/>
        </w:rPr>
        <w:t xml:space="preserve">: </w:t>
      </w:r>
      <w:r w:rsidR="00D16936" w:rsidRPr="005E4031">
        <w:rPr>
          <w:rFonts w:cs="Arial"/>
        </w:rPr>
        <w:t>Glucose Testing</w:t>
      </w:r>
      <w:bookmarkEnd w:id="205"/>
    </w:p>
    <w:p w:rsidR="0087421C" w:rsidRPr="00194949" w:rsidRDefault="00D16936" w:rsidP="007D6C7F">
      <w:pPr>
        <w:ind w:firstLine="180"/>
        <w:jc w:val="both"/>
        <w:rPr>
          <w:rFonts w:cs="Arial"/>
          <w:i/>
        </w:rPr>
      </w:pPr>
      <w:r w:rsidRPr="00194949">
        <w:rPr>
          <w:rFonts w:cs="Arial"/>
          <w:i/>
        </w:rPr>
        <w:t>All adult samples should be drawn into grey topped fluoride oxalate tubes</w:t>
      </w:r>
    </w:p>
    <w:tbl>
      <w:tblPr>
        <w:tblW w:w="5000" w:type="pct"/>
        <w:jc w:val="center"/>
        <w:tblBorders>
          <w:top w:val="threeDEmboss" w:sz="12" w:space="0" w:color="C0C0C0"/>
          <w:left w:val="threeDEngrave" w:sz="12" w:space="0" w:color="C0C0C0"/>
          <w:bottom w:val="threeDEngrave" w:sz="12" w:space="0" w:color="C0C0C0"/>
          <w:right w:val="threeDEmboss" w:sz="12" w:space="0" w:color="C0C0C0"/>
          <w:insideH w:val="outset" w:sz="6" w:space="0" w:color="auto"/>
          <w:insideV w:val="outset" w:sz="6" w:space="0" w:color="auto"/>
        </w:tblBorders>
        <w:tblLook w:val="0000" w:firstRow="0" w:lastRow="0" w:firstColumn="0" w:lastColumn="0" w:noHBand="0" w:noVBand="0"/>
      </w:tblPr>
      <w:tblGrid>
        <w:gridCol w:w="3284"/>
        <w:gridCol w:w="5807"/>
        <w:gridCol w:w="2463"/>
      </w:tblGrid>
      <w:tr w:rsidR="00D16936" w:rsidRPr="005E4031" w:rsidTr="0087421C">
        <w:trPr>
          <w:trHeight w:val="340"/>
          <w:tblHeader/>
          <w:jc w:val="center"/>
        </w:trPr>
        <w:tc>
          <w:tcPr>
            <w:tcW w:w="1421"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sz w:val="20"/>
                <w:lang w:val="en-IE"/>
              </w:rPr>
              <w:t>Glucose Test/Profile</w:t>
            </w:r>
          </w:p>
        </w:tc>
        <w:tc>
          <w:tcPr>
            <w:tcW w:w="2513"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sz w:val="20"/>
                <w:lang w:val="en-IE"/>
              </w:rPr>
              <w:t>Special Requirements</w:t>
            </w:r>
          </w:p>
        </w:tc>
        <w:tc>
          <w:tcPr>
            <w:tcW w:w="1066" w:type="pct"/>
            <w:tcBorders>
              <w:top w:val="threeDEmboss" w:sz="12" w:space="0" w:color="C0C0C0"/>
              <w:bottom w:val="threeDEmboss" w:sz="12" w:space="0" w:color="C0C0C0"/>
            </w:tcBorders>
            <w:shd w:val="clear" w:color="auto" w:fill="C0C0C0"/>
            <w:vAlign w:val="center"/>
          </w:tcPr>
          <w:p w:rsidR="00D16936" w:rsidRPr="005E4031" w:rsidRDefault="00D16936" w:rsidP="007D6C7F">
            <w:pPr>
              <w:jc w:val="both"/>
              <w:rPr>
                <w:rFonts w:cs="Arial"/>
                <w:b/>
                <w:sz w:val="20"/>
                <w:lang w:val="en-IE"/>
              </w:rPr>
            </w:pPr>
            <w:r w:rsidRPr="005E4031">
              <w:rPr>
                <w:rFonts w:cs="Arial"/>
                <w:b/>
                <w:bCs/>
                <w:sz w:val="20"/>
              </w:rPr>
              <w:t>Accreditation Status</w:t>
            </w:r>
          </w:p>
        </w:tc>
      </w:tr>
      <w:tr w:rsidR="00D16936" w:rsidRPr="005E4031" w:rsidTr="0087421C">
        <w:trPr>
          <w:trHeight w:val="340"/>
          <w:tblHeader/>
          <w:jc w:val="center"/>
        </w:trPr>
        <w:tc>
          <w:tcPr>
            <w:tcW w:w="1421" w:type="pct"/>
            <w:tcBorders>
              <w:top w:val="threeDEmboss" w:sz="12" w:space="0" w:color="C0C0C0"/>
            </w:tcBorders>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Fasting</w:t>
            </w:r>
          </w:p>
        </w:tc>
        <w:tc>
          <w:tcPr>
            <w:tcW w:w="2513" w:type="pct"/>
            <w:tcBorders>
              <w:top w:val="threeDEmboss" w:sz="12" w:space="0" w:color="C0C0C0"/>
            </w:tcBorders>
            <w:shd w:val="clear" w:color="auto" w:fill="auto"/>
            <w:vAlign w:val="center"/>
          </w:tcPr>
          <w:p w:rsidR="00D16936" w:rsidRPr="005E4031" w:rsidRDefault="00D16936" w:rsidP="007D6C7F">
            <w:pPr>
              <w:jc w:val="both"/>
              <w:rPr>
                <w:rFonts w:cs="Arial"/>
                <w:sz w:val="20"/>
                <w:lang w:val="en-IE"/>
              </w:rPr>
            </w:pPr>
            <w:r w:rsidRPr="005E4031">
              <w:rPr>
                <w:rFonts w:cs="Arial"/>
                <w:sz w:val="20"/>
                <w:lang w:val="en-IE"/>
              </w:rPr>
              <w:t>Fasting 12 h</w:t>
            </w:r>
            <w:r w:rsidR="00533814" w:rsidRPr="005E4031">
              <w:rPr>
                <w:rFonts w:cs="Arial"/>
                <w:sz w:val="20"/>
                <w:lang w:val="en-IE"/>
              </w:rPr>
              <w:t>our</w:t>
            </w:r>
            <w:r w:rsidRPr="005E4031">
              <w:rPr>
                <w:rFonts w:cs="Arial"/>
                <w:sz w:val="20"/>
                <w:lang w:val="en-IE"/>
              </w:rPr>
              <w:t>s</w:t>
            </w:r>
            <w:r w:rsidR="00E23446" w:rsidRPr="005E4031">
              <w:rPr>
                <w:rFonts w:cs="Arial"/>
                <w:sz w:val="20"/>
                <w:lang w:val="en-IE"/>
              </w:rPr>
              <w:t>.</w:t>
            </w:r>
          </w:p>
        </w:tc>
        <w:tc>
          <w:tcPr>
            <w:tcW w:w="1066" w:type="pct"/>
            <w:tcBorders>
              <w:top w:val="threeDEmboss" w:sz="12" w:space="0" w:color="C0C0C0"/>
            </w:tcBorders>
            <w:vAlign w:val="center"/>
          </w:tcPr>
          <w:p w:rsidR="00D16936" w:rsidRPr="005E4031" w:rsidRDefault="00D16936" w:rsidP="007D6C7F">
            <w:pPr>
              <w:jc w:val="both"/>
              <w:rPr>
                <w:rFonts w:cs="Arial"/>
                <w:sz w:val="20"/>
                <w:lang w:val="en-IE"/>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Random</w:t>
            </w:r>
          </w:p>
        </w:tc>
        <w:tc>
          <w:tcPr>
            <w:tcW w:w="2513" w:type="pct"/>
            <w:shd w:val="clear" w:color="auto" w:fill="auto"/>
            <w:vAlign w:val="center"/>
          </w:tcPr>
          <w:p w:rsidR="00D16936" w:rsidRPr="005E4031" w:rsidRDefault="00D16936" w:rsidP="007D6C7F">
            <w:pPr>
              <w:jc w:val="both"/>
              <w:rPr>
                <w:rFonts w:cs="Arial"/>
                <w:sz w:val="20"/>
                <w:lang w:val="en-IE"/>
              </w:rPr>
            </w:pPr>
            <w:r w:rsidRPr="005E4031">
              <w:rPr>
                <w:rFonts w:cs="Arial"/>
                <w:sz w:val="20"/>
                <w:lang w:val="en-IE"/>
              </w:rPr>
              <w:t xml:space="preserve">No </w:t>
            </w:r>
            <w:r w:rsidRPr="005E4031">
              <w:rPr>
                <w:rFonts w:cs="Arial"/>
                <w:sz w:val="20"/>
              </w:rPr>
              <w:t>dietary restriction</w:t>
            </w:r>
            <w:r w:rsidR="00E23446" w:rsidRPr="005E4031">
              <w:rPr>
                <w:rFonts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Post Prandial</w:t>
            </w:r>
          </w:p>
        </w:tc>
        <w:tc>
          <w:tcPr>
            <w:tcW w:w="2513" w:type="pct"/>
            <w:shd w:val="clear" w:color="auto" w:fill="auto"/>
            <w:vAlign w:val="center"/>
          </w:tcPr>
          <w:p w:rsidR="00D16936" w:rsidRPr="005E4031" w:rsidRDefault="00533814" w:rsidP="007D6C7F">
            <w:pPr>
              <w:jc w:val="both"/>
              <w:rPr>
                <w:rFonts w:cs="Arial"/>
                <w:sz w:val="20"/>
                <w:lang w:val="en-IE"/>
              </w:rPr>
            </w:pPr>
            <w:r w:rsidRPr="005E4031">
              <w:rPr>
                <w:rFonts w:cs="Arial"/>
                <w:sz w:val="20"/>
              </w:rPr>
              <w:t>2 hours</w:t>
            </w:r>
            <w:r w:rsidR="00D16936" w:rsidRPr="005E4031">
              <w:rPr>
                <w:rFonts w:cs="Arial"/>
                <w:sz w:val="20"/>
              </w:rPr>
              <w:t xml:space="preserve"> following a meal</w:t>
            </w:r>
            <w:r w:rsidR="00E23446" w:rsidRPr="005E4031">
              <w:rPr>
                <w:rFonts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1474"/>
          <w:tblHeader/>
          <w:jc w:val="center"/>
        </w:trPr>
        <w:tc>
          <w:tcPr>
            <w:tcW w:w="1421" w:type="pct"/>
            <w:shd w:val="clear" w:color="auto" w:fill="auto"/>
            <w:vAlign w:val="center"/>
          </w:tcPr>
          <w:p w:rsidR="00D16936" w:rsidRDefault="00D16936" w:rsidP="007D6C7F">
            <w:pPr>
              <w:jc w:val="both"/>
              <w:rPr>
                <w:rFonts w:cs="Arial"/>
                <w:b/>
                <w:sz w:val="20"/>
                <w:lang w:val="en-IE"/>
              </w:rPr>
            </w:pPr>
            <w:r w:rsidRPr="00017D80">
              <w:rPr>
                <w:rFonts w:cs="Arial"/>
                <w:b/>
                <w:sz w:val="20"/>
                <w:lang w:val="en-IE"/>
              </w:rPr>
              <w:t xml:space="preserve">Antenatal Oral Glucose Tolerance Test </w:t>
            </w:r>
          </w:p>
          <w:p w:rsidR="00FD35A3" w:rsidRPr="00FD35A3" w:rsidRDefault="00FD35A3" w:rsidP="007D6C7F">
            <w:pPr>
              <w:jc w:val="both"/>
              <w:rPr>
                <w:rFonts w:cs="Arial"/>
                <w:b/>
                <w:sz w:val="20"/>
                <w:lang w:val="en-IE"/>
              </w:rPr>
            </w:pPr>
            <w:r>
              <w:rPr>
                <w:rFonts w:cs="Arial"/>
                <w:b/>
                <w:sz w:val="20"/>
                <w:lang w:val="en-IE"/>
              </w:rPr>
              <w:t>(4 Specimens)</w:t>
            </w:r>
          </w:p>
        </w:tc>
        <w:tc>
          <w:tcPr>
            <w:tcW w:w="2513" w:type="pct"/>
            <w:shd w:val="clear" w:color="auto" w:fill="auto"/>
            <w:vAlign w:val="center"/>
          </w:tcPr>
          <w:p w:rsidR="00B907FF" w:rsidRPr="00B907FF" w:rsidRDefault="00D16936" w:rsidP="007D6C7F">
            <w:pPr>
              <w:jc w:val="both"/>
              <w:rPr>
                <w:rFonts w:cs="Arial"/>
                <w:sz w:val="20"/>
              </w:rPr>
            </w:pPr>
            <w:r w:rsidRPr="00B907FF">
              <w:rPr>
                <w:rFonts w:cs="Arial"/>
                <w:sz w:val="20"/>
              </w:rPr>
              <w:t>Duration</w:t>
            </w:r>
            <w:r w:rsidR="0089637B" w:rsidRPr="00B907FF">
              <w:rPr>
                <w:rFonts w:cs="Arial"/>
                <w:sz w:val="20"/>
              </w:rPr>
              <w:t xml:space="preserve">: 3 </w:t>
            </w:r>
            <w:r w:rsidR="00533814" w:rsidRPr="00B907FF">
              <w:rPr>
                <w:rFonts w:cs="Arial"/>
                <w:sz w:val="20"/>
              </w:rPr>
              <w:t>hours</w:t>
            </w:r>
            <w:r w:rsidR="00E23446" w:rsidRPr="00B907FF">
              <w:rPr>
                <w:rFonts w:cs="Arial"/>
                <w:sz w:val="20"/>
              </w:rPr>
              <w:t>.</w:t>
            </w:r>
          </w:p>
          <w:p w:rsidR="00B907FF" w:rsidRPr="00B907FF" w:rsidRDefault="00B907FF" w:rsidP="007D6C7F">
            <w:pPr>
              <w:pStyle w:val="ListParagraph"/>
              <w:numPr>
                <w:ilvl w:val="0"/>
                <w:numId w:val="64"/>
              </w:numPr>
              <w:ind w:left="288" w:hanging="218"/>
              <w:jc w:val="both"/>
              <w:rPr>
                <w:rFonts w:ascii="Arial" w:hAnsi="Arial" w:cs="Arial"/>
                <w:sz w:val="20"/>
              </w:rPr>
            </w:pPr>
            <w:r w:rsidRPr="00B907FF">
              <w:rPr>
                <w:rFonts w:ascii="Arial" w:hAnsi="Arial" w:cs="Arial"/>
                <w:sz w:val="20"/>
              </w:rPr>
              <w:t>F</w:t>
            </w:r>
            <w:r w:rsidR="00D16936" w:rsidRPr="00B907FF">
              <w:rPr>
                <w:rFonts w:ascii="Arial" w:hAnsi="Arial" w:cs="Arial"/>
                <w:sz w:val="20"/>
              </w:rPr>
              <w:t xml:space="preserve">asting glucose </w:t>
            </w:r>
            <w:r w:rsidR="0089637B" w:rsidRPr="00B907FF">
              <w:rPr>
                <w:rFonts w:ascii="Arial" w:hAnsi="Arial" w:cs="Arial"/>
                <w:sz w:val="20"/>
              </w:rPr>
              <w:t>(</w:t>
            </w:r>
            <w:r w:rsidR="00E23446" w:rsidRPr="00B907FF">
              <w:rPr>
                <w:rFonts w:ascii="Arial" w:hAnsi="Arial" w:cs="Arial"/>
                <w:sz w:val="20"/>
              </w:rPr>
              <w:t xml:space="preserve">Fasting </w:t>
            </w:r>
            <w:r w:rsidR="00D16936" w:rsidRPr="00B907FF">
              <w:rPr>
                <w:rFonts w:ascii="Arial" w:hAnsi="Arial" w:cs="Arial"/>
                <w:sz w:val="20"/>
              </w:rPr>
              <w:t>12 h</w:t>
            </w:r>
            <w:r w:rsidR="0089637B" w:rsidRPr="00B907FF">
              <w:rPr>
                <w:rFonts w:ascii="Arial" w:hAnsi="Arial" w:cs="Arial"/>
                <w:sz w:val="20"/>
              </w:rPr>
              <w:t>ou</w:t>
            </w:r>
            <w:r w:rsidR="00411124" w:rsidRPr="00B907FF">
              <w:rPr>
                <w:rFonts w:ascii="Arial" w:hAnsi="Arial" w:cs="Arial"/>
                <w:sz w:val="20"/>
              </w:rPr>
              <w:t>rs)</w:t>
            </w:r>
          </w:p>
          <w:p w:rsidR="00D16936" w:rsidRPr="00B907FF" w:rsidRDefault="00D16936" w:rsidP="007D6C7F">
            <w:pPr>
              <w:pStyle w:val="ListParagraph"/>
              <w:ind w:left="288"/>
              <w:jc w:val="both"/>
              <w:rPr>
                <w:rFonts w:ascii="Arial" w:hAnsi="Arial" w:cs="Arial"/>
                <w:sz w:val="20"/>
              </w:rPr>
            </w:pPr>
            <w:r w:rsidRPr="00B907FF">
              <w:rPr>
                <w:rFonts w:ascii="Arial" w:hAnsi="Arial" w:cs="Arial"/>
                <w:sz w:val="20"/>
              </w:rPr>
              <w:t>Then glucose administration</w:t>
            </w:r>
            <w:r w:rsidR="0089637B" w:rsidRPr="00B907FF">
              <w:rPr>
                <w:rFonts w:ascii="Arial" w:hAnsi="Arial" w:cs="Arial"/>
                <w:sz w:val="20"/>
              </w:rPr>
              <w:t>,</w:t>
            </w:r>
          </w:p>
          <w:p w:rsidR="00B907FF" w:rsidRPr="00B907FF" w:rsidRDefault="0089637B" w:rsidP="007D6C7F">
            <w:pPr>
              <w:pStyle w:val="ListParagraph"/>
              <w:numPr>
                <w:ilvl w:val="0"/>
                <w:numId w:val="64"/>
              </w:numPr>
              <w:ind w:left="288" w:hanging="218"/>
              <w:jc w:val="both"/>
              <w:rPr>
                <w:rFonts w:ascii="Arial" w:hAnsi="Arial"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002A53DB" w:rsidRPr="00B907FF">
              <w:rPr>
                <w:rFonts w:ascii="Arial" w:hAnsi="Arial" w:cs="Arial"/>
                <w:sz w:val="20"/>
              </w:rPr>
              <w:t>1-hour</w:t>
            </w:r>
            <w:r w:rsidR="00533814" w:rsidRPr="00B907FF">
              <w:rPr>
                <w:rFonts w:ascii="Arial" w:hAnsi="Arial" w:cs="Arial"/>
                <w:sz w:val="20"/>
              </w:rPr>
              <w:t xml:space="preserve"> </w:t>
            </w:r>
            <w:r w:rsidR="005F42C1" w:rsidRPr="00B907FF">
              <w:rPr>
                <w:rFonts w:ascii="Arial" w:hAnsi="Arial" w:cs="Arial"/>
                <w:sz w:val="20"/>
              </w:rPr>
              <w:t>post</w:t>
            </w:r>
            <w:r w:rsidR="00E23C5B">
              <w:rPr>
                <w:rFonts w:ascii="Arial" w:hAnsi="Arial" w:cs="Arial"/>
                <w:sz w:val="20"/>
              </w:rPr>
              <w:t xml:space="preserve"> </w:t>
            </w:r>
            <w:r w:rsidR="00D16936" w:rsidRPr="00B907FF">
              <w:rPr>
                <w:rFonts w:ascii="Arial" w:hAnsi="Arial" w:cs="Arial"/>
                <w:sz w:val="20"/>
              </w:rPr>
              <w:t>glucose administration</w:t>
            </w:r>
          </w:p>
          <w:p w:rsidR="00194949" w:rsidRPr="00B907FF" w:rsidRDefault="0089637B" w:rsidP="007D6C7F">
            <w:pPr>
              <w:pStyle w:val="ListParagraph"/>
              <w:numPr>
                <w:ilvl w:val="0"/>
                <w:numId w:val="64"/>
              </w:numPr>
              <w:ind w:left="288" w:hanging="218"/>
              <w:jc w:val="both"/>
              <w:rPr>
                <w:rFonts w:ascii="Arial" w:hAnsi="Arial"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00D16936" w:rsidRPr="00B907FF">
              <w:rPr>
                <w:rFonts w:ascii="Arial" w:hAnsi="Arial" w:cs="Arial"/>
                <w:sz w:val="20"/>
              </w:rPr>
              <w:t>2</w:t>
            </w:r>
            <w:r w:rsidR="00533814" w:rsidRPr="00B907FF">
              <w:rPr>
                <w:rFonts w:ascii="Arial" w:hAnsi="Arial" w:cs="Arial"/>
                <w:sz w:val="20"/>
              </w:rPr>
              <w:t xml:space="preserve"> hours</w:t>
            </w:r>
            <w:r w:rsidRPr="00B907FF">
              <w:rPr>
                <w:rFonts w:ascii="Arial" w:hAnsi="Arial" w:cs="Arial"/>
                <w:sz w:val="20"/>
              </w:rPr>
              <w:t xml:space="preserve"> post </w:t>
            </w:r>
            <w:r w:rsidR="00D16936" w:rsidRPr="00B907FF">
              <w:rPr>
                <w:rFonts w:ascii="Arial" w:hAnsi="Arial" w:cs="Arial"/>
                <w:sz w:val="20"/>
              </w:rPr>
              <w:t>glucose administration</w:t>
            </w:r>
            <w:r w:rsidR="00B907FF">
              <w:rPr>
                <w:rFonts w:ascii="Arial" w:hAnsi="Arial" w:cs="Arial"/>
                <w:sz w:val="20"/>
              </w:rPr>
              <w:t>.</w:t>
            </w:r>
          </w:p>
          <w:p w:rsidR="00D16936" w:rsidRPr="00B907FF" w:rsidRDefault="0089637B" w:rsidP="007D6C7F">
            <w:pPr>
              <w:pStyle w:val="ListParagraph"/>
              <w:numPr>
                <w:ilvl w:val="0"/>
                <w:numId w:val="64"/>
              </w:numPr>
              <w:ind w:left="288" w:hanging="218"/>
              <w:jc w:val="both"/>
              <w:rPr>
                <w:rFonts w:cs="Arial"/>
                <w:sz w:val="20"/>
              </w:rPr>
            </w:pPr>
            <w:r w:rsidRPr="00B907FF">
              <w:rPr>
                <w:rFonts w:ascii="Arial" w:hAnsi="Arial" w:cs="Arial"/>
                <w:sz w:val="20"/>
              </w:rPr>
              <w:t xml:space="preserve">Specimen </w:t>
            </w:r>
            <w:r w:rsidR="00E23446" w:rsidRPr="00B907FF">
              <w:rPr>
                <w:rFonts w:ascii="Arial" w:hAnsi="Arial" w:cs="Arial"/>
                <w:sz w:val="20"/>
              </w:rPr>
              <w:t xml:space="preserve">taken </w:t>
            </w:r>
            <w:r w:rsidRPr="00B907FF">
              <w:rPr>
                <w:rFonts w:ascii="Arial" w:hAnsi="Arial" w:cs="Arial"/>
                <w:sz w:val="20"/>
              </w:rPr>
              <w:t xml:space="preserve">3 hours post </w:t>
            </w:r>
            <w:r w:rsidR="00D16936" w:rsidRPr="00B907FF">
              <w:rPr>
                <w:rFonts w:ascii="Arial" w:hAnsi="Arial" w:cs="Arial"/>
                <w:sz w:val="20"/>
              </w:rPr>
              <w:t>glucose administration</w:t>
            </w:r>
            <w:r w:rsidR="00E23446"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 xml:space="preserve">Postnatal Oral Glucose Tolerance Test </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2 Specimens</w:t>
            </w:r>
            <w:r w:rsidRPr="00017D80">
              <w:rPr>
                <w:rFonts w:cs="Arial"/>
                <w:b/>
                <w:sz w:val="20"/>
                <w:lang w:val="en-IE"/>
              </w:rPr>
              <w:t>)</w:t>
            </w:r>
          </w:p>
        </w:tc>
        <w:tc>
          <w:tcPr>
            <w:tcW w:w="2513" w:type="pct"/>
            <w:shd w:val="clear" w:color="auto" w:fill="auto"/>
            <w:vAlign w:val="center"/>
          </w:tcPr>
          <w:p w:rsidR="00E23446" w:rsidRPr="00B907FF" w:rsidRDefault="00E23446" w:rsidP="007D6C7F">
            <w:pPr>
              <w:pStyle w:val="ListParagraph"/>
              <w:numPr>
                <w:ilvl w:val="0"/>
                <w:numId w:val="65"/>
              </w:numPr>
              <w:ind w:left="288" w:hanging="284"/>
              <w:jc w:val="both"/>
              <w:rPr>
                <w:rFonts w:ascii="Arial" w:hAnsi="Arial" w:cs="Arial"/>
                <w:sz w:val="20"/>
              </w:rPr>
            </w:pPr>
            <w:r w:rsidRPr="00B907FF">
              <w:rPr>
                <w:rFonts w:ascii="Arial" w:hAnsi="Arial" w:cs="Arial"/>
                <w:sz w:val="20"/>
              </w:rPr>
              <w:t>Fasting glucose (Fasting 12 hours)</w:t>
            </w:r>
          </w:p>
          <w:p w:rsidR="00E23446" w:rsidRPr="00B907FF" w:rsidRDefault="00E23446" w:rsidP="007D6C7F">
            <w:pPr>
              <w:pStyle w:val="ListParagraph"/>
              <w:ind w:left="288"/>
              <w:jc w:val="both"/>
              <w:rPr>
                <w:rFonts w:ascii="Arial" w:hAnsi="Arial" w:cs="Arial"/>
                <w:sz w:val="20"/>
              </w:rPr>
            </w:pPr>
            <w:r w:rsidRPr="00B907FF">
              <w:rPr>
                <w:rFonts w:ascii="Arial" w:hAnsi="Arial" w:cs="Arial"/>
                <w:sz w:val="20"/>
              </w:rPr>
              <w:t>Then glucose administration,</w:t>
            </w:r>
          </w:p>
          <w:p w:rsidR="00D16936" w:rsidRPr="00B907FF" w:rsidRDefault="00E23446" w:rsidP="007D6C7F">
            <w:pPr>
              <w:pStyle w:val="ListParagraph"/>
              <w:numPr>
                <w:ilvl w:val="0"/>
                <w:numId w:val="65"/>
              </w:numPr>
              <w:ind w:left="288" w:hanging="284"/>
              <w:jc w:val="both"/>
              <w:rPr>
                <w:rFonts w:cs="Arial"/>
                <w:sz w:val="20"/>
              </w:rPr>
            </w:pPr>
            <w:r w:rsidRPr="00B907FF">
              <w:rPr>
                <w:rFonts w:ascii="Arial" w:hAnsi="Arial" w:cs="Arial"/>
                <w:sz w:val="20"/>
              </w:rPr>
              <w:t xml:space="preserve">Specimen taken 2 </w:t>
            </w:r>
            <w:r w:rsidR="00D16936" w:rsidRPr="00B907FF">
              <w:rPr>
                <w:rFonts w:ascii="Arial" w:hAnsi="Arial" w:cs="Arial"/>
                <w:sz w:val="20"/>
              </w:rPr>
              <w:t>h</w:t>
            </w:r>
            <w:r w:rsidRPr="00B907FF">
              <w:rPr>
                <w:rFonts w:ascii="Arial" w:hAnsi="Arial" w:cs="Arial"/>
                <w:sz w:val="20"/>
              </w:rPr>
              <w:t>ours</w:t>
            </w:r>
            <w:r w:rsidR="00D16936" w:rsidRPr="00B907FF">
              <w:rPr>
                <w:rFonts w:ascii="Arial" w:hAnsi="Arial" w:cs="Arial"/>
                <w:sz w:val="20"/>
              </w:rPr>
              <w:t xml:space="preserve"> post glucose administration</w:t>
            </w:r>
            <w:r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Gestational Diabetes Screen</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2 specimens</w:t>
            </w:r>
            <w:r w:rsidRPr="00017D80">
              <w:rPr>
                <w:rFonts w:cs="Arial"/>
                <w:b/>
                <w:sz w:val="20"/>
                <w:lang w:val="en-IE"/>
              </w:rPr>
              <w:t>)</w:t>
            </w:r>
          </w:p>
        </w:tc>
        <w:tc>
          <w:tcPr>
            <w:tcW w:w="2513" w:type="pct"/>
            <w:shd w:val="clear" w:color="auto" w:fill="auto"/>
            <w:vAlign w:val="center"/>
          </w:tcPr>
          <w:p w:rsidR="00B907FF" w:rsidRPr="00B907FF" w:rsidRDefault="00D16936" w:rsidP="007D6C7F">
            <w:pPr>
              <w:pStyle w:val="ListParagraph"/>
              <w:numPr>
                <w:ilvl w:val="0"/>
                <w:numId w:val="66"/>
              </w:numPr>
              <w:ind w:left="288" w:hanging="284"/>
              <w:jc w:val="both"/>
              <w:rPr>
                <w:rFonts w:ascii="Arial" w:hAnsi="Arial" w:cs="Arial"/>
                <w:sz w:val="20"/>
              </w:rPr>
            </w:pPr>
            <w:r w:rsidRPr="00B907FF">
              <w:rPr>
                <w:rFonts w:ascii="Arial" w:hAnsi="Arial" w:cs="Arial"/>
                <w:sz w:val="20"/>
              </w:rPr>
              <w:t xml:space="preserve">Fasting </w:t>
            </w:r>
            <w:r w:rsidR="002A53DB" w:rsidRPr="00B907FF">
              <w:rPr>
                <w:rFonts w:ascii="Arial" w:hAnsi="Arial" w:cs="Arial"/>
                <w:sz w:val="20"/>
              </w:rPr>
              <w:t>glucose (</w:t>
            </w:r>
            <w:r w:rsidR="00B907FF" w:rsidRPr="00B907FF">
              <w:rPr>
                <w:rFonts w:ascii="Arial" w:hAnsi="Arial" w:cs="Arial"/>
                <w:sz w:val="20"/>
              </w:rPr>
              <w:t>Fasting 12 hours</w:t>
            </w:r>
            <w:r w:rsidR="002A53DB">
              <w:rPr>
                <w:rFonts w:ascii="Arial" w:hAnsi="Arial" w:cs="Arial"/>
                <w:sz w:val="20"/>
              </w:rPr>
              <w:t>)</w:t>
            </w:r>
          </w:p>
          <w:p w:rsidR="00D16936" w:rsidRPr="00B907FF" w:rsidRDefault="00E23446" w:rsidP="007D6C7F">
            <w:pPr>
              <w:pStyle w:val="ListParagraph"/>
              <w:numPr>
                <w:ilvl w:val="0"/>
                <w:numId w:val="66"/>
              </w:numPr>
              <w:ind w:left="288" w:hanging="284"/>
              <w:jc w:val="both"/>
              <w:rPr>
                <w:rFonts w:cs="Arial"/>
                <w:sz w:val="20"/>
              </w:rPr>
            </w:pPr>
            <w:r w:rsidRPr="00B907FF">
              <w:rPr>
                <w:rFonts w:ascii="Arial" w:hAnsi="Arial" w:cs="Arial"/>
                <w:sz w:val="20"/>
              </w:rPr>
              <w:t xml:space="preserve">Specimen taken </w:t>
            </w:r>
            <w:r w:rsidR="00D16936" w:rsidRPr="00B907FF">
              <w:rPr>
                <w:rFonts w:ascii="Arial" w:hAnsi="Arial" w:cs="Arial"/>
                <w:sz w:val="20"/>
              </w:rPr>
              <w:t>1</w:t>
            </w:r>
            <w:r w:rsidRPr="00B907FF">
              <w:rPr>
                <w:rFonts w:ascii="Arial" w:hAnsi="Arial" w:cs="Arial"/>
                <w:sz w:val="20"/>
              </w:rPr>
              <w:t xml:space="preserve"> hour </w:t>
            </w:r>
            <w:r w:rsidR="00D16936" w:rsidRPr="00B907FF">
              <w:rPr>
                <w:rFonts w:ascii="Arial" w:hAnsi="Arial" w:cs="Arial"/>
                <w:sz w:val="20"/>
              </w:rPr>
              <w:t>post glucose administration</w:t>
            </w:r>
            <w:r w:rsidRPr="00B907FF">
              <w:rPr>
                <w:rFonts w:ascii="Arial" w:hAnsi="Arial"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411124" w:rsidRPr="00017D80" w:rsidRDefault="00D16936" w:rsidP="007D6C7F">
            <w:pPr>
              <w:jc w:val="both"/>
              <w:rPr>
                <w:rFonts w:cs="Arial"/>
                <w:b/>
                <w:sz w:val="20"/>
                <w:lang w:val="en-IE"/>
              </w:rPr>
            </w:pPr>
            <w:r w:rsidRPr="00017D80">
              <w:rPr>
                <w:rFonts w:cs="Arial"/>
                <w:b/>
                <w:sz w:val="20"/>
                <w:lang w:val="en-IE"/>
              </w:rPr>
              <w:t xml:space="preserve">Blood glucose series </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5 specimens</w:t>
            </w:r>
            <w:r w:rsidRPr="00017D80">
              <w:rPr>
                <w:rFonts w:cs="Arial"/>
                <w:b/>
                <w:sz w:val="20"/>
                <w:lang w:val="en-IE"/>
              </w:rPr>
              <w:t>)</w:t>
            </w:r>
          </w:p>
        </w:tc>
        <w:tc>
          <w:tcPr>
            <w:tcW w:w="2513" w:type="pct"/>
            <w:shd w:val="clear" w:color="auto" w:fill="auto"/>
            <w:vAlign w:val="center"/>
          </w:tcPr>
          <w:p w:rsidR="00D16936" w:rsidRPr="005E4031" w:rsidRDefault="00D16936" w:rsidP="007D6C7F">
            <w:pPr>
              <w:jc w:val="both"/>
              <w:rPr>
                <w:rFonts w:cs="Arial"/>
                <w:sz w:val="20"/>
              </w:rPr>
            </w:pPr>
            <w:r w:rsidRPr="005E4031">
              <w:rPr>
                <w:rFonts w:cs="Arial"/>
                <w:sz w:val="20"/>
              </w:rPr>
              <w:t xml:space="preserve">Times entered as per </w:t>
            </w:r>
            <w:r w:rsidR="00411124" w:rsidRPr="005E4031">
              <w:rPr>
                <w:rFonts w:cs="Arial"/>
                <w:sz w:val="20"/>
              </w:rPr>
              <w:t>specimen/</w:t>
            </w:r>
            <w:r w:rsidRPr="005E4031">
              <w:rPr>
                <w:rFonts w:cs="Arial"/>
                <w:sz w:val="20"/>
              </w:rPr>
              <w:t>request form</w:t>
            </w:r>
            <w:r w:rsidR="00E23446" w:rsidRPr="005E4031">
              <w:rPr>
                <w:rFonts w:cs="Arial"/>
                <w:sz w:val="20"/>
              </w:rPr>
              <w:t>.</w:t>
            </w:r>
          </w:p>
        </w:tc>
        <w:tc>
          <w:tcPr>
            <w:tcW w:w="1066" w:type="pct"/>
            <w:vAlign w:val="center"/>
          </w:tcPr>
          <w:p w:rsidR="00D16936" w:rsidRPr="005E4031" w:rsidRDefault="00D16936" w:rsidP="007D6C7F">
            <w:pPr>
              <w:jc w:val="both"/>
              <w:rPr>
                <w:rFonts w:cs="Arial"/>
              </w:rPr>
            </w:pPr>
            <w:r w:rsidRPr="005E4031">
              <w:rPr>
                <w:rFonts w:cs="Arial"/>
                <w:sz w:val="20"/>
                <w:lang w:val="en-IE"/>
              </w:rPr>
              <w:t>Accredited</w:t>
            </w:r>
          </w:p>
        </w:tc>
      </w:tr>
      <w:tr w:rsidR="00D16936" w:rsidRPr="005E4031" w:rsidTr="0087421C">
        <w:trPr>
          <w:trHeight w:val="340"/>
          <w:tblHeader/>
          <w:jc w:val="center"/>
        </w:trPr>
        <w:tc>
          <w:tcPr>
            <w:tcW w:w="1421" w:type="pct"/>
            <w:shd w:val="clear" w:color="auto" w:fill="auto"/>
            <w:vAlign w:val="center"/>
          </w:tcPr>
          <w:p w:rsidR="00D16936" w:rsidRPr="00017D80" w:rsidRDefault="00D16936" w:rsidP="007D6C7F">
            <w:pPr>
              <w:jc w:val="both"/>
              <w:rPr>
                <w:rFonts w:cs="Arial"/>
                <w:b/>
                <w:sz w:val="20"/>
                <w:lang w:val="en-IE"/>
              </w:rPr>
            </w:pPr>
            <w:r w:rsidRPr="00017D80">
              <w:rPr>
                <w:rFonts w:cs="Arial"/>
                <w:b/>
                <w:sz w:val="20"/>
                <w:lang w:val="en-IE"/>
              </w:rPr>
              <w:t>Glucose Challenge Test</w:t>
            </w:r>
          </w:p>
          <w:p w:rsidR="00D16936" w:rsidRPr="00017D80" w:rsidRDefault="00533814" w:rsidP="007D6C7F">
            <w:pPr>
              <w:jc w:val="both"/>
              <w:rPr>
                <w:rFonts w:cs="Arial"/>
                <w:b/>
                <w:sz w:val="20"/>
                <w:lang w:val="en-IE"/>
              </w:rPr>
            </w:pPr>
            <w:r w:rsidRPr="00017D80">
              <w:rPr>
                <w:rFonts w:cs="Arial"/>
                <w:b/>
                <w:sz w:val="20"/>
                <w:lang w:val="en-IE"/>
              </w:rPr>
              <w:t>(</w:t>
            </w:r>
            <w:r w:rsidR="00D16936" w:rsidRPr="00017D80">
              <w:rPr>
                <w:rFonts w:cs="Arial"/>
                <w:b/>
                <w:sz w:val="20"/>
                <w:lang w:val="en-IE"/>
              </w:rPr>
              <w:t>1 specimen</w:t>
            </w:r>
            <w:r w:rsidRPr="00017D80">
              <w:rPr>
                <w:rFonts w:cs="Arial"/>
                <w:b/>
                <w:sz w:val="20"/>
                <w:lang w:val="en-IE"/>
              </w:rPr>
              <w:t>)</w:t>
            </w:r>
          </w:p>
        </w:tc>
        <w:tc>
          <w:tcPr>
            <w:tcW w:w="2513" w:type="pct"/>
            <w:shd w:val="clear" w:color="auto" w:fill="auto"/>
            <w:vAlign w:val="center"/>
          </w:tcPr>
          <w:p w:rsidR="00D16936" w:rsidRPr="005E4031" w:rsidRDefault="002A53DB" w:rsidP="007D6C7F">
            <w:pPr>
              <w:jc w:val="both"/>
              <w:rPr>
                <w:rFonts w:cs="Arial"/>
                <w:sz w:val="20"/>
              </w:rPr>
            </w:pPr>
            <w:r w:rsidRPr="005E4031">
              <w:rPr>
                <w:rFonts w:cs="Arial"/>
                <w:sz w:val="20"/>
              </w:rPr>
              <w:t>1-hour</w:t>
            </w:r>
            <w:r w:rsidR="00D16936" w:rsidRPr="005E4031">
              <w:rPr>
                <w:rFonts w:cs="Arial"/>
                <w:sz w:val="20"/>
              </w:rPr>
              <w:t xml:space="preserve"> post glucose administration. </w:t>
            </w:r>
          </w:p>
        </w:tc>
        <w:tc>
          <w:tcPr>
            <w:tcW w:w="1066" w:type="pct"/>
            <w:vAlign w:val="center"/>
          </w:tcPr>
          <w:p w:rsidR="00D16936" w:rsidRPr="005E4031" w:rsidRDefault="00D16936" w:rsidP="007D6C7F">
            <w:pPr>
              <w:jc w:val="both"/>
              <w:rPr>
                <w:rFonts w:cs="Arial"/>
                <w:sz w:val="20"/>
                <w:lang w:val="en-IE"/>
              </w:rPr>
            </w:pPr>
            <w:r w:rsidRPr="005E4031">
              <w:rPr>
                <w:rFonts w:cs="Arial"/>
                <w:sz w:val="20"/>
                <w:lang w:val="en-IE"/>
              </w:rPr>
              <w:t>Accredited</w:t>
            </w:r>
          </w:p>
        </w:tc>
      </w:tr>
    </w:tbl>
    <w:p w:rsidR="00561E0D" w:rsidRDefault="00561E0D" w:rsidP="007D6C7F">
      <w:pPr>
        <w:pStyle w:val="Caption"/>
        <w:ind w:firstLine="0"/>
        <w:jc w:val="both"/>
        <w:rPr>
          <w:rFonts w:cs="Arial"/>
        </w:rPr>
      </w:pPr>
    </w:p>
    <w:p w:rsidR="0087421C" w:rsidRPr="00561E0D" w:rsidRDefault="00885BF6" w:rsidP="007D6C7F">
      <w:pPr>
        <w:pStyle w:val="Caption"/>
        <w:ind w:firstLine="0"/>
        <w:jc w:val="both"/>
        <w:rPr>
          <w:rFonts w:cs="Arial"/>
        </w:rPr>
      </w:pPr>
      <w:bookmarkStart w:id="206" w:name="_Toc135754648"/>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18</w:t>
      </w:r>
      <w:r w:rsidR="00355061" w:rsidRPr="005E4031">
        <w:rPr>
          <w:rFonts w:cs="Arial"/>
        </w:rPr>
        <w:fldChar w:fldCharType="end"/>
      </w:r>
      <w:r w:rsidR="006762D2" w:rsidRPr="005E4031">
        <w:rPr>
          <w:rFonts w:cs="Arial"/>
        </w:rPr>
        <w:t>: Urine Biochemistry Tests</w:t>
      </w:r>
      <w:bookmarkEnd w:id="206"/>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412"/>
        <w:gridCol w:w="1671"/>
        <w:gridCol w:w="1336"/>
        <w:gridCol w:w="1668"/>
        <w:gridCol w:w="3808"/>
        <w:gridCol w:w="1659"/>
      </w:tblGrid>
      <w:tr w:rsidR="005569B8" w:rsidRPr="005E4031" w:rsidTr="0087421C">
        <w:trPr>
          <w:trHeight w:val="510"/>
          <w:tblHeader/>
          <w:jc w:val="center"/>
        </w:trPr>
        <w:tc>
          <w:tcPr>
            <w:tcW w:w="611"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Urine Test/ Profile</w:t>
            </w:r>
          </w:p>
        </w:tc>
        <w:tc>
          <w:tcPr>
            <w:tcW w:w="723"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Container</w:t>
            </w:r>
          </w:p>
        </w:tc>
        <w:tc>
          <w:tcPr>
            <w:tcW w:w="578"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Additive</w:t>
            </w:r>
          </w:p>
        </w:tc>
        <w:tc>
          <w:tcPr>
            <w:tcW w:w="72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Turnaround Times</w:t>
            </w:r>
          </w:p>
        </w:tc>
        <w:tc>
          <w:tcPr>
            <w:tcW w:w="164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71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DA0C78" w:rsidRPr="005E4031" w:rsidTr="0087421C">
        <w:trPr>
          <w:trHeight w:val="964"/>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eastAsia="Gulim" w:cs="Arial"/>
                <w:b/>
                <w:sz w:val="20"/>
              </w:rPr>
            </w:pPr>
            <w:r w:rsidRPr="00017D80">
              <w:rPr>
                <w:rFonts w:cs="Arial"/>
                <w:b/>
                <w:bCs/>
                <w:sz w:val="20"/>
                <w:lang w:val="en-IE"/>
              </w:rPr>
              <w:lastRenderedPageBreak/>
              <w:t>Creatinine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sz w:val="20"/>
                <w:lang w:val="en-IE"/>
              </w:rPr>
              <w:t xml:space="preserve">*If for Creatinine Clearance, the Plasma for Creatinine determination </w:t>
            </w:r>
            <w:r w:rsidR="0089637B" w:rsidRPr="005E4031">
              <w:rPr>
                <w:rFonts w:cs="Arial"/>
                <w:sz w:val="20"/>
                <w:lang w:val="en-IE"/>
              </w:rPr>
              <w:t>must</w:t>
            </w:r>
            <w:r w:rsidRPr="005E4031">
              <w:rPr>
                <w:rFonts w:cs="Arial"/>
                <w:sz w:val="20"/>
                <w:lang w:val="en-IE"/>
              </w:rPr>
              <w:t xml:space="preserve"> be taken during the 24hr period of urine collection</w:t>
            </w: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6C4E04"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6C4E04" w:rsidRPr="00017D80" w:rsidRDefault="006C4E04" w:rsidP="007D6C7F">
            <w:pPr>
              <w:jc w:val="both"/>
              <w:rPr>
                <w:rFonts w:cs="Arial"/>
                <w:b/>
                <w:bCs/>
                <w:sz w:val="20"/>
                <w:lang w:val="en-IE"/>
              </w:rPr>
            </w:pPr>
            <w:r w:rsidRPr="00017D80">
              <w:rPr>
                <w:rFonts w:cs="Arial"/>
                <w:b/>
                <w:bCs/>
                <w:sz w:val="20"/>
                <w:lang w:val="en-IE"/>
              </w:rPr>
              <w:t>Protein</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1B1257" w:rsidRDefault="006C4E04" w:rsidP="007D6C7F">
            <w:pPr>
              <w:jc w:val="both"/>
              <w:rPr>
                <w:rFonts w:cs="Arial"/>
                <w:b/>
                <w:sz w:val="20"/>
                <w:lang w:val="en-IE"/>
              </w:rPr>
            </w:pPr>
            <w:r w:rsidRPr="001B1257">
              <w:rPr>
                <w:rFonts w:cs="Arial"/>
                <w:b/>
                <w:sz w:val="20"/>
                <w:lang w:val="en-IE"/>
              </w:rPr>
              <w:t>Spot Universal or</w:t>
            </w:r>
          </w:p>
          <w:p w:rsidR="006C4E04" w:rsidRPr="001B1257" w:rsidRDefault="006C4E04"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6C4E04" w:rsidRPr="005E4031" w:rsidRDefault="006C4E04"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6C4E04" w:rsidRPr="005E4031" w:rsidRDefault="006C4E04" w:rsidP="007D6C7F">
            <w:pPr>
              <w:jc w:val="both"/>
              <w:rPr>
                <w:rFonts w:cs="Arial"/>
                <w:sz w:val="20"/>
                <w:lang w:val="en-IE"/>
              </w:rPr>
            </w:pPr>
            <w:r w:rsidRPr="005E4031">
              <w:rPr>
                <w:rFonts w:cs="Arial"/>
                <w:sz w:val="20"/>
                <w:lang w:val="en-IE"/>
              </w:rPr>
              <w:t>Accredited</w:t>
            </w:r>
          </w:p>
        </w:tc>
      </w:tr>
      <w:tr w:rsidR="00DE120A"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E120A" w:rsidRPr="00017D80" w:rsidRDefault="00DE120A" w:rsidP="007D6C7F">
            <w:pPr>
              <w:jc w:val="both"/>
              <w:rPr>
                <w:rFonts w:cs="Arial"/>
                <w:b/>
                <w:bCs/>
                <w:sz w:val="20"/>
                <w:lang w:val="en-IE"/>
              </w:rPr>
            </w:pPr>
            <w:r w:rsidRPr="00017D80">
              <w:rPr>
                <w:rFonts w:cs="Arial"/>
                <w:b/>
                <w:bCs/>
                <w:sz w:val="20"/>
                <w:lang w:val="en-IE"/>
              </w:rPr>
              <w:t>Protein: Creatinine</w:t>
            </w:r>
          </w:p>
          <w:p w:rsidR="00DE120A" w:rsidRPr="00017D80" w:rsidRDefault="00DE120A" w:rsidP="007D6C7F">
            <w:pPr>
              <w:jc w:val="both"/>
              <w:rPr>
                <w:rFonts w:cs="Arial"/>
                <w:b/>
                <w:bCs/>
                <w:sz w:val="20"/>
                <w:lang w:val="en-IE"/>
              </w:rPr>
            </w:pPr>
            <w:r w:rsidRPr="00017D80">
              <w:rPr>
                <w:rFonts w:cs="Arial"/>
                <w:b/>
                <w:bCs/>
                <w:sz w:val="20"/>
                <w:lang w:val="en-IE"/>
              </w:rPr>
              <w:t>Ratio</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1B1257" w:rsidRDefault="00DE120A" w:rsidP="007D6C7F">
            <w:pPr>
              <w:jc w:val="both"/>
              <w:rPr>
                <w:rFonts w:cs="Arial"/>
                <w:b/>
                <w:sz w:val="20"/>
                <w:lang w:val="en-IE"/>
              </w:rPr>
            </w:pPr>
            <w:r w:rsidRPr="001B1257">
              <w:rPr>
                <w:rFonts w:cs="Arial"/>
                <w:b/>
                <w:sz w:val="20"/>
                <w:lang w:val="en-IE"/>
              </w:rPr>
              <w:t>Spot Universal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5E4031" w:rsidRDefault="00DE120A"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E120A" w:rsidRPr="005E4031" w:rsidRDefault="00DE120A"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E120A" w:rsidRPr="005E4031" w:rsidRDefault="00DE120A"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E120A" w:rsidRPr="005E4031" w:rsidRDefault="00DE120A" w:rsidP="007D6C7F">
            <w:pPr>
              <w:jc w:val="both"/>
              <w:rPr>
                <w:rFonts w:cs="Arial"/>
                <w:sz w:val="20"/>
                <w:lang w:val="en-IE"/>
              </w:rPr>
            </w:pPr>
            <w:r w:rsidRPr="005E4031">
              <w:rPr>
                <w:rFonts w:cs="Arial"/>
                <w:sz w:val="20"/>
                <w:lang w:val="en-IE"/>
              </w:rPr>
              <w:t>Accredited</w:t>
            </w:r>
          </w:p>
        </w:tc>
      </w:tr>
      <w:tr w:rsidR="00DA0C78" w:rsidRPr="005E4031" w:rsidTr="0087421C">
        <w:trPr>
          <w:trHeight w:val="510"/>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t>Osmolality (Urine)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A35AFB"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DA0C78"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t>Potassium</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DA0C78"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DA0C78" w:rsidRPr="00017D80" w:rsidRDefault="00DA0C78" w:rsidP="007D6C7F">
            <w:pPr>
              <w:jc w:val="both"/>
              <w:rPr>
                <w:rFonts w:cs="Arial"/>
                <w:b/>
                <w:bCs/>
                <w:sz w:val="20"/>
                <w:lang w:val="en-IE"/>
              </w:rPr>
            </w:pPr>
            <w:r w:rsidRPr="00017D80">
              <w:rPr>
                <w:rFonts w:cs="Arial"/>
                <w:b/>
                <w:bCs/>
                <w:sz w:val="20"/>
                <w:lang w:val="en-IE"/>
              </w:rPr>
              <w:t>Sodium</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1B1257" w:rsidRDefault="00DA0C78" w:rsidP="007D6C7F">
            <w:pPr>
              <w:jc w:val="both"/>
              <w:rPr>
                <w:rFonts w:cs="Arial"/>
                <w:b/>
                <w:sz w:val="20"/>
                <w:lang w:val="en-IE"/>
              </w:rPr>
            </w:pPr>
            <w:r w:rsidRPr="001B1257">
              <w:rPr>
                <w:rFonts w:cs="Arial"/>
                <w:b/>
                <w:sz w:val="20"/>
                <w:lang w:val="en-IE"/>
              </w:rPr>
              <w:t>Spot Universal or</w:t>
            </w:r>
          </w:p>
          <w:p w:rsidR="00DA0C78" w:rsidRPr="001B1257" w:rsidRDefault="00DA0C78"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DA0C78" w:rsidRPr="005E4031" w:rsidRDefault="00DA0C78"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DA0C78" w:rsidRPr="005E4031" w:rsidRDefault="00DA0C78"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DA0C78" w:rsidRPr="005E4031" w:rsidRDefault="00DA0C78" w:rsidP="007D6C7F">
            <w:pPr>
              <w:jc w:val="both"/>
              <w:rPr>
                <w:rFonts w:cs="Arial"/>
              </w:rPr>
            </w:pPr>
            <w:r w:rsidRPr="005E4031">
              <w:rPr>
                <w:rFonts w:cs="Arial"/>
                <w:sz w:val="20"/>
                <w:lang w:val="en-IE"/>
              </w:rPr>
              <w:t>Accredited</w:t>
            </w:r>
          </w:p>
        </w:tc>
      </w:tr>
      <w:tr w:rsidR="006C4E04"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6C4E04" w:rsidRPr="00017D80" w:rsidRDefault="006C4E04" w:rsidP="007D6C7F">
            <w:pPr>
              <w:jc w:val="both"/>
              <w:rPr>
                <w:rFonts w:cs="Arial"/>
                <w:b/>
                <w:bCs/>
                <w:sz w:val="20"/>
                <w:lang w:val="en-IE"/>
              </w:rPr>
            </w:pPr>
            <w:r w:rsidRPr="00017D80">
              <w:rPr>
                <w:rFonts w:cs="Arial"/>
                <w:b/>
                <w:bCs/>
                <w:sz w:val="20"/>
                <w:lang w:val="en-IE"/>
              </w:rPr>
              <w:t>Chloride</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1B1257" w:rsidRDefault="006C4E04" w:rsidP="007D6C7F">
            <w:pPr>
              <w:jc w:val="both"/>
              <w:rPr>
                <w:rFonts w:cs="Arial"/>
                <w:b/>
                <w:sz w:val="20"/>
                <w:lang w:val="en-IE"/>
              </w:rPr>
            </w:pPr>
            <w:r w:rsidRPr="001B1257">
              <w:rPr>
                <w:rFonts w:cs="Arial"/>
                <w:b/>
                <w:sz w:val="20"/>
                <w:lang w:val="en-IE"/>
              </w:rPr>
              <w:t>Spot Universal or</w:t>
            </w:r>
          </w:p>
          <w:p w:rsidR="006C4E04" w:rsidRPr="001B1257" w:rsidRDefault="006C4E04"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6C4E04" w:rsidRPr="005E4031" w:rsidRDefault="006C4E04"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6C4E04" w:rsidRPr="005E4031" w:rsidRDefault="006C4E04"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6C4E04" w:rsidRPr="005E4031" w:rsidRDefault="006C4E04" w:rsidP="007D6C7F">
            <w:pPr>
              <w:jc w:val="both"/>
              <w:rPr>
                <w:rFonts w:cs="Arial"/>
              </w:rPr>
            </w:pPr>
            <w:r w:rsidRPr="005E4031">
              <w:rPr>
                <w:rFonts w:cs="Arial"/>
                <w:sz w:val="20"/>
                <w:lang w:val="en-IE"/>
              </w:rPr>
              <w:t>Accredited</w:t>
            </w:r>
          </w:p>
        </w:tc>
      </w:tr>
      <w:tr w:rsidR="004805C3" w:rsidRPr="005E4031" w:rsidTr="0087421C">
        <w:trPr>
          <w:trHeight w:val="737"/>
          <w:jc w:val="center"/>
        </w:trPr>
        <w:tc>
          <w:tcPr>
            <w:tcW w:w="611" w:type="pct"/>
            <w:tcBorders>
              <w:top w:val="single" w:sz="4" w:space="0" w:color="auto"/>
              <w:bottom w:val="single" w:sz="4" w:space="0" w:color="auto"/>
              <w:right w:val="single" w:sz="4" w:space="0" w:color="auto"/>
            </w:tcBorders>
            <w:shd w:val="clear" w:color="auto" w:fill="auto"/>
            <w:vAlign w:val="center"/>
          </w:tcPr>
          <w:p w:rsidR="004805C3" w:rsidRPr="00017D80" w:rsidRDefault="004805C3" w:rsidP="007D6C7F">
            <w:pPr>
              <w:jc w:val="both"/>
              <w:rPr>
                <w:rFonts w:cs="Arial"/>
                <w:b/>
                <w:bCs/>
                <w:sz w:val="20"/>
                <w:lang w:val="en-IE"/>
              </w:rPr>
            </w:pPr>
            <w:r w:rsidRPr="00017D80">
              <w:rPr>
                <w:rFonts w:cs="Arial"/>
                <w:b/>
                <w:bCs/>
                <w:sz w:val="20"/>
                <w:lang w:val="en-IE"/>
              </w:rPr>
              <w:t>Calcium</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4805C3" w:rsidRPr="001B1257" w:rsidRDefault="004805C3" w:rsidP="007D6C7F">
            <w:pPr>
              <w:jc w:val="both"/>
              <w:rPr>
                <w:rFonts w:cs="Arial"/>
                <w:b/>
                <w:sz w:val="20"/>
                <w:lang w:val="en-IE"/>
              </w:rPr>
            </w:pPr>
            <w:r w:rsidRPr="001B1257">
              <w:rPr>
                <w:rFonts w:cs="Arial"/>
                <w:b/>
                <w:sz w:val="20"/>
                <w:lang w:val="en-IE"/>
              </w:rPr>
              <w:t>Spot Universal or</w:t>
            </w:r>
          </w:p>
          <w:p w:rsidR="004805C3" w:rsidRPr="001B1257" w:rsidRDefault="004805C3"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4805C3" w:rsidRPr="005E4031" w:rsidRDefault="004805C3"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4805C3" w:rsidRPr="005E4031" w:rsidRDefault="004805C3"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single" w:sz="4" w:space="0" w:color="auto"/>
            </w:tcBorders>
            <w:shd w:val="clear" w:color="auto" w:fill="auto"/>
            <w:vAlign w:val="center"/>
          </w:tcPr>
          <w:p w:rsidR="004805C3" w:rsidRPr="005E4031" w:rsidRDefault="004805C3" w:rsidP="007D6C7F">
            <w:pPr>
              <w:jc w:val="both"/>
              <w:rPr>
                <w:rFonts w:cs="Arial"/>
                <w:sz w:val="20"/>
                <w:lang w:val="en-IE"/>
              </w:rPr>
            </w:pPr>
          </w:p>
        </w:tc>
        <w:tc>
          <w:tcPr>
            <w:tcW w:w="718" w:type="pct"/>
            <w:tcBorders>
              <w:top w:val="single" w:sz="4" w:space="0" w:color="auto"/>
              <w:left w:val="single" w:sz="4" w:space="0" w:color="auto"/>
              <w:bottom w:val="single" w:sz="4" w:space="0" w:color="auto"/>
            </w:tcBorders>
            <w:vAlign w:val="center"/>
          </w:tcPr>
          <w:p w:rsidR="004805C3" w:rsidRPr="005E4031" w:rsidRDefault="004805C3" w:rsidP="007D6C7F">
            <w:pPr>
              <w:jc w:val="both"/>
              <w:rPr>
                <w:rFonts w:cs="Arial"/>
                <w:sz w:val="20"/>
                <w:lang w:val="en-IE"/>
              </w:rPr>
            </w:pPr>
            <w:r w:rsidRPr="005E4031">
              <w:rPr>
                <w:rFonts w:cs="Arial"/>
                <w:sz w:val="20"/>
                <w:lang w:val="en-IE"/>
              </w:rPr>
              <w:t>Accredited</w:t>
            </w:r>
          </w:p>
        </w:tc>
      </w:tr>
      <w:tr w:rsidR="004805C3" w:rsidRPr="005E4031" w:rsidTr="0087421C">
        <w:trPr>
          <w:trHeight w:val="737"/>
          <w:jc w:val="center"/>
        </w:trPr>
        <w:tc>
          <w:tcPr>
            <w:tcW w:w="611" w:type="pct"/>
            <w:tcBorders>
              <w:top w:val="single" w:sz="4" w:space="0" w:color="auto"/>
              <w:bottom w:val="threeDEmboss" w:sz="18" w:space="0" w:color="C0C0C0"/>
              <w:right w:val="single" w:sz="4" w:space="0" w:color="auto"/>
            </w:tcBorders>
            <w:shd w:val="clear" w:color="auto" w:fill="auto"/>
            <w:vAlign w:val="center"/>
          </w:tcPr>
          <w:p w:rsidR="004805C3" w:rsidRPr="00017D80" w:rsidRDefault="004805C3" w:rsidP="007D6C7F">
            <w:pPr>
              <w:jc w:val="both"/>
              <w:rPr>
                <w:rFonts w:cs="Arial"/>
                <w:b/>
                <w:bCs/>
                <w:sz w:val="20"/>
                <w:lang w:val="en-IE"/>
              </w:rPr>
            </w:pPr>
            <w:r w:rsidRPr="00017D80">
              <w:rPr>
                <w:rFonts w:cs="Arial"/>
                <w:b/>
                <w:bCs/>
                <w:sz w:val="20"/>
                <w:lang w:val="en-IE"/>
              </w:rPr>
              <w:t>Phosphate</w:t>
            </w:r>
          </w:p>
        </w:tc>
        <w:tc>
          <w:tcPr>
            <w:tcW w:w="723" w:type="pct"/>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Pr="001B1257" w:rsidRDefault="004805C3" w:rsidP="007D6C7F">
            <w:pPr>
              <w:jc w:val="both"/>
              <w:rPr>
                <w:rFonts w:cs="Arial"/>
                <w:b/>
                <w:sz w:val="20"/>
                <w:lang w:val="en-IE"/>
              </w:rPr>
            </w:pPr>
            <w:r w:rsidRPr="001B1257">
              <w:rPr>
                <w:rFonts w:cs="Arial"/>
                <w:b/>
                <w:sz w:val="20"/>
                <w:lang w:val="en-IE"/>
              </w:rPr>
              <w:t>Spot Universal or</w:t>
            </w:r>
          </w:p>
          <w:p w:rsidR="004805C3" w:rsidRPr="001B1257" w:rsidRDefault="004805C3" w:rsidP="007D6C7F">
            <w:pPr>
              <w:jc w:val="both"/>
              <w:rPr>
                <w:rFonts w:cs="Arial"/>
                <w:b/>
                <w:sz w:val="20"/>
                <w:lang w:val="en-IE"/>
              </w:rPr>
            </w:pPr>
            <w:r w:rsidRPr="001B1257">
              <w:rPr>
                <w:rFonts w:cs="Arial"/>
                <w:b/>
                <w:sz w:val="20"/>
                <w:lang w:val="en-IE"/>
              </w:rPr>
              <w:t>24 hr Urine</w:t>
            </w:r>
          </w:p>
        </w:tc>
        <w:tc>
          <w:tcPr>
            <w:tcW w:w="578" w:type="pct"/>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Pr="005E4031" w:rsidRDefault="004805C3" w:rsidP="007D6C7F">
            <w:pPr>
              <w:jc w:val="both"/>
              <w:rPr>
                <w:rFonts w:cs="Arial"/>
                <w:sz w:val="20"/>
                <w:lang w:val="en-IE"/>
              </w:rPr>
            </w:pPr>
            <w:r w:rsidRPr="005E4031">
              <w:rPr>
                <w:rFonts w:cs="Arial"/>
                <w:sz w:val="20"/>
                <w:lang w:val="en-IE"/>
              </w:rPr>
              <w:t>None</w:t>
            </w:r>
          </w:p>
        </w:tc>
        <w:tc>
          <w:tcPr>
            <w:tcW w:w="722" w:type="pct"/>
            <w:tcBorders>
              <w:top w:val="single" w:sz="4" w:space="0" w:color="auto"/>
              <w:left w:val="single" w:sz="4" w:space="0" w:color="auto"/>
              <w:bottom w:val="threeDEmboss" w:sz="18" w:space="0" w:color="C0C0C0"/>
              <w:right w:val="single" w:sz="4" w:space="0" w:color="auto"/>
            </w:tcBorders>
            <w:shd w:val="clear" w:color="auto" w:fill="auto"/>
            <w:vAlign w:val="center"/>
          </w:tcPr>
          <w:p w:rsidR="004805C3" w:rsidRPr="005E4031" w:rsidRDefault="004805C3" w:rsidP="007D6C7F">
            <w:pPr>
              <w:jc w:val="both"/>
              <w:rPr>
                <w:rFonts w:cs="Arial"/>
                <w:bCs/>
                <w:sz w:val="20"/>
              </w:rPr>
            </w:pPr>
            <w:r w:rsidRPr="005E4031">
              <w:rPr>
                <w:rFonts w:cs="Arial"/>
                <w:bCs/>
                <w:sz w:val="20"/>
              </w:rPr>
              <w:t>Same Day</w:t>
            </w:r>
          </w:p>
        </w:tc>
        <w:tc>
          <w:tcPr>
            <w:tcW w:w="1648" w:type="pct"/>
            <w:tcBorders>
              <w:top w:val="single" w:sz="4" w:space="0" w:color="auto"/>
              <w:left w:val="single" w:sz="4" w:space="0" w:color="auto"/>
              <w:bottom w:val="threeDEmboss" w:sz="18" w:space="0" w:color="C0C0C0"/>
            </w:tcBorders>
            <w:shd w:val="clear" w:color="auto" w:fill="auto"/>
            <w:vAlign w:val="center"/>
          </w:tcPr>
          <w:p w:rsidR="004805C3" w:rsidRPr="005E4031" w:rsidRDefault="004805C3" w:rsidP="007D6C7F">
            <w:pPr>
              <w:jc w:val="both"/>
              <w:rPr>
                <w:rFonts w:cs="Arial"/>
                <w:sz w:val="20"/>
                <w:lang w:val="en-IE"/>
              </w:rPr>
            </w:pPr>
          </w:p>
        </w:tc>
        <w:tc>
          <w:tcPr>
            <w:tcW w:w="718" w:type="pct"/>
            <w:tcBorders>
              <w:top w:val="single" w:sz="4" w:space="0" w:color="auto"/>
              <w:left w:val="single" w:sz="4" w:space="0" w:color="auto"/>
              <w:bottom w:val="threeDEmboss" w:sz="18" w:space="0" w:color="C0C0C0"/>
            </w:tcBorders>
            <w:vAlign w:val="center"/>
          </w:tcPr>
          <w:p w:rsidR="004805C3" w:rsidRPr="005E4031" w:rsidRDefault="004805C3" w:rsidP="007D6C7F">
            <w:pPr>
              <w:jc w:val="both"/>
              <w:rPr>
                <w:rFonts w:cs="Arial"/>
                <w:sz w:val="20"/>
                <w:lang w:val="en-IE"/>
              </w:rPr>
            </w:pPr>
            <w:r w:rsidRPr="005E4031">
              <w:rPr>
                <w:rFonts w:cs="Arial"/>
                <w:sz w:val="20"/>
                <w:lang w:val="en-IE"/>
              </w:rPr>
              <w:t>Accredited</w:t>
            </w:r>
          </w:p>
        </w:tc>
      </w:tr>
    </w:tbl>
    <w:p w:rsidR="00A10F92" w:rsidRDefault="00A10F92" w:rsidP="007D6C7F">
      <w:pPr>
        <w:jc w:val="both"/>
        <w:rPr>
          <w:rFonts w:cs="Arial"/>
          <w:szCs w:val="24"/>
        </w:rPr>
      </w:pPr>
    </w:p>
    <w:p w:rsidR="0087421C" w:rsidRPr="00561E0D" w:rsidRDefault="006762D2" w:rsidP="007D6C7F">
      <w:pPr>
        <w:pStyle w:val="Caption"/>
        <w:jc w:val="both"/>
        <w:rPr>
          <w:rFonts w:cs="Arial"/>
        </w:rPr>
      </w:pPr>
      <w:bookmarkStart w:id="207" w:name="_Toc135754649"/>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19</w:t>
      </w:r>
      <w:r w:rsidR="00355061" w:rsidRPr="005E4031">
        <w:rPr>
          <w:rFonts w:cs="Arial"/>
        </w:rPr>
        <w:fldChar w:fldCharType="end"/>
      </w:r>
      <w:r w:rsidR="00E6344B" w:rsidRPr="005E4031">
        <w:rPr>
          <w:rFonts w:cs="Arial"/>
        </w:rPr>
        <w:t>: CSF</w:t>
      </w:r>
      <w:r w:rsidRPr="005E4031">
        <w:rPr>
          <w:rFonts w:cs="Arial"/>
        </w:rPr>
        <w:t xml:space="preserve"> Biochemistry Tests</w:t>
      </w:r>
      <w:bookmarkEnd w:id="207"/>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3132"/>
        <w:gridCol w:w="2108"/>
        <w:gridCol w:w="1914"/>
        <w:gridCol w:w="2200"/>
        <w:gridCol w:w="2200"/>
      </w:tblGrid>
      <w:tr w:rsidR="005569B8" w:rsidRPr="005E4031" w:rsidTr="0087421C">
        <w:trPr>
          <w:trHeight w:val="510"/>
          <w:tblHeader/>
          <w:jc w:val="center"/>
        </w:trPr>
        <w:tc>
          <w:tcPr>
            <w:tcW w:w="1355"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CSF Test/Profile</w:t>
            </w:r>
          </w:p>
        </w:tc>
        <w:tc>
          <w:tcPr>
            <w:tcW w:w="912" w:type="pct"/>
            <w:tcBorders>
              <w:top w:val="threeDEmboss" w:sz="12" w:space="0" w:color="C0C0C0"/>
              <w:bottom w:val="threeDEmboss" w:sz="12" w:space="0" w:color="C0C0C0"/>
              <w:right w:val="threeDEmboss" w:sz="12" w:space="0" w:color="C0C0C0"/>
            </w:tcBorders>
            <w:shd w:val="clear" w:color="auto" w:fill="C0C0C0"/>
            <w:vAlign w:val="center"/>
          </w:tcPr>
          <w:p w:rsidR="005569B8" w:rsidRPr="005E4031" w:rsidRDefault="005569B8" w:rsidP="007D6C7F">
            <w:pPr>
              <w:jc w:val="both"/>
              <w:rPr>
                <w:rFonts w:cs="Arial"/>
                <w:b/>
                <w:sz w:val="20"/>
                <w:lang w:val="en-IE"/>
              </w:rPr>
            </w:pPr>
            <w:r w:rsidRPr="005E4031">
              <w:rPr>
                <w:rFonts w:cs="Arial"/>
                <w:b/>
                <w:sz w:val="20"/>
                <w:lang w:val="en-IE"/>
              </w:rPr>
              <w:t>Container</w:t>
            </w:r>
          </w:p>
        </w:tc>
        <w:tc>
          <w:tcPr>
            <w:tcW w:w="828"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95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Special Requirements</w:t>
            </w:r>
          </w:p>
        </w:tc>
        <w:tc>
          <w:tcPr>
            <w:tcW w:w="952" w:type="pct"/>
            <w:tcBorders>
              <w:top w:val="threeDEmboss" w:sz="12" w:space="0" w:color="C0C0C0"/>
              <w:bottom w:val="threeDEmboss" w:sz="12" w:space="0" w:color="C0C0C0"/>
            </w:tcBorders>
            <w:shd w:val="clear" w:color="auto" w:fill="C0C0C0"/>
            <w:vAlign w:val="center"/>
          </w:tcPr>
          <w:p w:rsidR="005569B8" w:rsidRPr="005E4031" w:rsidRDefault="005569B8" w:rsidP="007D6C7F">
            <w:pPr>
              <w:jc w:val="both"/>
              <w:rPr>
                <w:rFonts w:cs="Arial"/>
                <w:b/>
                <w:bCs/>
                <w:sz w:val="20"/>
              </w:rPr>
            </w:pPr>
            <w:r w:rsidRPr="005E4031">
              <w:rPr>
                <w:rFonts w:cs="Arial"/>
                <w:b/>
                <w:bCs/>
                <w:sz w:val="20"/>
              </w:rPr>
              <w:t>Accreditation Status</w:t>
            </w:r>
          </w:p>
        </w:tc>
      </w:tr>
      <w:tr w:rsidR="003B4584" w:rsidRPr="005E4031" w:rsidTr="0087421C">
        <w:trPr>
          <w:trHeight w:val="340"/>
          <w:jc w:val="center"/>
        </w:trPr>
        <w:tc>
          <w:tcPr>
            <w:tcW w:w="1355" w:type="pct"/>
            <w:tcBorders>
              <w:top w:val="single" w:sz="4" w:space="0" w:color="auto"/>
              <w:bottom w:val="single" w:sz="4" w:space="0" w:color="auto"/>
              <w:right w:val="single" w:sz="4" w:space="0" w:color="auto"/>
            </w:tcBorders>
            <w:shd w:val="clear" w:color="auto" w:fill="auto"/>
            <w:vAlign w:val="center"/>
          </w:tcPr>
          <w:p w:rsidR="003B4584" w:rsidRPr="00017D80" w:rsidRDefault="003B4584" w:rsidP="007D6C7F">
            <w:pPr>
              <w:jc w:val="both"/>
              <w:rPr>
                <w:rFonts w:eastAsia="Gulim" w:cs="Arial"/>
                <w:b/>
                <w:sz w:val="20"/>
              </w:rPr>
            </w:pPr>
            <w:r w:rsidRPr="00017D80">
              <w:rPr>
                <w:rFonts w:cs="Arial"/>
                <w:b/>
                <w:bCs/>
                <w:sz w:val="20"/>
                <w:lang w:val="en-IE"/>
              </w:rPr>
              <w:t>CSF Glucose</w:t>
            </w:r>
          </w:p>
        </w:tc>
        <w:tc>
          <w:tcPr>
            <w:tcW w:w="912" w:type="pct"/>
            <w:tcBorders>
              <w:top w:val="threeDEmboss" w:sz="12" w:space="0" w:color="C0C0C0"/>
              <w:left w:val="single" w:sz="4" w:space="0" w:color="auto"/>
              <w:bottom w:val="single" w:sz="4" w:space="0" w:color="auto"/>
              <w:right w:val="single" w:sz="4" w:space="0" w:color="auto"/>
            </w:tcBorders>
            <w:shd w:val="clear" w:color="auto" w:fill="auto"/>
            <w:vAlign w:val="center"/>
          </w:tcPr>
          <w:p w:rsidR="003B4584" w:rsidRDefault="00AD7048" w:rsidP="007D6C7F">
            <w:pPr>
              <w:jc w:val="both"/>
              <w:rPr>
                <w:rFonts w:cs="Arial"/>
                <w:b/>
                <w:sz w:val="20"/>
                <w:lang w:val="en-IE"/>
              </w:rPr>
            </w:pPr>
            <w:r w:rsidRPr="001B1257">
              <w:rPr>
                <w:rFonts w:cs="Arial"/>
                <w:b/>
                <w:sz w:val="20"/>
                <w:lang w:val="en-IE"/>
              </w:rPr>
              <w:t xml:space="preserve">Plain </w:t>
            </w:r>
          </w:p>
          <w:p w:rsidR="000E49CE" w:rsidRPr="000E49CE" w:rsidRDefault="000E49CE" w:rsidP="007D6C7F">
            <w:pPr>
              <w:jc w:val="both"/>
              <w:rPr>
                <w:rFonts w:cs="Arial"/>
                <w:sz w:val="20"/>
                <w:lang w:val="en-IE"/>
              </w:rPr>
            </w:pPr>
            <w:r w:rsidRPr="000E49CE">
              <w:rPr>
                <w:rFonts w:cs="Arial"/>
                <w:color w:val="FF0000"/>
                <w:sz w:val="20"/>
              </w:rPr>
              <w:t>Note: W</w:t>
            </w:r>
            <w:r>
              <w:rPr>
                <w:rFonts w:cs="Arial"/>
                <w:color w:val="FF0000"/>
                <w:sz w:val="20"/>
              </w:rPr>
              <w:t>hen</w:t>
            </w:r>
            <w:r w:rsidRPr="000E49CE">
              <w:rPr>
                <w:rFonts w:cs="Arial"/>
                <w:color w:val="FF0000"/>
                <w:sz w:val="20"/>
              </w:rPr>
              <w:t xml:space="preserve"> only a fluoride specimen is received this can be analysed for CSF Glucose.</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5E4031" w:rsidRDefault="003B4584" w:rsidP="007D6C7F">
            <w:pPr>
              <w:jc w:val="both"/>
              <w:rPr>
                <w:rFonts w:cs="Arial"/>
                <w:bCs/>
                <w:sz w:val="20"/>
              </w:rPr>
            </w:pPr>
            <w:r w:rsidRPr="005E4031">
              <w:rPr>
                <w:rFonts w:cs="Arial"/>
                <w:bCs/>
                <w:sz w:val="20"/>
              </w:rPr>
              <w:t>Same Day</w:t>
            </w:r>
          </w:p>
        </w:tc>
        <w:tc>
          <w:tcPr>
            <w:tcW w:w="952" w:type="pct"/>
            <w:tcBorders>
              <w:top w:val="single" w:sz="4" w:space="0" w:color="auto"/>
              <w:left w:val="single" w:sz="4" w:space="0" w:color="auto"/>
              <w:bottom w:val="single" w:sz="4" w:space="0" w:color="auto"/>
            </w:tcBorders>
            <w:shd w:val="clear" w:color="auto" w:fill="auto"/>
            <w:vAlign w:val="center"/>
          </w:tcPr>
          <w:p w:rsidR="003B4584" w:rsidRPr="005E4031" w:rsidRDefault="003B4584" w:rsidP="007D6C7F">
            <w:pPr>
              <w:jc w:val="both"/>
              <w:rPr>
                <w:rFonts w:cs="Arial"/>
                <w:bCs/>
                <w:sz w:val="20"/>
              </w:rPr>
            </w:pPr>
          </w:p>
        </w:tc>
        <w:tc>
          <w:tcPr>
            <w:tcW w:w="952" w:type="pct"/>
            <w:tcBorders>
              <w:top w:val="single" w:sz="4" w:space="0" w:color="auto"/>
              <w:left w:val="single" w:sz="4" w:space="0" w:color="auto"/>
              <w:bottom w:val="single" w:sz="4" w:space="0" w:color="auto"/>
            </w:tcBorders>
            <w:vAlign w:val="center"/>
          </w:tcPr>
          <w:p w:rsidR="00615605" w:rsidRPr="00561E0D" w:rsidRDefault="00AD7048" w:rsidP="007D6C7F">
            <w:pPr>
              <w:jc w:val="both"/>
              <w:rPr>
                <w:rFonts w:cs="Arial"/>
              </w:rPr>
            </w:pPr>
            <w:r w:rsidRPr="00561E0D">
              <w:rPr>
                <w:rFonts w:cs="Arial"/>
                <w:sz w:val="20"/>
                <w:lang w:val="en-IE"/>
              </w:rPr>
              <w:t>Accredited</w:t>
            </w:r>
          </w:p>
        </w:tc>
      </w:tr>
      <w:tr w:rsidR="003B4584" w:rsidRPr="005E4031" w:rsidTr="0087421C">
        <w:trPr>
          <w:trHeight w:val="340"/>
          <w:jc w:val="center"/>
        </w:trPr>
        <w:tc>
          <w:tcPr>
            <w:tcW w:w="1355" w:type="pct"/>
            <w:tcBorders>
              <w:top w:val="single" w:sz="4" w:space="0" w:color="auto"/>
              <w:bottom w:val="single" w:sz="4" w:space="0" w:color="auto"/>
              <w:right w:val="single" w:sz="4" w:space="0" w:color="auto"/>
            </w:tcBorders>
            <w:shd w:val="clear" w:color="auto" w:fill="auto"/>
            <w:vAlign w:val="center"/>
          </w:tcPr>
          <w:p w:rsidR="003B4584" w:rsidRPr="00017D80" w:rsidRDefault="003B4584" w:rsidP="007D6C7F">
            <w:pPr>
              <w:jc w:val="both"/>
              <w:rPr>
                <w:rFonts w:cs="Arial"/>
                <w:b/>
                <w:bCs/>
                <w:sz w:val="20"/>
                <w:lang w:val="en-IE"/>
              </w:rPr>
            </w:pPr>
            <w:r w:rsidRPr="00017D80">
              <w:rPr>
                <w:rFonts w:cs="Arial"/>
                <w:b/>
                <w:bCs/>
                <w:sz w:val="20"/>
                <w:lang w:val="en-IE"/>
              </w:rPr>
              <w:t>CSF Protein</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1B1257" w:rsidRDefault="00FD35A3" w:rsidP="007D6C7F">
            <w:pPr>
              <w:jc w:val="both"/>
              <w:rPr>
                <w:rFonts w:cs="Arial"/>
                <w:b/>
                <w:sz w:val="20"/>
                <w:lang w:val="en-IE"/>
              </w:rPr>
            </w:pPr>
            <w:r w:rsidRPr="001B1257">
              <w:rPr>
                <w:rFonts w:cs="Arial"/>
                <w:b/>
                <w:sz w:val="20"/>
                <w:lang w:val="en-IE"/>
              </w:rPr>
              <w:t>Plain</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rsidR="003B4584" w:rsidRPr="005E4031" w:rsidRDefault="003B4584" w:rsidP="007D6C7F">
            <w:pPr>
              <w:jc w:val="both"/>
              <w:rPr>
                <w:rFonts w:cs="Arial"/>
                <w:bCs/>
                <w:sz w:val="20"/>
              </w:rPr>
            </w:pPr>
            <w:r w:rsidRPr="005E4031">
              <w:rPr>
                <w:rFonts w:cs="Arial"/>
                <w:bCs/>
                <w:sz w:val="20"/>
              </w:rPr>
              <w:t>Same Day</w:t>
            </w:r>
          </w:p>
        </w:tc>
        <w:tc>
          <w:tcPr>
            <w:tcW w:w="952" w:type="pct"/>
            <w:tcBorders>
              <w:top w:val="single" w:sz="4" w:space="0" w:color="auto"/>
              <w:left w:val="single" w:sz="4" w:space="0" w:color="auto"/>
              <w:bottom w:val="single" w:sz="4" w:space="0" w:color="auto"/>
            </w:tcBorders>
            <w:shd w:val="clear" w:color="auto" w:fill="auto"/>
            <w:vAlign w:val="center"/>
          </w:tcPr>
          <w:p w:rsidR="003B4584" w:rsidRPr="005E4031" w:rsidRDefault="003B4584" w:rsidP="007D6C7F">
            <w:pPr>
              <w:jc w:val="both"/>
              <w:rPr>
                <w:rFonts w:cs="Arial"/>
                <w:sz w:val="20"/>
                <w:lang w:val="en-IE"/>
              </w:rPr>
            </w:pPr>
          </w:p>
        </w:tc>
        <w:tc>
          <w:tcPr>
            <w:tcW w:w="952" w:type="pct"/>
            <w:tcBorders>
              <w:top w:val="single" w:sz="4" w:space="0" w:color="auto"/>
              <w:left w:val="single" w:sz="4" w:space="0" w:color="auto"/>
              <w:bottom w:val="single" w:sz="4" w:space="0" w:color="auto"/>
            </w:tcBorders>
            <w:vAlign w:val="center"/>
          </w:tcPr>
          <w:p w:rsidR="00615605" w:rsidRPr="00561E0D" w:rsidRDefault="00AD7048" w:rsidP="007D6C7F">
            <w:pPr>
              <w:jc w:val="both"/>
              <w:rPr>
                <w:rFonts w:cs="Arial"/>
                <w:strike/>
              </w:rPr>
            </w:pPr>
            <w:r w:rsidRPr="00561E0D">
              <w:rPr>
                <w:rFonts w:cs="Arial"/>
                <w:sz w:val="20"/>
                <w:lang w:val="en-IE"/>
              </w:rPr>
              <w:t>Accredited</w:t>
            </w:r>
          </w:p>
        </w:tc>
      </w:tr>
    </w:tbl>
    <w:p w:rsidR="000F4672" w:rsidRPr="005E4031" w:rsidRDefault="000F4672" w:rsidP="007D6C7F">
      <w:pPr>
        <w:pStyle w:val="Heading2"/>
        <w:spacing w:before="0" w:after="0"/>
        <w:jc w:val="both"/>
        <w:rPr>
          <w:rFonts w:cs="Arial"/>
        </w:rPr>
      </w:pPr>
      <w:bookmarkStart w:id="208" w:name="_Toc161909870"/>
      <w:r w:rsidRPr="005E4031">
        <w:rPr>
          <w:rFonts w:cs="Arial"/>
        </w:rPr>
        <w:t>Specialised Biochemical Investigations</w:t>
      </w:r>
      <w:bookmarkEnd w:id="208"/>
    </w:p>
    <w:p w:rsidR="00945DFA" w:rsidRDefault="00825B6A" w:rsidP="007D6C7F">
      <w:pPr>
        <w:jc w:val="both"/>
        <w:rPr>
          <w:rFonts w:cs="Arial"/>
        </w:rPr>
      </w:pPr>
      <w:r w:rsidRPr="005E4031">
        <w:rPr>
          <w:rFonts w:cs="Arial"/>
        </w:rPr>
        <w:t>T</w:t>
      </w:r>
      <w:r w:rsidR="00DD6DB9" w:rsidRPr="005E4031">
        <w:rPr>
          <w:rFonts w:cs="Arial"/>
        </w:rPr>
        <w:t>hese investiga</w:t>
      </w:r>
      <w:r w:rsidRPr="005E4031">
        <w:rPr>
          <w:rFonts w:cs="Arial"/>
        </w:rPr>
        <w:t>tions are referred to external centres</w:t>
      </w:r>
      <w:r w:rsidR="00DD6DB9" w:rsidRPr="005E4031">
        <w:rPr>
          <w:rFonts w:cs="Arial"/>
        </w:rPr>
        <w:t>.</w:t>
      </w:r>
      <w:r w:rsidR="00E23C5B">
        <w:rPr>
          <w:rFonts w:cs="Arial"/>
        </w:rPr>
        <w:t xml:space="preserve"> </w:t>
      </w:r>
      <w:r w:rsidR="00DD6DB9" w:rsidRPr="005E4031">
        <w:rPr>
          <w:rFonts w:cs="Arial"/>
        </w:rPr>
        <w:t>Turnaround times</w:t>
      </w:r>
      <w:r w:rsidR="0048480E" w:rsidRPr="005E4031">
        <w:rPr>
          <w:rFonts w:cs="Arial"/>
        </w:rPr>
        <w:t>, where quoted,</w:t>
      </w:r>
      <w:r w:rsidR="00DD6DB9" w:rsidRPr="005E4031">
        <w:rPr>
          <w:rFonts w:cs="Arial"/>
        </w:rPr>
        <w:t xml:space="preserve"> reflect specialist nature and referral laboratory response time.</w:t>
      </w:r>
      <w:r w:rsidR="0048480E" w:rsidRPr="005E4031">
        <w:rPr>
          <w:rFonts w:cs="Arial"/>
        </w:rPr>
        <w:t xml:space="preserve"> For further </w:t>
      </w:r>
      <w:r w:rsidR="00194949" w:rsidRPr="005E4031">
        <w:rPr>
          <w:rFonts w:cs="Arial"/>
        </w:rPr>
        <w:t>information,</w:t>
      </w:r>
      <w:r w:rsidR="0048480E" w:rsidRPr="005E4031">
        <w:rPr>
          <w:rFonts w:cs="Arial"/>
        </w:rPr>
        <w:t xml:space="preserve"> contact </w:t>
      </w:r>
      <w:r w:rsidR="005C07EF" w:rsidRPr="005E4031">
        <w:rPr>
          <w:rFonts w:cs="Arial"/>
        </w:rPr>
        <w:t>s</w:t>
      </w:r>
      <w:r w:rsidR="00194949">
        <w:rPr>
          <w:rFonts w:cs="Arial"/>
        </w:rPr>
        <w:t>pecimen reception at E</w:t>
      </w:r>
      <w:r w:rsidR="005A4AFC" w:rsidRPr="005E4031">
        <w:rPr>
          <w:rFonts w:cs="Arial"/>
        </w:rPr>
        <w:t xml:space="preserve">xt: </w:t>
      </w:r>
      <w:r w:rsidR="00284BBA" w:rsidRPr="005E4031">
        <w:rPr>
          <w:rFonts w:cs="Arial"/>
        </w:rPr>
        <w:t xml:space="preserve">3178 for sample requirements and </w:t>
      </w:r>
      <w:r w:rsidR="00194949">
        <w:rPr>
          <w:rFonts w:cs="Arial"/>
        </w:rPr>
        <w:t>B</w:t>
      </w:r>
      <w:r w:rsidR="0048480E" w:rsidRPr="005E4031">
        <w:rPr>
          <w:rFonts w:cs="Arial"/>
        </w:rPr>
        <w:t>iochemistry</w:t>
      </w:r>
      <w:r w:rsidR="00E23C5B">
        <w:rPr>
          <w:rFonts w:cs="Arial"/>
        </w:rPr>
        <w:t xml:space="preserve"> </w:t>
      </w:r>
      <w:r w:rsidR="00194949">
        <w:rPr>
          <w:rFonts w:cs="Arial"/>
        </w:rPr>
        <w:t xml:space="preserve">at </w:t>
      </w:r>
      <w:r w:rsidR="0048480E" w:rsidRPr="005E4031">
        <w:rPr>
          <w:rFonts w:cs="Arial"/>
        </w:rPr>
        <w:t>Ext:</w:t>
      </w:r>
      <w:r w:rsidR="007D78CE" w:rsidRPr="005E4031">
        <w:rPr>
          <w:rFonts w:cs="Arial"/>
        </w:rPr>
        <w:t>3546</w:t>
      </w:r>
      <w:r w:rsidR="00284BBA" w:rsidRPr="005E4031">
        <w:rPr>
          <w:rFonts w:cs="Arial"/>
        </w:rPr>
        <w:t xml:space="preserve"> for result enquires</w:t>
      </w:r>
    </w:p>
    <w:p w:rsidR="00C00358" w:rsidRDefault="00C00358" w:rsidP="007D6C7F">
      <w:pPr>
        <w:pStyle w:val="Caption"/>
        <w:jc w:val="both"/>
        <w:rPr>
          <w:rFonts w:cs="Arial"/>
          <w:b w:val="0"/>
        </w:rPr>
      </w:pPr>
      <w:bookmarkStart w:id="209" w:name="_Ref5350456"/>
      <w:bookmarkStart w:id="210" w:name="_Ref5350435"/>
    </w:p>
    <w:p w:rsidR="000F4672" w:rsidRPr="005E4031" w:rsidRDefault="000F4672" w:rsidP="007D6C7F">
      <w:pPr>
        <w:pStyle w:val="Caption"/>
        <w:jc w:val="both"/>
        <w:rPr>
          <w:rFonts w:cs="Arial"/>
        </w:rPr>
      </w:pPr>
      <w:bookmarkStart w:id="211" w:name="_Toc135754650"/>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20</w:t>
      </w:r>
      <w:r w:rsidR="00355061" w:rsidRPr="005E4031">
        <w:rPr>
          <w:rFonts w:cs="Arial"/>
        </w:rPr>
        <w:fldChar w:fldCharType="end"/>
      </w:r>
      <w:bookmarkEnd w:id="209"/>
      <w:r w:rsidRPr="005E4031">
        <w:rPr>
          <w:rFonts w:cs="Arial"/>
        </w:rPr>
        <w:t>: Specialised Biochemical Investigations</w:t>
      </w:r>
      <w:bookmarkEnd w:id="210"/>
      <w:bookmarkEnd w:id="211"/>
    </w:p>
    <w:p w:rsidR="0087421C" w:rsidRPr="00194949" w:rsidRDefault="00EB3EE1" w:rsidP="007D6C7F">
      <w:pPr>
        <w:ind w:left="180"/>
        <w:jc w:val="both"/>
        <w:rPr>
          <w:rFonts w:cs="Arial"/>
          <w:i/>
        </w:rPr>
      </w:pPr>
      <w:r w:rsidRPr="00194949">
        <w:rPr>
          <w:rFonts w:cs="Arial"/>
          <w:i/>
        </w:rPr>
        <w:t>Biotin may cause interference in some of our referral tests. If such interference is suspected, p</w:t>
      </w:r>
      <w:r w:rsidR="00194949">
        <w:rPr>
          <w:rFonts w:cs="Arial"/>
          <w:i/>
        </w:rPr>
        <w:t>lease contact the Biochemistry l</w:t>
      </w:r>
      <w:r w:rsidRPr="00194949">
        <w:rPr>
          <w:rFonts w:cs="Arial"/>
          <w:i/>
        </w:rPr>
        <w:t xml:space="preserve">aboratory for a </w:t>
      </w:r>
      <w:r w:rsidR="0087421C">
        <w:rPr>
          <w:rFonts w:cs="Arial"/>
          <w:i/>
        </w:rPr>
        <w:t>list of susceptible tests</w:t>
      </w:r>
      <w:r w:rsidR="00C00358">
        <w:rPr>
          <w:rFonts w:cs="Arial"/>
          <w:i/>
        </w:rPr>
        <w:t>.</w:t>
      </w:r>
    </w:p>
    <w:tbl>
      <w:tblPr>
        <w:tblW w:w="10706" w:type="dxa"/>
        <w:jc w:val="center"/>
        <w:tblLayout w:type="fixed"/>
        <w:tblLook w:val="04A0" w:firstRow="1" w:lastRow="0" w:firstColumn="1" w:lastColumn="0" w:noHBand="0" w:noVBand="1"/>
      </w:tblPr>
      <w:tblGrid>
        <w:gridCol w:w="1757"/>
        <w:gridCol w:w="850"/>
        <w:gridCol w:w="1134"/>
        <w:gridCol w:w="993"/>
        <w:gridCol w:w="850"/>
        <w:gridCol w:w="2551"/>
        <w:gridCol w:w="2571"/>
      </w:tblGrid>
      <w:tr w:rsidR="00124BF7" w:rsidRPr="005E4031" w:rsidTr="00147A15">
        <w:trPr>
          <w:trHeight w:val="340"/>
          <w:tblHeader/>
          <w:jc w:val="center"/>
        </w:trPr>
        <w:tc>
          <w:tcPr>
            <w:tcW w:w="1757"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Test</w:t>
            </w:r>
          </w:p>
        </w:tc>
        <w:tc>
          <w:tcPr>
            <w:tcW w:w="850" w:type="dxa"/>
            <w:tcBorders>
              <w:top w:val="single" w:sz="8" w:space="0" w:color="auto"/>
              <w:left w:val="nil"/>
              <w:bottom w:val="single" w:sz="8" w:space="0" w:color="auto"/>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Code</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Adult</w:t>
            </w:r>
          </w:p>
        </w:tc>
        <w:tc>
          <w:tcPr>
            <w:tcW w:w="993" w:type="dxa"/>
            <w:tcBorders>
              <w:top w:val="single" w:sz="8" w:space="0" w:color="auto"/>
              <w:left w:val="nil"/>
              <w:bottom w:val="single" w:sz="8" w:space="0" w:color="auto"/>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Paed</w:t>
            </w:r>
          </w:p>
        </w:tc>
        <w:tc>
          <w:tcPr>
            <w:tcW w:w="850" w:type="dxa"/>
            <w:tcBorders>
              <w:top w:val="single" w:sz="8" w:space="0" w:color="auto"/>
              <w:left w:val="nil"/>
              <w:bottom w:val="single" w:sz="8" w:space="0" w:color="000000"/>
              <w:right w:val="single" w:sz="8" w:space="0" w:color="auto"/>
            </w:tcBorders>
            <w:shd w:val="clear" w:color="000000" w:fill="D8D8D8"/>
            <w:vAlign w:val="center"/>
            <w:hideMark/>
          </w:tcPr>
          <w:p w:rsidR="00124BF7" w:rsidRPr="005E4031" w:rsidRDefault="00806320" w:rsidP="007D6C7F">
            <w:pPr>
              <w:jc w:val="both"/>
              <w:rPr>
                <w:rFonts w:cs="Arial"/>
                <w:b/>
                <w:bCs/>
                <w:color w:val="000000"/>
                <w:sz w:val="18"/>
                <w:szCs w:val="24"/>
                <w:lang w:eastAsia="en-GB"/>
              </w:rPr>
            </w:pPr>
            <w:r>
              <w:rPr>
                <w:rFonts w:cs="Arial"/>
                <w:b/>
                <w:bCs/>
                <w:color w:val="000000"/>
                <w:sz w:val="18"/>
                <w:szCs w:val="24"/>
                <w:lang w:eastAsia="en-GB"/>
              </w:rPr>
              <w:t>TAT</w:t>
            </w:r>
          </w:p>
        </w:tc>
        <w:tc>
          <w:tcPr>
            <w:tcW w:w="2551" w:type="dxa"/>
            <w:tcBorders>
              <w:top w:val="single" w:sz="8" w:space="0" w:color="auto"/>
              <w:left w:val="nil"/>
              <w:bottom w:val="single" w:sz="8" w:space="0" w:color="000000"/>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Special Requirements</w:t>
            </w:r>
          </w:p>
        </w:tc>
        <w:tc>
          <w:tcPr>
            <w:tcW w:w="2571" w:type="dxa"/>
            <w:tcBorders>
              <w:top w:val="single" w:sz="8" w:space="0" w:color="auto"/>
              <w:left w:val="nil"/>
              <w:bottom w:val="single" w:sz="8" w:space="0" w:color="000000"/>
              <w:right w:val="single" w:sz="4"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Referral Centre</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7-Dehydro-cholesterol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 xml:space="preserve">7DEH </w:t>
            </w:r>
          </w:p>
        </w:tc>
        <w:tc>
          <w:tcPr>
            <w:tcW w:w="1134" w:type="dxa"/>
            <w:tcBorders>
              <w:top w:val="nil"/>
              <w:left w:val="nil"/>
              <w:bottom w:val="single" w:sz="8" w:space="0" w:color="auto"/>
              <w:right w:val="single" w:sz="8" w:space="0" w:color="auto"/>
            </w:tcBorders>
            <w:shd w:val="clear" w:color="000000" w:fill="00B05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lang w:eastAsia="en-GB"/>
              </w:rPr>
            </w:pPr>
            <w:r w:rsidRPr="001B1257">
              <w:rPr>
                <w:rFonts w:cs="Arial"/>
                <w:b/>
                <w:sz w:val="20"/>
                <w:lang w:val="en-IE"/>
              </w:rPr>
              <w:t>Heparin 0.6ml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3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Protect from light at all times. Separate into 2° tube.</w:t>
            </w:r>
            <w:r w:rsidR="00A3314A">
              <w:rPr>
                <w:rFonts w:cs="Arial"/>
                <w:color w:val="000000"/>
                <w:sz w:val="18"/>
                <w:lang w:eastAsia="en-GB"/>
              </w:rPr>
              <w:t xml:space="preserve"> </w:t>
            </w:r>
            <w:r w:rsidRPr="005E4031">
              <w:rPr>
                <w:rFonts w:cs="Arial"/>
                <w:color w:val="000000"/>
                <w:sz w:val="18"/>
                <w:lang w:eastAsia="en-GB"/>
              </w:rPr>
              <w:t>Diagnosis of Smith-Lemli-Opitz syndrome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Camilla Scott , Chemical Pathology, Sheffield Children's Hospital </w:t>
            </w:r>
            <w:hyperlink w:anchor="_References:" w:history="1">
              <w:r w:rsidRPr="005E4031">
                <w:rPr>
                  <w:rFonts w:cs="Arial"/>
                  <w:b/>
                  <w:color w:val="1F497D" w:themeColor="text2"/>
                  <w:sz w:val="18"/>
                  <w:u w:val="single"/>
                  <w:vertAlign w:val="superscript"/>
                  <w:lang w:eastAsia="en-GB"/>
                </w:rPr>
                <w:t>(7)</w:t>
              </w:r>
            </w:hyperlink>
            <w:r w:rsidRPr="005E4031">
              <w:rPr>
                <w:rFonts w:cs="Arial"/>
                <w:sz w:val="18"/>
                <w:lang w:eastAsia="en-GB"/>
              </w:rPr>
              <w:t>, Western Bank, Sheffield S10 2TH, UK</w:t>
            </w:r>
          </w:p>
          <w:p w:rsidR="00124BF7" w:rsidRPr="005E4031" w:rsidRDefault="00124BF7" w:rsidP="007D6C7F">
            <w:pPr>
              <w:jc w:val="both"/>
              <w:rPr>
                <w:rFonts w:cs="Arial"/>
                <w:sz w:val="18"/>
                <w:lang w:eastAsia="en-GB"/>
              </w:rPr>
            </w:pPr>
            <w:r w:rsidRPr="005E4031">
              <w:rPr>
                <w:rFonts w:cs="Arial"/>
                <w:sz w:val="18"/>
                <w:lang w:eastAsia="en-GB"/>
              </w:rPr>
              <w:t xml:space="preserve">Tel: 00441142717305 (or </w:t>
            </w:r>
            <w:r w:rsidR="00F231AA" w:rsidRPr="005E4031">
              <w:rPr>
                <w:rFonts w:cs="Arial"/>
                <w:sz w:val="18"/>
                <w:lang w:eastAsia="en-GB"/>
              </w:rPr>
              <w:t>6</w:t>
            </w:r>
            <w:r w:rsidRPr="005E4031">
              <w:rPr>
                <w:rFonts w:cs="Arial"/>
                <w:sz w:val="18"/>
                <w:lang w:eastAsia="en-GB"/>
              </w:rPr>
              <w:t>306)</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lastRenderedPageBreak/>
              <w:t>11- Deoxycortisol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11DE</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Store at 2-8°C. In neonates the sample should be taken at least 48 hours post birth.</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Reference Chemistry Laboratory at St Thomas' </w:t>
            </w:r>
            <w:hyperlink r:id="rId19" w:history="1">
              <w:r w:rsidRPr="005E4031">
                <w:rPr>
                  <w:rFonts w:cs="Arial"/>
                  <w:color w:val="1F497D" w:themeColor="text2"/>
                  <w:sz w:val="18"/>
                  <w:u w:val="single"/>
                  <w:vertAlign w:val="superscript"/>
                  <w:lang w:eastAsia="en-GB"/>
                </w:rPr>
                <w:t>(10)</w:t>
              </w:r>
            </w:hyperlink>
            <w:r w:rsidRPr="005E4031">
              <w:rPr>
                <w:rFonts w:cs="Arial"/>
                <w:sz w:val="18"/>
                <w:lang w:eastAsia="en-GB"/>
              </w:rPr>
              <w:t xml:space="preserve"> Tel: +44 207 188 1264</w:t>
            </w:r>
          </w:p>
          <w:p w:rsidR="00124BF7" w:rsidRPr="005E4031" w:rsidRDefault="00124BF7" w:rsidP="007D6C7F">
            <w:pPr>
              <w:jc w:val="both"/>
              <w:rPr>
                <w:rFonts w:cs="Arial"/>
                <w:sz w:val="18"/>
                <w:lang w:eastAsia="en-GB"/>
              </w:rPr>
            </w:pPr>
            <w:r w:rsidRPr="005E4031">
              <w:rPr>
                <w:rFonts w:cs="Arial"/>
                <w:sz w:val="18"/>
                <w:lang w:eastAsia="en-GB"/>
              </w:rPr>
              <w:t>4th floor, North Wing, St Thomas' Hospital, Westminster Bridge Road</w:t>
            </w:r>
          </w:p>
          <w:p w:rsidR="00124BF7" w:rsidRPr="005E4031" w:rsidRDefault="00124BF7" w:rsidP="007D6C7F">
            <w:pPr>
              <w:jc w:val="both"/>
              <w:rPr>
                <w:rFonts w:cs="Arial"/>
                <w:sz w:val="18"/>
                <w:lang w:eastAsia="en-GB"/>
              </w:rPr>
            </w:pPr>
            <w:r w:rsidRPr="005E4031">
              <w:rPr>
                <w:rFonts w:cs="Arial"/>
                <w:sz w:val="18"/>
                <w:lang w:eastAsia="en-GB"/>
              </w:rPr>
              <w:t>London SE1 7EH</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17 OH Progesterone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OHPP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Serum or Heparin accepted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14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Ensure neonates are at least 48hrs old as baby will have mothers OHPP present and a false result will be obtained. Assay is run every 2</w:t>
            </w:r>
            <w:r w:rsidRPr="005E4031">
              <w:rPr>
                <w:rFonts w:cs="Arial"/>
                <w:color w:val="000000"/>
                <w:sz w:val="18"/>
                <w:vertAlign w:val="superscript"/>
                <w:lang w:eastAsia="en-GB"/>
              </w:rPr>
              <w:t>nd</w:t>
            </w:r>
            <w:r w:rsidRPr="005E4031">
              <w:rPr>
                <w:rFonts w:cs="Arial"/>
                <w:color w:val="000000"/>
                <w:sz w:val="18"/>
                <w:lang w:eastAsia="en-GB"/>
              </w:rPr>
              <w:t xml:space="preserve"> Wednesday at 10.30am. Early morning specimens. Separate sample and store in fridge.  </w:t>
            </w:r>
            <w:r w:rsidRPr="005E4031">
              <w:rPr>
                <w:rFonts w:cs="Arial"/>
                <w:b/>
                <w:color w:val="000000"/>
                <w:sz w:val="18"/>
                <w:lang w:eastAsia="en-GB"/>
              </w:rPr>
              <w:t>If sample received over weekend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Biochemistry Dept, </w:t>
            </w:r>
            <w:r w:rsidR="00796D51" w:rsidRPr="005E4031">
              <w:rPr>
                <w:rFonts w:cs="Arial"/>
                <w:sz w:val="18"/>
                <w:lang w:eastAsia="en-GB"/>
              </w:rPr>
              <w:t>Children’s Health Ireland at Crumlin</w:t>
            </w:r>
            <w:hyperlink r:id="rId20" w:history="1">
              <w:r w:rsidRPr="005E4031">
                <w:rPr>
                  <w:rFonts w:cs="Arial"/>
                  <w:color w:val="1F497D" w:themeColor="text2"/>
                  <w:sz w:val="18"/>
                  <w:u w:val="single"/>
                  <w:vertAlign w:val="superscript"/>
                  <w:lang w:eastAsia="en-GB"/>
                </w:rPr>
                <w:t>(1)</w:t>
              </w:r>
            </w:hyperlink>
            <w:r w:rsidRPr="005E4031">
              <w:rPr>
                <w:rFonts w:cs="Arial"/>
                <w:sz w:val="18"/>
                <w:lang w:eastAsia="en-GB"/>
              </w:rPr>
              <w:t xml:space="preserve">   Tel : 01 4096427</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17 OH Progesterone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OHP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5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Spin to separate from cells. Stable on gel.  Separate sample and store in fridge if not sent on the same day.  </w:t>
            </w:r>
            <w:r w:rsidRPr="005E4031">
              <w:rPr>
                <w:rFonts w:cs="Arial"/>
                <w:b/>
                <w:color w:val="000000"/>
                <w:sz w:val="18"/>
                <w:lang w:eastAsia="en-GB"/>
              </w:rPr>
              <w:t>If sample received over weekend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Biochemistry Dept, St James Hospital </w:t>
            </w:r>
            <w:hyperlink r:id="rId21" w:history="1">
              <w:r w:rsidRPr="005E4031">
                <w:rPr>
                  <w:rFonts w:cs="Arial"/>
                  <w:color w:val="1F497D" w:themeColor="text2"/>
                  <w:sz w:val="18"/>
                  <w:u w:val="single"/>
                  <w:vertAlign w:val="superscript"/>
                  <w:lang w:eastAsia="en-GB"/>
                </w:rPr>
                <w:t>(3)</w:t>
              </w:r>
            </w:hyperlink>
          </w:p>
          <w:p w:rsidR="00124BF7" w:rsidRPr="005E4031" w:rsidRDefault="00124BF7" w:rsidP="007D6C7F">
            <w:pPr>
              <w:jc w:val="both"/>
              <w:rPr>
                <w:rFonts w:cs="Arial"/>
                <w:sz w:val="18"/>
                <w:lang w:eastAsia="en-GB"/>
              </w:rPr>
            </w:pPr>
            <w:r w:rsidRPr="005E4031">
              <w:rPr>
                <w:rFonts w:cs="Arial"/>
                <w:sz w:val="18"/>
                <w:lang w:eastAsia="en-GB"/>
              </w:rPr>
              <w:t>Tel: 01 4162918</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Angiotensin Converting Enzyme (ACE)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ACE</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Biochemistry Dept, St James Hospital </w:t>
            </w:r>
            <w:hyperlink r:id="rId22" w:history="1">
              <w:r w:rsidRPr="005E4031">
                <w:rPr>
                  <w:rFonts w:cs="Arial"/>
                  <w:color w:val="1F497D" w:themeColor="text2"/>
                  <w:sz w:val="18"/>
                  <w:u w:val="single"/>
                  <w:vertAlign w:val="superscript"/>
                  <w:lang w:eastAsia="en-GB"/>
                </w:rPr>
                <w:t>(3)</w:t>
              </w:r>
            </w:hyperlink>
          </w:p>
          <w:p w:rsidR="00124BF7" w:rsidRPr="005E4031" w:rsidRDefault="00124BF7" w:rsidP="007D6C7F">
            <w:pPr>
              <w:jc w:val="both"/>
              <w:rPr>
                <w:rFonts w:cs="Arial"/>
                <w:sz w:val="18"/>
                <w:lang w:eastAsia="en-GB"/>
              </w:rPr>
            </w:pPr>
            <w:r w:rsidRPr="005E4031">
              <w:rPr>
                <w:rFonts w:cs="Arial"/>
                <w:sz w:val="18"/>
                <w:lang w:eastAsia="en-GB"/>
              </w:rPr>
              <w:t>Tel: 01 4162918</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 xml:space="preserve">Acetylcholine Receptor Antibodies / MuSK antibodies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sz w:val="18"/>
                <w:lang w:eastAsia="en-GB"/>
              </w:rPr>
            </w:pPr>
            <w:r w:rsidRPr="005E4031">
              <w:rPr>
                <w:rFonts w:cs="Arial"/>
                <w:b/>
                <w:bCs/>
                <w:sz w:val="18"/>
                <w:lang w:eastAsia="en-GB"/>
              </w:rPr>
              <w:t>ACRA</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3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and separate sample and fridge within4 – 8hrs of blood draw.</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Protein Reference Unit</w:t>
            </w:r>
            <w:hyperlink r:id="rId23" w:history="1">
              <w:r w:rsidRPr="005E4031">
                <w:rPr>
                  <w:rFonts w:cs="Arial"/>
                  <w:color w:val="1F497D" w:themeColor="text2"/>
                  <w:sz w:val="18"/>
                  <w:u w:val="single"/>
                  <w:vertAlign w:val="superscript"/>
                  <w:lang w:eastAsia="en-GB"/>
                </w:rPr>
                <w:t>(5)</w:t>
              </w:r>
            </w:hyperlink>
          </w:p>
          <w:p w:rsidR="00124BF7" w:rsidRPr="005E4031" w:rsidRDefault="00124BF7" w:rsidP="007D6C7F">
            <w:pPr>
              <w:jc w:val="both"/>
              <w:rPr>
                <w:rFonts w:cs="Arial"/>
                <w:sz w:val="18"/>
                <w:lang w:eastAsia="en-GB"/>
              </w:rPr>
            </w:pPr>
            <w:r w:rsidRPr="005E4031">
              <w:rPr>
                <w:rFonts w:cs="Arial"/>
                <w:sz w:val="18"/>
                <w:lang w:eastAsia="en-GB"/>
              </w:rPr>
              <w:t>Sheffield Northern General Hospital</w:t>
            </w:r>
          </w:p>
          <w:p w:rsidR="00124BF7" w:rsidRPr="005E4031" w:rsidRDefault="00124BF7" w:rsidP="007D6C7F">
            <w:pPr>
              <w:jc w:val="both"/>
              <w:rPr>
                <w:rFonts w:cs="Arial"/>
                <w:sz w:val="18"/>
                <w:lang w:eastAsia="en-GB"/>
              </w:rPr>
            </w:pPr>
            <w:r w:rsidRPr="005E4031">
              <w:rPr>
                <w:rFonts w:cs="Arial"/>
                <w:sz w:val="18"/>
                <w:lang w:eastAsia="en-GB"/>
              </w:rPr>
              <w:t>+44 114 2715552</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ACTH</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ACTH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B72397"/>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immediately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Biochemistry Dept, The Mater Hospital,</w:t>
            </w:r>
          </w:p>
          <w:p w:rsidR="00124BF7" w:rsidRPr="005E4031" w:rsidRDefault="00124BF7" w:rsidP="007D6C7F">
            <w:pPr>
              <w:jc w:val="both"/>
              <w:rPr>
                <w:rFonts w:cs="Arial"/>
                <w:sz w:val="18"/>
                <w:lang w:eastAsia="en-GB"/>
              </w:rPr>
            </w:pPr>
            <w:r w:rsidRPr="005E4031">
              <w:rPr>
                <w:rFonts w:cs="Arial"/>
                <w:sz w:val="18"/>
                <w:lang w:eastAsia="en-GB"/>
              </w:rPr>
              <w:t>Tel: 01 8032383</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AcylCarnitine (Total, Free + Acyl)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CARN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3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sample and fridge.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Camilla Scott, Chemical Pathology, Sheffield Children's Hospital</w:t>
            </w:r>
            <w:hyperlink w:anchor="_References:" w:history="1">
              <w:r w:rsidRPr="005E4031">
                <w:rPr>
                  <w:rFonts w:cs="Arial"/>
                  <w:color w:val="1F497D" w:themeColor="text2"/>
                  <w:sz w:val="18"/>
                  <w:u w:val="single"/>
                  <w:vertAlign w:val="superscript"/>
                  <w:lang w:eastAsia="en-GB"/>
                </w:rPr>
                <w:t>(7)</w:t>
              </w:r>
            </w:hyperlink>
            <w:r w:rsidRPr="005E4031">
              <w:rPr>
                <w:rFonts w:cs="Arial"/>
                <w:sz w:val="18"/>
                <w:lang w:eastAsia="en-GB"/>
              </w:rPr>
              <w:t>, Western Bank, Sheffield S10 2TH, England</w:t>
            </w:r>
          </w:p>
          <w:p w:rsidR="00124BF7" w:rsidRPr="005E4031" w:rsidRDefault="00124BF7" w:rsidP="007D6C7F">
            <w:pPr>
              <w:jc w:val="both"/>
              <w:rPr>
                <w:rFonts w:cs="Arial"/>
                <w:sz w:val="18"/>
                <w:lang w:eastAsia="en-GB"/>
              </w:rPr>
            </w:pPr>
            <w:r w:rsidRPr="005E4031">
              <w:rPr>
                <w:rFonts w:cs="Arial"/>
                <w:sz w:val="18"/>
                <w:lang w:eastAsia="en-GB"/>
              </w:rPr>
              <w:t>Tel; 00441142717305 (or 7306)</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AcylCarnitine (Free + Interpretive comment)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ACAT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Guthrie Card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Air dry for 2 hrs, avoid heat and humidity.</w:t>
            </w:r>
            <w:r w:rsidRPr="005E4031">
              <w:rPr>
                <w:rFonts w:cs="Arial"/>
                <w:color w:val="000000"/>
                <w:sz w:val="18"/>
                <w:lang w:eastAsia="en-GB"/>
              </w:rPr>
              <w:br/>
              <w:t>Acylcarnitines profiling is always accompanied by urine for organic acids.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Biochemistry Dept</w:t>
            </w:r>
            <w:r w:rsidR="009F35AE" w:rsidRPr="005E4031">
              <w:rPr>
                <w:rFonts w:cs="Arial"/>
                <w:color w:val="000000"/>
                <w:sz w:val="18"/>
                <w:lang w:eastAsia="en-GB"/>
              </w:rPr>
              <w:t xml:space="preserve"> Children’s Health Ireland at Temple St</w:t>
            </w:r>
            <w:r w:rsidRPr="005E4031">
              <w:rPr>
                <w:rFonts w:cs="Arial"/>
                <w:color w:val="000000"/>
                <w:sz w:val="18"/>
                <w:lang w:eastAsia="en-GB"/>
              </w:rPr>
              <w:t>.</w:t>
            </w:r>
            <w:hyperlink w:anchor="_References:" w:history="1">
              <w:r w:rsidRPr="005E4031">
                <w:rPr>
                  <w:rFonts w:cs="Arial"/>
                  <w:color w:val="1F497D" w:themeColor="text2"/>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Alcohol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ALC</w:t>
            </w:r>
          </w:p>
        </w:tc>
        <w:tc>
          <w:tcPr>
            <w:tcW w:w="1134" w:type="dxa"/>
            <w:tcBorders>
              <w:top w:val="nil"/>
              <w:left w:val="nil"/>
              <w:bottom w:val="single" w:sz="8" w:space="0" w:color="auto"/>
              <w:right w:val="single" w:sz="8" w:space="0" w:color="auto"/>
            </w:tcBorders>
            <w:shd w:val="clear" w:color="000000" w:fill="D8D8D8"/>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 xml:space="preserve">Fluoride Oxalate </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5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Preferably Fluoride oxalate sample but serum acceptable. Send primary specimen. No need to separate adult samples.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 xml:space="preserve"> Tel: 01 8092668</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Aldolase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ALDO</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2A53DB" w:rsidP="007D6C7F">
            <w:pPr>
              <w:jc w:val="both"/>
              <w:rPr>
                <w:rFonts w:cs="Arial"/>
                <w:color w:val="000000"/>
                <w:sz w:val="18"/>
                <w:lang w:eastAsia="en-GB"/>
              </w:rPr>
            </w:pPr>
            <w:r w:rsidRPr="005E4031">
              <w:rPr>
                <w:rFonts w:cs="Arial"/>
                <w:color w:val="000000"/>
                <w:sz w:val="18"/>
                <w:lang w:eastAsia="en-GB"/>
              </w:rPr>
              <w:t>MedLab</w:t>
            </w:r>
            <w:r w:rsidR="00124BF7" w:rsidRPr="005E4031">
              <w:rPr>
                <w:rFonts w:cs="Arial"/>
                <w:color w:val="000000"/>
                <w:sz w:val="18"/>
                <w:lang w:eastAsia="en-GB"/>
              </w:rPr>
              <w:t xml:space="preserve"> Pathology </w:t>
            </w:r>
            <w:hyperlink r:id="rId24" w:history="1">
              <w:r w:rsidR="00124BF7" w:rsidRPr="005E4031">
                <w:rPr>
                  <w:rFonts w:cs="Arial"/>
                  <w:color w:val="0000FF" w:themeColor="hyperlink"/>
                  <w:sz w:val="18"/>
                  <w:u w:val="single"/>
                  <w:vertAlign w:val="superscript"/>
                  <w:lang w:eastAsia="en-GB"/>
                </w:rPr>
                <w:t>(2)</w:t>
              </w:r>
            </w:hyperlink>
            <w:r w:rsidR="00124BF7" w:rsidRPr="005E4031">
              <w:rPr>
                <w:rFonts w:cs="Arial"/>
                <w:color w:val="000000"/>
                <w:sz w:val="18"/>
                <w:lang w:eastAsia="en-GB"/>
              </w:rPr>
              <w:t xml:space="preserve"> Tel: 01 293 3690</w:t>
            </w:r>
          </w:p>
        </w:tc>
      </w:tr>
      <w:tr w:rsidR="00124BF7" w:rsidRPr="005E4031" w:rsidTr="00147A15">
        <w:trPr>
          <w:trHeight w:val="102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Aldosterone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ALD</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p w:rsidR="00124BF7" w:rsidRPr="001B1257" w:rsidRDefault="00124BF7" w:rsidP="007D6C7F">
            <w:pPr>
              <w:jc w:val="both"/>
              <w:rPr>
                <w:rFonts w:cs="Arial"/>
                <w:b/>
                <w:color w:val="000000"/>
                <w:sz w:val="18"/>
                <w:lang w:eastAsia="en-GB"/>
              </w:rPr>
            </w:pPr>
            <w:r w:rsidRPr="001B1257">
              <w:rPr>
                <w:rFonts w:cs="Arial"/>
                <w:b/>
                <w:color w:val="000000"/>
                <w:sz w:val="18"/>
                <w:lang w:eastAsia="en-GB"/>
              </w:rPr>
              <w:t>Or</w:t>
            </w:r>
          </w:p>
          <w:p w:rsidR="00124BF7" w:rsidRPr="001B1257" w:rsidRDefault="00124BF7" w:rsidP="007D6C7F">
            <w:pPr>
              <w:jc w:val="both"/>
              <w:rPr>
                <w:rFonts w:cs="Arial"/>
                <w:b/>
                <w:color w:val="000000"/>
                <w:sz w:val="18"/>
                <w:lang w:eastAsia="en-GB"/>
              </w:rPr>
            </w:pPr>
            <w:r w:rsidRPr="001B1257">
              <w:rPr>
                <w:rFonts w:cs="Arial"/>
                <w:b/>
                <w:color w:val="000000"/>
                <w:sz w:val="18"/>
                <w:lang w:eastAsia="en-GB"/>
              </w:rPr>
              <w:t>EDTA</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color w:val="000000"/>
                <w:sz w:val="18"/>
                <w:lang w:eastAsia="en-GB"/>
              </w:rPr>
            </w:pPr>
            <w:r w:rsidRPr="005E4031">
              <w:rPr>
                <w:rFonts w:cs="Arial"/>
                <w:b/>
                <w:color w:val="000000"/>
                <w:sz w:val="18"/>
                <w:lang w:eastAsia="en-GB"/>
              </w:rPr>
              <w:t>Plain 2m</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1 W</w:t>
            </w:r>
            <w:r w:rsidR="00124BF7" w:rsidRPr="005E4031">
              <w:rPr>
                <w:rFonts w:cs="Arial"/>
                <w:color w:val="000000"/>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Separate and freeze within 4 hours. Indicate patient’s posture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bCs/>
                <w:sz w:val="18"/>
                <w:highlight w:val="green"/>
                <w:lang w:eastAsia="en-GB"/>
              </w:rPr>
            </w:pPr>
            <w:r w:rsidRPr="005E4031">
              <w:rPr>
                <w:rFonts w:cs="Arial"/>
                <w:sz w:val="18"/>
                <w:lang w:eastAsia="en-GB"/>
              </w:rPr>
              <w:t xml:space="preserve">Eurofins Biomnis </w:t>
            </w:r>
            <w:hyperlink r:id="rId25" w:history="1">
              <w:r w:rsidRPr="005E4031">
                <w:rPr>
                  <w:rFonts w:cs="Arial"/>
                  <w:color w:val="0070C0"/>
                  <w:sz w:val="18"/>
                  <w:u w:val="single"/>
                  <w:vertAlign w:val="superscript"/>
                  <w:lang w:eastAsia="en-GB"/>
                </w:rPr>
                <w:t>(11)</w:t>
              </w:r>
            </w:hyperlink>
            <w:r w:rsidRPr="005E4031">
              <w:rPr>
                <w:rFonts w:cs="Arial"/>
                <w:sz w:val="18"/>
                <w:lang w:eastAsia="en-GB"/>
              </w:rPr>
              <w:t xml:space="preserve"> Tel: 01 2958545 </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Alkaline Phosphatase Isoenzymes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ALPI</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Biochemistry Dept, The Mater Hospital,</w:t>
            </w:r>
          </w:p>
          <w:p w:rsidR="00124BF7" w:rsidRPr="005E4031" w:rsidRDefault="00124BF7" w:rsidP="007D6C7F">
            <w:pPr>
              <w:jc w:val="both"/>
              <w:rPr>
                <w:rFonts w:cs="Arial"/>
                <w:color w:val="000000"/>
                <w:sz w:val="18"/>
                <w:lang w:eastAsia="en-GB"/>
              </w:rPr>
            </w:pPr>
            <w:r w:rsidRPr="005E4031">
              <w:rPr>
                <w:rFonts w:cs="Arial"/>
                <w:color w:val="000000"/>
                <w:sz w:val="18"/>
                <w:lang w:eastAsia="en-GB"/>
              </w:rPr>
              <w:t>Tel: 01 8032383</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 xml:space="preserve">Alpha 1 Anti-Trypsin </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AATV</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Separate sample and fridge.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lastRenderedPageBreak/>
              <w:t>Alpha 1 Anti-Trypsin PI phenotype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AAP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2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Serum phenotyping.</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Alpha-1 Foundation Ireland, RCSI Smurfit Building, Beaumont Hospital, Dublin 9. 01-8093871</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 xml:space="preserve">Alpha-fetoprotein </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(as tumour marker)</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AFP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2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Adult: Stable on gel after spinning.</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St. Vincent's. </w:t>
            </w:r>
            <w:hyperlink w:anchor="_References:" w:history="1">
              <w:r w:rsidRPr="005E4031">
                <w:rPr>
                  <w:rFonts w:cs="Arial"/>
                  <w:color w:val="0000FF" w:themeColor="hyperlink"/>
                  <w:sz w:val="18"/>
                  <w:u w:val="single"/>
                  <w:vertAlign w:val="superscript"/>
                  <w:lang w:eastAsia="en-GB"/>
                </w:rPr>
                <w:t>(6)</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01 2214550</w:t>
            </w:r>
          </w:p>
        </w:tc>
      </w:tr>
      <w:tr w:rsidR="00124BF7" w:rsidRPr="005E4031" w:rsidTr="00147A15">
        <w:trPr>
          <w:trHeight w:val="17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 xml:space="preserve">Alpha-fetoprotein </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(for neural tube defect)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AFPP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E36C0A" w:themeFill="accent6" w:themeFillShade="BF"/>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Plain 2ml or Heparin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2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Paed: Separate +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796D51" w:rsidRPr="005E4031">
              <w:rPr>
                <w:rFonts w:cs="Arial"/>
                <w:color w:val="000000"/>
                <w:sz w:val="18"/>
                <w:lang w:eastAsia="en-GB"/>
              </w:rPr>
              <w:t>Children’s Health Ireland at Crumlin</w:t>
            </w:r>
            <w:hyperlink r:id="rId26"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Amikacin</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AMKI</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autoSpaceDE w:val="0"/>
              <w:autoSpaceDN w:val="0"/>
              <w:adjustRightInd w:val="0"/>
              <w:jc w:val="both"/>
              <w:rPr>
                <w:rFonts w:cs="Arial"/>
                <w:color w:val="000000"/>
                <w:sz w:val="18"/>
                <w:lang w:val="en-IE" w:eastAsia="en-IE"/>
              </w:rPr>
            </w:pPr>
            <w:r w:rsidRPr="005E4031">
              <w:rPr>
                <w:rFonts w:cs="Arial"/>
                <w:color w:val="000000"/>
                <w:sz w:val="18"/>
                <w:lang w:eastAsia="en-GB"/>
              </w:rPr>
              <w:t xml:space="preserve">Samples must be analysed within 24 hours of collection. Patients on once-daily regimens should have specimens taken 12-24 after the dose is given. Single Daily Dose Regimen: Pre-Dose Level: &lt;5.0 mgs/L. </w:t>
            </w:r>
            <w:r w:rsidRPr="005E4031">
              <w:rPr>
                <w:rFonts w:cs="Arial"/>
                <w:color w:val="000000"/>
                <w:sz w:val="18"/>
                <w:lang w:val="en-IE" w:eastAsia="en-IE"/>
              </w:rPr>
              <w:t>Separate sample and fridge.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St. Vincent's. </w:t>
            </w:r>
            <w:hyperlink w:anchor="_References:" w:history="1">
              <w:r w:rsidRPr="005E4031">
                <w:rPr>
                  <w:rFonts w:cs="Arial"/>
                  <w:color w:val="0000FF" w:themeColor="hyperlink"/>
                  <w:sz w:val="18"/>
                  <w:u w:val="single"/>
                  <w:vertAlign w:val="superscript"/>
                  <w:lang w:eastAsia="en-GB"/>
                </w:rPr>
                <w:t>(6)</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01 2214550</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Amino Acids - 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AMAU</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000000" w:fill="FFFF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10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5 ml random urine  required transfer urine from MSU to 10 ml tube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9F35AE" w:rsidRPr="005E4031">
              <w:rPr>
                <w:rFonts w:cs="Arial"/>
                <w:color w:val="000000"/>
                <w:sz w:val="18"/>
                <w:lang w:eastAsia="en-GB"/>
              </w:rPr>
              <w:t>Children’s Health Ireland at Temple</w:t>
            </w:r>
            <w:r w:rsidRPr="005E4031">
              <w:rPr>
                <w:rFonts w:cs="Arial"/>
                <w:color w:val="000000"/>
                <w:sz w:val="18"/>
                <w:lang w:eastAsia="en-GB"/>
              </w:rPr>
              <w:t xml:space="preserve"> St. </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Amino Acids- Blood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5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immediately blood/CSF and store in fridge.  Please note if CSF sample is haemolysed.</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9F35AE" w:rsidRPr="005E4031">
              <w:rPr>
                <w:rFonts w:cs="Arial"/>
                <w:color w:val="000000"/>
                <w:sz w:val="18"/>
                <w:lang w:eastAsia="en-GB"/>
              </w:rPr>
              <w:t>Children’s Health Ireland at Temple St</w:t>
            </w:r>
            <w:r w:rsidRPr="005E4031">
              <w:rPr>
                <w:rFonts w:cs="Arial"/>
                <w:color w:val="000000"/>
                <w:sz w:val="18"/>
                <w:lang w:eastAsia="en-GB"/>
              </w:rPr>
              <w:t>.</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68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Amino Acids- CSF</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ACF</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tube or fluoride oxalate)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5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CSF should be paired with plasma to calculate ratios.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9F35AE" w:rsidRPr="005E4031">
              <w:rPr>
                <w:rFonts w:cs="Arial"/>
                <w:color w:val="000000"/>
                <w:sz w:val="18"/>
                <w:lang w:eastAsia="en-GB"/>
              </w:rPr>
              <w:t>Children’s Health Ireland at Temple St</w:t>
            </w:r>
            <w:r w:rsidRPr="005E4031">
              <w:rPr>
                <w:rFonts w:cs="Arial"/>
                <w:color w:val="000000"/>
                <w:sz w:val="18"/>
                <w:lang w:eastAsia="en-GB"/>
              </w:rPr>
              <w:t>.</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Amiodarone</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(Cordarone)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AMIO</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 Or EDTA</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 within 4 hours.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Eurofins Biomnis </w:t>
            </w:r>
            <w:hyperlink r:id="rId27" w:history="1">
              <w:r w:rsidRPr="005E4031">
                <w:rPr>
                  <w:rFonts w:cs="Arial"/>
                  <w:color w:val="0000FF" w:themeColor="hyperlink"/>
                  <w:sz w:val="18"/>
                  <w:u w:val="single"/>
                  <w:vertAlign w:val="superscript"/>
                  <w:lang w:eastAsia="en-GB"/>
                </w:rPr>
                <w:t>(11)</w:t>
              </w:r>
            </w:hyperlink>
            <w:r w:rsidRPr="005E4031">
              <w:rPr>
                <w:rFonts w:cs="Arial"/>
                <w:color w:val="000000"/>
                <w:sz w:val="18"/>
                <w:lang w:eastAsia="en-GB"/>
              </w:rPr>
              <w:t xml:space="preserve"> Tel: 01 2958545</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Ammonia</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AMM</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00B05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2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 immediately.  Avoid haemolysis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9F35AE" w:rsidRPr="005E4031">
              <w:rPr>
                <w:rFonts w:cs="Arial"/>
                <w:color w:val="000000"/>
                <w:sz w:val="18"/>
                <w:lang w:eastAsia="en-GB"/>
              </w:rPr>
              <w:t>Children’s Health Ireland at Temple St</w:t>
            </w:r>
            <w:r w:rsidRPr="005E4031">
              <w:rPr>
                <w:rFonts w:cs="Arial"/>
                <w:color w:val="000000"/>
                <w:sz w:val="18"/>
                <w:lang w:eastAsia="en-GB"/>
              </w:rPr>
              <w:t xml:space="preserve">. </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Androstenedione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ANDP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Endocrinology Dept. St James Hospital</w:t>
            </w:r>
            <w:hyperlink r:id="rId28" w:history="1">
              <w:r w:rsidRPr="005E4031">
                <w:rPr>
                  <w:rFonts w:cs="Arial"/>
                  <w:color w:val="0000FF" w:themeColor="hyperlink"/>
                  <w:sz w:val="18"/>
                  <w:u w:val="single"/>
                  <w:vertAlign w:val="superscript"/>
                  <w:lang w:eastAsia="en-GB"/>
                </w:rPr>
                <w:t>(3)</w:t>
              </w:r>
            </w:hyperlink>
            <w:r w:rsidRPr="005E4031">
              <w:rPr>
                <w:rFonts w:cs="Arial"/>
                <w:color w:val="000000"/>
                <w:sz w:val="18"/>
                <w:lang w:eastAsia="en-GB"/>
              </w:rPr>
              <w:t xml:space="preserve"> Tel : 01 416 2991</w:t>
            </w:r>
          </w:p>
        </w:tc>
      </w:tr>
      <w:tr w:rsidR="00124BF7" w:rsidRPr="005E4031" w:rsidTr="003F2D1B">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Androstenedione (Adult)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AND</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0000"/>
            <w:vAlign w:val="center"/>
            <w:hideMark/>
          </w:tcPr>
          <w:p w:rsidR="00124BF7" w:rsidRPr="001B1257" w:rsidRDefault="003F2D1B" w:rsidP="007D6C7F">
            <w:pPr>
              <w:jc w:val="both"/>
              <w:rPr>
                <w:rFonts w:cs="Arial"/>
                <w:b/>
                <w:color w:val="000000"/>
                <w:sz w:val="18"/>
                <w:lang w:eastAsia="en-GB"/>
              </w:rPr>
            </w:pPr>
            <w:r w:rsidRPr="001B1257">
              <w:rPr>
                <w:rFonts w:cs="Arial"/>
                <w:b/>
                <w:color w:val="000000"/>
                <w:sz w:val="18"/>
                <w:lang w:eastAsia="en-GB"/>
              </w:rPr>
              <w:t>Plain 9ml red topped serum tube</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Endocrinology Dept, St. Vincent's.</w:t>
            </w:r>
            <w:hyperlink w:anchor="_References:" w:history="1">
              <w:r w:rsidRPr="005E4031">
                <w:rPr>
                  <w:rFonts w:cs="Arial"/>
                  <w:color w:val="0000FF" w:themeColor="hyperlink"/>
                  <w:sz w:val="18"/>
                  <w:u w:val="single"/>
                  <w:vertAlign w:val="superscript"/>
                  <w:lang w:eastAsia="en-GB"/>
                </w:rPr>
                <w:t>(6)</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2213107</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Anti-Ovarian Antibodies</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AOA</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3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color w:val="000000"/>
                <w:sz w:val="18"/>
                <w:lang w:eastAsia="en-GB"/>
              </w:rPr>
              <w:t>(Anti-Adrenal Antibodies) 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Protein Reference Unit </w:t>
            </w:r>
            <w:hyperlink r:id="rId29" w:history="1">
              <w:r w:rsidRPr="005E4031">
                <w:rPr>
                  <w:rFonts w:cs="Arial"/>
                  <w:color w:val="0000FF" w:themeColor="hyperlink"/>
                  <w:sz w:val="18"/>
                  <w:u w:val="single"/>
                  <w:vertAlign w:val="superscript"/>
                  <w:lang w:eastAsia="en-GB"/>
                </w:rPr>
                <w:t>(5)</w:t>
              </w:r>
            </w:hyperlink>
          </w:p>
          <w:p w:rsidR="00124BF7" w:rsidRPr="005E4031" w:rsidRDefault="00124BF7" w:rsidP="007D6C7F">
            <w:pPr>
              <w:jc w:val="both"/>
              <w:rPr>
                <w:rFonts w:cs="Arial"/>
                <w:sz w:val="18"/>
                <w:lang w:eastAsia="en-GB"/>
              </w:rPr>
            </w:pPr>
            <w:r w:rsidRPr="005E4031">
              <w:rPr>
                <w:rFonts w:cs="Arial"/>
                <w:sz w:val="18"/>
                <w:lang w:eastAsia="en-GB"/>
              </w:rPr>
              <w:t>Sheffield Northern General Hospital</w:t>
            </w:r>
          </w:p>
          <w:p w:rsidR="00124BF7" w:rsidRPr="005E4031" w:rsidRDefault="00124BF7" w:rsidP="007D6C7F">
            <w:pPr>
              <w:jc w:val="both"/>
              <w:rPr>
                <w:rFonts w:cs="Arial"/>
                <w:color w:val="000000"/>
                <w:sz w:val="18"/>
                <w:lang w:eastAsia="en-GB"/>
              </w:rPr>
            </w:pPr>
            <w:r w:rsidRPr="005E4031">
              <w:rPr>
                <w:rFonts w:cs="Arial"/>
                <w:sz w:val="18"/>
                <w:lang w:eastAsia="en-GB"/>
              </w:rPr>
              <w:t>+44 114 2715552</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Anti-parietal cells antibody</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PCA</w:t>
            </w:r>
          </w:p>
        </w:tc>
        <w:tc>
          <w:tcPr>
            <w:tcW w:w="1134" w:type="dxa"/>
            <w:tcBorders>
              <w:top w:val="nil"/>
              <w:left w:val="nil"/>
              <w:bottom w:val="single" w:sz="8" w:space="0" w:color="auto"/>
              <w:right w:val="single" w:sz="8" w:space="0" w:color="auto"/>
            </w:tcBorders>
            <w:shd w:val="clear" w:color="000000" w:fill="FFC0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10 D</w:t>
            </w:r>
            <w:r w:rsidR="00124BF7"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Immunology Lab, St. Vincent's.</w:t>
            </w:r>
            <w:hyperlink w:anchor="_References:" w:history="1">
              <w:r w:rsidRPr="005E4031">
                <w:rPr>
                  <w:rFonts w:cs="Arial"/>
                  <w:color w:val="0000FF" w:themeColor="hyperlink"/>
                  <w:sz w:val="18"/>
                  <w:u w:val="single"/>
                  <w:vertAlign w:val="superscript"/>
                  <w:lang w:eastAsia="en-GB"/>
                </w:rPr>
                <w:t>(6)</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01 2214550</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β-Hydroxybutyrate</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BHBY</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AE400"/>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Fluoride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See RF-CS-BIO-41 Hypoglycaemia Workup Request Form - 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9F35AE" w:rsidRPr="005E4031">
              <w:rPr>
                <w:rFonts w:cs="Arial"/>
                <w:color w:val="000000"/>
                <w:sz w:val="18"/>
                <w:lang w:eastAsia="en-GB"/>
              </w:rPr>
              <w:t>Children’s Health Ireland at Temple St</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147A15">
        <w:trPr>
          <w:trHeight w:val="858"/>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sz w:val="18"/>
                <w:lang w:eastAsia="en-GB"/>
              </w:rPr>
            </w:pPr>
            <w:r w:rsidRPr="005E4031">
              <w:rPr>
                <w:rFonts w:cs="Arial"/>
                <w:b/>
                <w:bCs/>
                <w:sz w:val="18"/>
                <w:lang w:eastAsia="en-GB"/>
              </w:rPr>
              <w:t>Bile Acids (Paed)</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sz w:val="18"/>
                <w:lang w:eastAsia="en-GB"/>
              </w:rPr>
            </w:pPr>
            <w:r w:rsidRPr="005E4031">
              <w:rPr>
                <w:rFonts w:cs="Arial"/>
                <w:b/>
                <w:bCs/>
                <w:sz w:val="18"/>
                <w:lang w:eastAsia="en-GB"/>
              </w:rPr>
              <w:t>BILP</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N/A</w:t>
            </w: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Hepa</w:t>
            </w:r>
            <w:r w:rsidR="00BD4A30" w:rsidRPr="001B1257">
              <w:rPr>
                <w:rFonts w:cs="Arial"/>
                <w:b/>
                <w:color w:val="000000"/>
                <w:sz w:val="18"/>
                <w:lang w:eastAsia="en-GB"/>
              </w:rPr>
              <w:t>rin 0.6</w:t>
            </w:r>
            <w:r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Spin to separate from cells and store in fridge. For the diagnosis of bile acid synthesis disorders.</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sz w:val="18"/>
                <w:lang w:eastAsia="en-GB"/>
              </w:rPr>
            </w:pPr>
            <w:r w:rsidRPr="005E4031">
              <w:rPr>
                <w:rFonts w:cs="Arial"/>
                <w:sz w:val="18"/>
                <w:lang w:eastAsia="en-GB"/>
              </w:rPr>
              <w:t xml:space="preserve">Camilla Scott, Metabolic Section, </w:t>
            </w:r>
          </w:p>
          <w:p w:rsidR="00124BF7" w:rsidRPr="005E4031" w:rsidRDefault="00124BF7" w:rsidP="007D6C7F">
            <w:pPr>
              <w:jc w:val="both"/>
              <w:rPr>
                <w:rFonts w:cs="Arial"/>
                <w:sz w:val="18"/>
                <w:lang w:eastAsia="en-GB"/>
              </w:rPr>
            </w:pPr>
            <w:r w:rsidRPr="005E4031">
              <w:rPr>
                <w:rFonts w:cs="Arial"/>
                <w:sz w:val="18"/>
                <w:lang w:eastAsia="en-GB"/>
              </w:rPr>
              <w:t xml:space="preserve">Clinical Chemistry, Sheffield Children's Hospital </w:t>
            </w:r>
            <w:hyperlink w:anchor="_References:" w:history="1">
              <w:r w:rsidRPr="005E4031">
                <w:rPr>
                  <w:rFonts w:cs="Arial"/>
                  <w:color w:val="0000FF" w:themeColor="hyperlink"/>
                  <w:sz w:val="18"/>
                  <w:u w:val="single"/>
                  <w:vertAlign w:val="superscript"/>
                  <w:lang w:eastAsia="en-GB"/>
                </w:rPr>
                <w:t>(7)</w:t>
              </w:r>
            </w:hyperlink>
            <w:r w:rsidRPr="005E4031">
              <w:rPr>
                <w:rFonts w:cs="Arial"/>
                <w:sz w:val="18"/>
                <w:lang w:eastAsia="en-GB"/>
              </w:rPr>
              <w:t>, Western Bank,</w:t>
            </w:r>
          </w:p>
          <w:p w:rsidR="00124BF7" w:rsidRPr="005E4031" w:rsidRDefault="00124BF7" w:rsidP="007D6C7F">
            <w:pPr>
              <w:jc w:val="both"/>
              <w:rPr>
                <w:rFonts w:cs="Arial"/>
                <w:sz w:val="18"/>
                <w:lang w:eastAsia="en-GB"/>
              </w:rPr>
            </w:pPr>
            <w:r w:rsidRPr="005E4031">
              <w:rPr>
                <w:rFonts w:cs="Arial"/>
                <w:sz w:val="18"/>
                <w:lang w:eastAsia="en-GB"/>
              </w:rPr>
              <w:t>Sheffield S10 2 TH, England</w:t>
            </w:r>
          </w:p>
          <w:p w:rsidR="00124BF7" w:rsidRPr="005E4031" w:rsidRDefault="00124BF7" w:rsidP="007D6C7F">
            <w:pPr>
              <w:jc w:val="both"/>
              <w:rPr>
                <w:rFonts w:cs="Arial"/>
                <w:color w:val="000000"/>
                <w:sz w:val="18"/>
                <w:lang w:eastAsia="en-GB"/>
              </w:rPr>
            </w:pPr>
            <w:r w:rsidRPr="005E4031">
              <w:rPr>
                <w:rFonts w:cs="Arial"/>
                <w:sz w:val="18"/>
                <w:lang w:eastAsia="en-GB"/>
              </w:rPr>
              <w:t>Tel: +441142717305</w:t>
            </w:r>
          </w:p>
        </w:tc>
      </w:tr>
      <w:tr w:rsidR="00124BF7"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lastRenderedPageBreak/>
              <w:t>Biotinidase Activity</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BIOT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124BF7"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94949" w:rsidP="007D6C7F">
            <w:pPr>
              <w:jc w:val="both"/>
              <w:rPr>
                <w:rFonts w:cs="Arial"/>
                <w:color w:val="000000"/>
                <w:sz w:val="18"/>
                <w:lang w:eastAsia="en-GB"/>
              </w:rPr>
            </w:pPr>
            <w:r>
              <w:rPr>
                <w:rFonts w:cs="Arial"/>
                <w:color w:val="000000"/>
                <w:sz w:val="18"/>
                <w:lang w:eastAsia="en-GB"/>
              </w:rPr>
              <w:t>4 W</w:t>
            </w:r>
            <w:r w:rsidR="00124BF7"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Chemical Pathology, Sheffield Children's Hospital </w:t>
            </w:r>
            <w:hyperlink w:anchor="_References:" w:history="1">
              <w:r w:rsidRPr="005E4031">
                <w:rPr>
                  <w:rFonts w:cs="Arial"/>
                  <w:color w:val="0000FF" w:themeColor="hyperlink"/>
                  <w:sz w:val="18"/>
                  <w:u w:val="single"/>
                  <w:vertAlign w:val="superscript"/>
                  <w:lang w:eastAsia="en-GB"/>
                </w:rPr>
                <w:t>(7)</w:t>
              </w:r>
            </w:hyperlink>
            <w:r w:rsidRPr="005E4031">
              <w:rPr>
                <w:rFonts w:cs="Arial"/>
                <w:color w:val="000000"/>
                <w:sz w:val="18"/>
                <w:lang w:eastAsia="en-GB"/>
              </w:rPr>
              <w:t>, Western Bank,</w:t>
            </w:r>
          </w:p>
          <w:p w:rsidR="00124BF7" w:rsidRPr="005E4031" w:rsidRDefault="00124BF7" w:rsidP="007D6C7F">
            <w:pPr>
              <w:jc w:val="both"/>
              <w:rPr>
                <w:rFonts w:cs="Arial"/>
                <w:color w:val="000000"/>
                <w:sz w:val="18"/>
                <w:lang w:eastAsia="en-GB"/>
              </w:rPr>
            </w:pPr>
            <w:r w:rsidRPr="005E4031">
              <w:rPr>
                <w:rFonts w:cs="Arial"/>
                <w:color w:val="000000"/>
                <w:sz w:val="18"/>
                <w:lang w:eastAsia="en-GB"/>
              </w:rPr>
              <w:t>Sheffield S10 2 TH, England</w:t>
            </w:r>
          </w:p>
          <w:p w:rsidR="00124BF7" w:rsidRPr="005E4031" w:rsidRDefault="00124BF7" w:rsidP="007D6C7F">
            <w:pPr>
              <w:jc w:val="both"/>
              <w:rPr>
                <w:rFonts w:cs="Arial"/>
                <w:color w:val="000000"/>
                <w:sz w:val="18"/>
                <w:lang w:eastAsia="en-GB"/>
              </w:rPr>
            </w:pPr>
            <w:r w:rsidRPr="005E4031">
              <w:rPr>
                <w:rFonts w:cs="Arial"/>
                <w:color w:val="000000"/>
                <w:sz w:val="18"/>
                <w:lang w:eastAsia="en-GB"/>
              </w:rPr>
              <w:t>Tel: +441142717305 (or 7306)</w:t>
            </w:r>
          </w:p>
        </w:tc>
      </w:tr>
      <w:tr w:rsidR="00124BF7" w:rsidRPr="005E4031" w:rsidTr="00147A15">
        <w:trPr>
          <w:trHeight w:val="454"/>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highlight w:val="red"/>
                <w:lang w:eastAsia="en-GB"/>
              </w:rPr>
            </w:pPr>
            <w:r w:rsidRPr="005E4031">
              <w:rPr>
                <w:rFonts w:cs="Arial"/>
                <w:b/>
                <w:color w:val="222222"/>
                <w:sz w:val="18"/>
                <w:szCs w:val="21"/>
                <w:shd w:val="clear" w:color="auto" w:fill="FFFFFF"/>
                <w:lang w:eastAsia="en-GB"/>
              </w:rPr>
              <w:t>Brain natriuretic peptide (</w:t>
            </w:r>
            <w:r w:rsidRPr="005E4031">
              <w:rPr>
                <w:rFonts w:cs="Arial"/>
                <w:b/>
                <w:bCs/>
                <w:color w:val="222222"/>
                <w:sz w:val="18"/>
                <w:szCs w:val="21"/>
                <w:shd w:val="clear" w:color="auto" w:fill="FFFFFF"/>
                <w:lang w:eastAsia="en-GB"/>
              </w:rPr>
              <w:t>BNP</w:t>
            </w:r>
            <w:r w:rsidRPr="005E4031">
              <w:rPr>
                <w:rFonts w:cs="Arial"/>
                <w:b/>
                <w:color w:val="222222"/>
                <w:sz w:val="18"/>
                <w:szCs w:val="21"/>
                <w:shd w:val="clear" w:color="auto" w:fill="FFFFFF"/>
                <w:lang w:eastAsia="en-GB"/>
              </w:rPr>
              <w:t>)</w:t>
            </w: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b/>
                <w:bCs/>
                <w:color w:val="000000"/>
                <w:sz w:val="18"/>
                <w:highlight w:val="red"/>
                <w:lang w:eastAsia="en-GB"/>
              </w:rPr>
            </w:pP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124BF7" w:rsidRPr="001B1257" w:rsidRDefault="00124BF7" w:rsidP="007D6C7F">
            <w:pPr>
              <w:jc w:val="both"/>
              <w:rPr>
                <w:rFonts w:cs="Arial"/>
                <w:b/>
                <w:color w:val="000000"/>
                <w:sz w:val="18"/>
                <w:highlight w:val="red"/>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highlight w:val="red"/>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highlight w:val="red"/>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124BF7" w:rsidRPr="005E4031" w:rsidRDefault="00124BF7" w:rsidP="007D6C7F">
            <w:pPr>
              <w:jc w:val="both"/>
              <w:rPr>
                <w:rFonts w:cs="Arial"/>
                <w:color w:val="000000"/>
                <w:sz w:val="18"/>
                <w:highlight w:val="red"/>
                <w:lang w:eastAsia="en-GB"/>
              </w:rPr>
            </w:pPr>
            <w:r w:rsidRPr="005E4031">
              <w:rPr>
                <w:rFonts w:cs="Arial"/>
                <w:color w:val="000000"/>
                <w:sz w:val="18"/>
                <w:lang w:eastAsia="en-GB"/>
              </w:rPr>
              <w:t xml:space="preserve">See NT-BNP </w:t>
            </w:r>
          </w:p>
        </w:tc>
        <w:tc>
          <w:tcPr>
            <w:tcW w:w="2571" w:type="dxa"/>
            <w:tcBorders>
              <w:top w:val="nil"/>
              <w:left w:val="nil"/>
              <w:bottom w:val="single" w:sz="8" w:space="0" w:color="auto"/>
              <w:right w:val="single" w:sz="4" w:space="0" w:color="auto"/>
            </w:tcBorders>
            <w:shd w:val="clear" w:color="000000" w:fill="FFFFFF"/>
            <w:vAlign w:val="center"/>
            <w:hideMark/>
          </w:tcPr>
          <w:p w:rsidR="00124BF7" w:rsidRPr="005E4031" w:rsidRDefault="00124BF7" w:rsidP="007D6C7F">
            <w:pPr>
              <w:jc w:val="both"/>
              <w:rPr>
                <w:rFonts w:cs="Arial"/>
                <w:color w:val="000000"/>
                <w:sz w:val="18"/>
                <w:lang w:eastAsia="en-GB"/>
              </w:rPr>
            </w:pPr>
          </w:p>
        </w:tc>
      </w:tr>
      <w:tr w:rsidR="00FD35A3" w:rsidRPr="005E4031" w:rsidTr="00A12BDA">
        <w:trPr>
          <w:trHeight w:val="454"/>
          <w:jc w:val="center"/>
        </w:trPr>
        <w:tc>
          <w:tcPr>
            <w:tcW w:w="1757" w:type="dxa"/>
            <w:tcBorders>
              <w:top w:val="nil"/>
              <w:left w:val="single" w:sz="8" w:space="0" w:color="auto"/>
              <w:bottom w:val="single" w:sz="8" w:space="0" w:color="auto"/>
              <w:right w:val="single" w:sz="8" w:space="0" w:color="auto"/>
            </w:tcBorders>
            <w:shd w:val="clear" w:color="000000" w:fill="FFFFFF"/>
            <w:vAlign w:val="center"/>
          </w:tcPr>
          <w:p w:rsidR="00FD35A3" w:rsidRPr="00A3314A" w:rsidRDefault="00FD35A3" w:rsidP="007D6C7F">
            <w:pPr>
              <w:jc w:val="both"/>
              <w:rPr>
                <w:rFonts w:cs="Arial"/>
                <w:b/>
                <w:sz w:val="18"/>
                <w:szCs w:val="21"/>
                <w:shd w:val="clear" w:color="auto" w:fill="FFFFFF"/>
                <w:lang w:eastAsia="en-GB"/>
              </w:rPr>
            </w:pPr>
            <w:r w:rsidRPr="00A3314A">
              <w:rPr>
                <w:rFonts w:cs="Arial"/>
                <w:b/>
                <w:sz w:val="18"/>
                <w:szCs w:val="21"/>
                <w:shd w:val="clear" w:color="auto" w:fill="FFFFFF"/>
                <w:lang w:eastAsia="en-GB"/>
              </w:rPr>
              <w:t>Brivaracetam</w:t>
            </w:r>
          </w:p>
        </w:tc>
        <w:tc>
          <w:tcPr>
            <w:tcW w:w="850" w:type="dxa"/>
            <w:tcBorders>
              <w:top w:val="nil"/>
              <w:left w:val="nil"/>
              <w:bottom w:val="single" w:sz="8" w:space="0" w:color="auto"/>
              <w:right w:val="single" w:sz="8" w:space="0" w:color="auto"/>
            </w:tcBorders>
            <w:shd w:val="clear" w:color="000000" w:fill="FFFFFF"/>
            <w:vAlign w:val="center"/>
          </w:tcPr>
          <w:p w:rsidR="00FD35A3" w:rsidRPr="00A3314A" w:rsidRDefault="00FD35A3" w:rsidP="007D6C7F">
            <w:pPr>
              <w:jc w:val="both"/>
              <w:rPr>
                <w:rFonts w:cs="Arial"/>
                <w:b/>
                <w:bCs/>
                <w:sz w:val="18"/>
                <w:highlight w:val="red"/>
                <w:lang w:eastAsia="en-GB"/>
              </w:rPr>
            </w:pPr>
          </w:p>
        </w:tc>
        <w:tc>
          <w:tcPr>
            <w:tcW w:w="1134" w:type="dxa"/>
            <w:tcBorders>
              <w:top w:val="nil"/>
              <w:left w:val="nil"/>
              <w:bottom w:val="single" w:sz="8" w:space="0" w:color="auto"/>
              <w:right w:val="single" w:sz="8" w:space="0" w:color="auto"/>
            </w:tcBorders>
            <w:shd w:val="clear" w:color="auto" w:fill="FF0000"/>
            <w:vAlign w:val="center"/>
          </w:tcPr>
          <w:p w:rsidR="00FD35A3" w:rsidRPr="001B1257" w:rsidRDefault="00235518" w:rsidP="007D6C7F">
            <w:pPr>
              <w:jc w:val="both"/>
              <w:rPr>
                <w:rFonts w:cs="Arial"/>
                <w:b/>
                <w:sz w:val="18"/>
                <w:highlight w:val="red"/>
                <w:lang w:eastAsia="en-GB"/>
              </w:rPr>
            </w:pPr>
            <w:r w:rsidRPr="001B1257">
              <w:rPr>
                <w:rFonts w:cs="Arial"/>
                <w:b/>
                <w:sz w:val="18"/>
                <w:highlight w:val="red"/>
                <w:lang w:eastAsia="en-GB"/>
              </w:rPr>
              <w:t>Plain serum (9ml red-top SST</w:t>
            </w:r>
            <w:r w:rsidR="00FD35A3" w:rsidRPr="001B1257">
              <w:rPr>
                <w:rFonts w:cs="Arial"/>
                <w:b/>
                <w:sz w:val="18"/>
                <w:highlight w:val="red"/>
                <w:lang w:eastAsia="en-GB"/>
              </w:rPr>
              <w:t xml:space="preserve"> tube</w:t>
            </w:r>
            <w:r w:rsidRPr="001B1257">
              <w:rPr>
                <w:rFonts w:cs="Arial"/>
                <w:b/>
                <w:sz w:val="18"/>
                <w:highlight w:val="red"/>
                <w:lang w:eastAsia="en-GB"/>
              </w:rPr>
              <w:t>)</w:t>
            </w:r>
          </w:p>
        </w:tc>
        <w:tc>
          <w:tcPr>
            <w:tcW w:w="993" w:type="dxa"/>
            <w:tcBorders>
              <w:top w:val="nil"/>
              <w:left w:val="nil"/>
              <w:bottom w:val="single" w:sz="8" w:space="0" w:color="auto"/>
              <w:right w:val="single" w:sz="8" w:space="0" w:color="auto"/>
            </w:tcBorders>
            <w:shd w:val="clear" w:color="000000" w:fill="FFFFFF"/>
            <w:vAlign w:val="center"/>
          </w:tcPr>
          <w:p w:rsidR="00FD35A3" w:rsidRPr="001B1257" w:rsidRDefault="00FD35A3" w:rsidP="007D6C7F">
            <w:pPr>
              <w:jc w:val="both"/>
              <w:rPr>
                <w:rFonts w:cs="Arial"/>
                <w:b/>
                <w:sz w:val="18"/>
                <w:highlight w:val="red"/>
                <w:lang w:eastAsia="en-GB"/>
              </w:rPr>
            </w:pPr>
          </w:p>
        </w:tc>
        <w:tc>
          <w:tcPr>
            <w:tcW w:w="850" w:type="dxa"/>
            <w:tcBorders>
              <w:top w:val="nil"/>
              <w:left w:val="nil"/>
              <w:bottom w:val="single" w:sz="8" w:space="0" w:color="auto"/>
              <w:right w:val="single" w:sz="8" w:space="0" w:color="auto"/>
            </w:tcBorders>
            <w:shd w:val="clear" w:color="000000" w:fill="FFFFFF"/>
            <w:vAlign w:val="center"/>
          </w:tcPr>
          <w:p w:rsidR="00FD35A3" w:rsidRPr="00A3314A" w:rsidRDefault="00FD35A3" w:rsidP="007D6C7F">
            <w:pPr>
              <w:jc w:val="both"/>
              <w:rPr>
                <w:rFonts w:cs="Arial"/>
                <w:sz w:val="18"/>
                <w:highlight w:val="red"/>
                <w:lang w:eastAsia="en-GB"/>
              </w:rPr>
            </w:pPr>
          </w:p>
        </w:tc>
        <w:tc>
          <w:tcPr>
            <w:tcW w:w="2551" w:type="dxa"/>
            <w:tcBorders>
              <w:top w:val="nil"/>
              <w:left w:val="nil"/>
              <w:bottom w:val="single" w:sz="8" w:space="0" w:color="auto"/>
              <w:right w:val="single" w:sz="8" w:space="0" w:color="auto"/>
            </w:tcBorders>
            <w:shd w:val="clear" w:color="000000" w:fill="FFFFFF"/>
            <w:vAlign w:val="center"/>
          </w:tcPr>
          <w:p w:rsidR="00FD35A3" w:rsidRPr="00A3314A" w:rsidRDefault="00FD35A3" w:rsidP="007D6C7F">
            <w:pPr>
              <w:jc w:val="both"/>
              <w:rPr>
                <w:rFonts w:cs="Arial"/>
                <w:sz w:val="18"/>
                <w:lang w:eastAsia="en-GB"/>
              </w:rPr>
            </w:pPr>
            <w:r w:rsidRPr="00A3314A">
              <w:rPr>
                <w:rFonts w:cs="Arial"/>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tcPr>
          <w:p w:rsidR="00FD35A3" w:rsidRPr="00A3314A" w:rsidRDefault="00FD35A3" w:rsidP="007D6C7F">
            <w:pPr>
              <w:jc w:val="both"/>
              <w:rPr>
                <w:rFonts w:cs="Arial"/>
                <w:sz w:val="18"/>
                <w:lang w:eastAsia="en-GB"/>
              </w:rPr>
            </w:pPr>
            <w:r w:rsidRPr="00A3314A">
              <w:rPr>
                <w:rFonts w:cs="Arial"/>
                <w:sz w:val="18"/>
                <w:lang w:eastAsia="en-GB"/>
              </w:rPr>
              <w:t>Therapeutic Drug Monitoring Unit (TDM),</w:t>
            </w:r>
          </w:p>
          <w:p w:rsidR="00FD35A3" w:rsidRPr="00A3314A" w:rsidRDefault="00FD35A3" w:rsidP="007D6C7F">
            <w:pPr>
              <w:jc w:val="both"/>
              <w:rPr>
                <w:rFonts w:cs="Arial"/>
                <w:sz w:val="18"/>
                <w:lang w:eastAsia="en-GB"/>
              </w:rPr>
            </w:pPr>
            <w:r w:rsidRPr="00A3314A">
              <w:rPr>
                <w:rFonts w:cs="Arial"/>
                <w:sz w:val="18"/>
                <w:lang w:eastAsia="en-GB"/>
              </w:rPr>
              <w:t xml:space="preserve">Epilepsy Society, </w:t>
            </w:r>
          </w:p>
          <w:p w:rsidR="00FD35A3" w:rsidRPr="00A3314A" w:rsidRDefault="00FD35A3" w:rsidP="007D6C7F">
            <w:pPr>
              <w:jc w:val="both"/>
              <w:rPr>
                <w:rFonts w:cs="Arial"/>
                <w:sz w:val="18"/>
                <w:lang w:eastAsia="en-GB"/>
              </w:rPr>
            </w:pPr>
            <w:r w:rsidRPr="00A3314A">
              <w:rPr>
                <w:rFonts w:cs="Arial"/>
                <w:sz w:val="18"/>
                <w:lang w:eastAsia="en-GB"/>
              </w:rPr>
              <w:t xml:space="preserve">Chalfont St Peter, </w:t>
            </w:r>
          </w:p>
          <w:p w:rsidR="00FD35A3" w:rsidRPr="00A3314A" w:rsidRDefault="00FD35A3" w:rsidP="007D6C7F">
            <w:pPr>
              <w:jc w:val="both"/>
              <w:rPr>
                <w:rFonts w:cs="Arial"/>
                <w:sz w:val="18"/>
                <w:lang w:eastAsia="en-GB"/>
              </w:rPr>
            </w:pPr>
            <w:r w:rsidRPr="00A3314A">
              <w:rPr>
                <w:rFonts w:cs="Arial"/>
                <w:sz w:val="18"/>
                <w:lang w:eastAsia="en-GB"/>
              </w:rPr>
              <w:t xml:space="preserve">Chesham Lane, Buckinghamshire, </w:t>
            </w:r>
          </w:p>
          <w:p w:rsidR="00FD35A3" w:rsidRPr="00A3314A" w:rsidRDefault="00FD35A3" w:rsidP="007D6C7F">
            <w:pPr>
              <w:jc w:val="both"/>
              <w:rPr>
                <w:rFonts w:cs="Arial"/>
                <w:sz w:val="18"/>
                <w:lang w:eastAsia="en-GB"/>
              </w:rPr>
            </w:pPr>
            <w:r w:rsidRPr="00A3314A">
              <w:rPr>
                <w:rFonts w:cs="Arial"/>
                <w:sz w:val="18"/>
                <w:lang w:eastAsia="en-GB"/>
              </w:rPr>
              <w:t>SL9 ORJ</w:t>
            </w:r>
          </w:p>
          <w:p w:rsidR="00FD35A3" w:rsidRPr="00A3314A" w:rsidRDefault="00FD35A3" w:rsidP="007D6C7F">
            <w:pPr>
              <w:jc w:val="both"/>
              <w:rPr>
                <w:rFonts w:cs="Arial"/>
                <w:sz w:val="18"/>
                <w:lang w:eastAsia="en-GB"/>
              </w:rPr>
            </w:pPr>
            <w:r w:rsidRPr="00A3314A">
              <w:rPr>
                <w:rFonts w:cs="Arial"/>
                <w:sz w:val="18"/>
                <w:lang w:eastAsia="en-GB"/>
              </w:rPr>
              <w:t xml:space="preserve">Tel: </w:t>
            </w:r>
            <w:r w:rsidRPr="00A3314A">
              <w:rPr>
                <w:rFonts w:cs="Arial"/>
                <w:sz w:val="18"/>
                <w:szCs w:val="18"/>
                <w:shd w:val="clear" w:color="auto" w:fill="FFFFFF"/>
              </w:rPr>
              <w:t>+441494601424</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 Esterase (Function &amp; Total)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C1E</w:t>
            </w:r>
          </w:p>
        </w:tc>
        <w:tc>
          <w:tcPr>
            <w:tcW w:w="1134" w:type="dxa"/>
            <w:tcBorders>
              <w:top w:val="nil"/>
              <w:left w:val="nil"/>
              <w:bottom w:val="single" w:sz="8" w:space="0" w:color="auto"/>
              <w:right w:val="single" w:sz="8" w:space="0" w:color="auto"/>
            </w:tcBorders>
            <w:shd w:val="clear" w:color="000000" w:fill="00B0F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2 Sodium Citrate samples</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sample within 4 – 6 hours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30"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 Esterase Inhibitor</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C1ES</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6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31"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 15.3</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C153</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St Vincent’s Hospital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 19.9</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C199</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St Vincent’s Hospital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Caeruloplasmin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CER</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  Separate +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St James Hospital </w:t>
            </w:r>
            <w:hyperlink r:id="rId32"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Caeruloplasmin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CERP</w:t>
            </w:r>
          </w:p>
        </w:tc>
        <w:tc>
          <w:tcPr>
            <w:tcW w:w="1134" w:type="dxa"/>
            <w:tcBorders>
              <w:top w:val="nil"/>
              <w:left w:val="nil"/>
              <w:bottom w:val="single" w:sz="8" w:space="0" w:color="auto"/>
              <w:right w:val="single" w:sz="8" w:space="0" w:color="auto"/>
            </w:tcBorders>
            <w:shd w:val="clear" w:color="auto" w:fill="auto"/>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Transport at ambient temperature via courier</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Protein Reference Unit </w:t>
            </w:r>
            <w:hyperlink r:id="rId33" w:history="1">
              <w:r w:rsidRPr="005E4031">
                <w:rPr>
                  <w:rFonts w:cs="Arial"/>
                  <w:color w:val="0000FF" w:themeColor="hyperlink"/>
                  <w:sz w:val="18"/>
                  <w:u w:val="single"/>
                  <w:vertAlign w:val="superscript"/>
                  <w:lang w:eastAsia="en-GB"/>
                </w:rPr>
                <w:t>(5)</w:t>
              </w:r>
            </w:hyperlink>
          </w:p>
          <w:p w:rsidR="00FD35A3" w:rsidRPr="005E4031" w:rsidRDefault="00FD35A3" w:rsidP="007D6C7F">
            <w:pPr>
              <w:jc w:val="both"/>
              <w:rPr>
                <w:rFonts w:cs="Arial"/>
                <w:sz w:val="18"/>
                <w:lang w:eastAsia="en-GB"/>
              </w:rPr>
            </w:pPr>
            <w:r w:rsidRPr="005E4031">
              <w:rPr>
                <w:rFonts w:cs="Arial"/>
                <w:sz w:val="18"/>
                <w:lang w:eastAsia="en-GB"/>
              </w:rPr>
              <w:t>Sheffield Northern General Hospital</w:t>
            </w:r>
          </w:p>
          <w:p w:rsidR="00FD35A3" w:rsidRPr="005E4031" w:rsidRDefault="00FD35A3" w:rsidP="007D6C7F">
            <w:pPr>
              <w:jc w:val="both"/>
              <w:rPr>
                <w:rFonts w:cs="Arial"/>
                <w:color w:val="000000"/>
                <w:sz w:val="18"/>
                <w:lang w:eastAsia="en-GB"/>
              </w:rPr>
            </w:pPr>
            <w:r w:rsidRPr="005E4031">
              <w:rPr>
                <w:rFonts w:cs="Arial"/>
                <w:sz w:val="18"/>
                <w:lang w:eastAsia="en-GB"/>
              </w:rPr>
              <w:t>+44 114 2715552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Calcitonin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CALN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within 10 mins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The Mater Hospital, 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Calcium Creatinine Ratio</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CCR</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Spot 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Carbamazepine  (Tegretol)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CARB</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Carcinoembryonic antigen (CEA)</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CEA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Spin to separate from cells. Stable on gel.  </w:t>
            </w:r>
            <w:r w:rsidRPr="005E4031">
              <w:rPr>
                <w:rFonts w:cs="Arial"/>
                <w:sz w:val="18"/>
                <w:szCs w:val="24"/>
                <w:lang w:eastAsia="en-GB"/>
              </w:rPr>
              <w:t>Most useful in colorectal cancer</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St. Vincent's Hospital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Carnitine (Total, Free &amp; Acyl)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BD4A30" w:rsidRPr="001B1257" w:rsidRDefault="00BD4A30" w:rsidP="007D6C7F">
            <w:pPr>
              <w:jc w:val="both"/>
              <w:rPr>
                <w:rFonts w:cs="Arial"/>
                <w:b/>
                <w:color w:val="000000"/>
                <w:sz w:val="18"/>
                <w:lang w:eastAsia="en-GB"/>
              </w:rPr>
            </w:pPr>
            <w:r w:rsidRPr="001B1257">
              <w:rPr>
                <w:rFonts w:cs="Arial"/>
                <w:b/>
                <w:color w:val="000000"/>
                <w:sz w:val="18"/>
                <w:lang w:eastAsia="en-GB"/>
              </w:rPr>
              <w:t>Heparin</w:t>
            </w:r>
          </w:p>
          <w:p w:rsidR="00FD35A3" w:rsidRPr="001B1257" w:rsidRDefault="00BD4A30" w:rsidP="007D6C7F">
            <w:pPr>
              <w:jc w:val="both"/>
              <w:rPr>
                <w:rFonts w:cs="Arial"/>
                <w:b/>
                <w:color w:val="000000"/>
                <w:sz w:val="18"/>
                <w:lang w:eastAsia="en-GB"/>
              </w:rPr>
            </w:pPr>
            <w:r w:rsidRPr="001B1257">
              <w:rPr>
                <w:rFonts w:cs="Arial"/>
                <w:b/>
                <w:color w:val="000000"/>
                <w:sz w:val="18"/>
                <w:lang w:eastAsia="en-GB"/>
              </w:rPr>
              <w:t>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3 W</w:t>
            </w:r>
            <w:r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Separate and</w:t>
            </w:r>
            <w:r w:rsidRPr="005E4031">
              <w:rPr>
                <w:rFonts w:cs="Arial"/>
                <w:color w:val="000000"/>
                <w:sz w:val="18"/>
                <w:lang w:eastAsia="en-GB"/>
              </w:rPr>
              <w:t xml:space="preserve"> fridge.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Chemical Pathology, Sheffield Children's Hospital </w:t>
            </w:r>
            <w:hyperlink w:anchor="_References:" w:history="1">
              <w:r w:rsidRPr="005E4031">
                <w:rPr>
                  <w:rFonts w:cs="Arial"/>
                  <w:color w:val="0000FF" w:themeColor="hyperlink"/>
                  <w:sz w:val="18"/>
                  <w:u w:val="single"/>
                  <w:vertAlign w:val="superscript"/>
                  <w:lang w:eastAsia="en-GB"/>
                </w:rPr>
                <w:t>(7)</w:t>
              </w:r>
            </w:hyperlink>
            <w:r w:rsidRPr="005E4031">
              <w:rPr>
                <w:rFonts w:cs="Arial"/>
                <w:color w:val="000000"/>
                <w:sz w:val="18"/>
                <w:lang w:eastAsia="en-GB"/>
              </w:rPr>
              <w:t>, Western Bank,</w:t>
            </w:r>
          </w:p>
          <w:p w:rsidR="00FD35A3" w:rsidRPr="005E4031" w:rsidRDefault="00FD35A3" w:rsidP="007D6C7F">
            <w:pPr>
              <w:jc w:val="both"/>
              <w:rPr>
                <w:rFonts w:cs="Arial"/>
                <w:color w:val="000000"/>
                <w:sz w:val="18"/>
                <w:lang w:eastAsia="en-GB"/>
              </w:rPr>
            </w:pPr>
            <w:r w:rsidRPr="005E4031">
              <w:rPr>
                <w:rFonts w:cs="Arial"/>
                <w:color w:val="000000"/>
                <w:sz w:val="18"/>
                <w:lang w:eastAsia="en-GB"/>
              </w:rPr>
              <w:t>Sheffield S102TH, Tel: +44 1142717305 (or 7306)</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Catecholamines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24 hr Urine (50% HCL)</w:t>
            </w:r>
          </w:p>
        </w:tc>
        <w:tc>
          <w:tcPr>
            <w:tcW w:w="993" w:type="dxa"/>
            <w:tcBorders>
              <w:top w:val="nil"/>
              <w:left w:val="nil"/>
              <w:bottom w:val="single" w:sz="8"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See WI-CS-BIO-17</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HPLC Dept, Beaumont Hospital </w:t>
            </w:r>
            <w:hyperlink w:anchor="_References:" w:history="1">
              <w:r w:rsidRPr="005E4031">
                <w:rPr>
                  <w:rFonts w:cs="Arial"/>
                  <w:color w:val="0000FF" w:themeColor="hyperlink"/>
                  <w:sz w:val="18"/>
                  <w:u w:val="single"/>
                  <w:vertAlign w:val="superscript"/>
                  <w:lang w:eastAsia="en-GB"/>
                </w:rPr>
                <w:t>(9)</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8092351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Catecholamines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CATP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5-10 ml 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See WI-CS-BIO-17</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HPLC Dept, Beaumont Hospital. </w:t>
            </w:r>
            <w:hyperlink w:anchor="_References:" w:history="1">
              <w:r w:rsidRPr="005E4031">
                <w:rPr>
                  <w:rFonts w:cs="Arial"/>
                  <w:color w:val="0000FF" w:themeColor="hyperlink"/>
                  <w:sz w:val="18"/>
                  <w:u w:val="single"/>
                  <w:vertAlign w:val="superscript"/>
                  <w:lang w:eastAsia="en-GB"/>
                </w:rPr>
                <w:t>(9)</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8092351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Cholesterol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Fasting sample is preferable. Serum or heparin accepted. Serum sample stable after spinning on gel. If a Lithium heparin sample is received please separate sample into </w:t>
            </w:r>
            <w:r w:rsidRPr="005E4031">
              <w:rPr>
                <w:rFonts w:cs="Arial"/>
                <w:color w:val="000000"/>
                <w:sz w:val="18"/>
                <w:lang w:eastAsia="en-GB"/>
              </w:rPr>
              <w:lastRenderedPageBreak/>
              <w:t>a 2° tube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lastRenderedPageBreak/>
              <w:t xml:space="preserve">Biochemistry </w:t>
            </w:r>
            <w:r w:rsidR="002A53DB" w:rsidRPr="005E4031">
              <w:rPr>
                <w:rFonts w:cs="Arial"/>
                <w:color w:val="000000"/>
                <w:sz w:val="18"/>
                <w:lang w:eastAsia="en-GB"/>
              </w:rPr>
              <w:t>Dept, The</w:t>
            </w:r>
            <w:r w:rsidRPr="005E4031">
              <w:rPr>
                <w:rFonts w:cs="Arial"/>
                <w:color w:val="000000"/>
                <w:sz w:val="18"/>
                <w:lang w:eastAsia="en-GB"/>
              </w:rPr>
              <w:t xml:space="preserve"> Mater Hospital,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Cholinesterase/ Pseudocholinesterase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CHOI</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 fridge if not sent on the same day. (In preoperative screening, cholinesterase is used to detect patients with atypical forms of the enzyme and hence avoid prolonged apne caused by slow elimination of muscle relaxants.)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St James Hospital </w:t>
            </w:r>
            <w:hyperlink r:id="rId34"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454"/>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Clobazam (Frisium)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CLOB</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W</w:t>
            </w:r>
            <w:r w:rsidRPr="005E4031">
              <w:rPr>
                <w:rFonts w:cs="Arial"/>
                <w:color w:val="000000"/>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35"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340"/>
          <w:jc w:val="center"/>
        </w:trPr>
        <w:tc>
          <w:tcPr>
            <w:tcW w:w="175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Coeliac Screen (Tissue Transglutaminase Ab/Endomysial Abs )</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COES</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W</w:t>
            </w:r>
            <w:r w:rsidRPr="005E4031">
              <w:rPr>
                <w:rFonts w:cs="Arial"/>
                <w:color w:val="000000"/>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 xml:space="preserve">Referred out by Haematology laboratory. </w:t>
            </w:r>
          </w:p>
          <w:p w:rsidR="00FD35A3" w:rsidRPr="005E4031" w:rsidRDefault="00FD35A3" w:rsidP="007D6C7F">
            <w:pPr>
              <w:jc w:val="both"/>
              <w:rPr>
                <w:rFonts w:cs="Arial"/>
                <w:color w:val="000000"/>
                <w:sz w:val="18"/>
                <w:lang w:eastAsia="en-GB"/>
              </w:rPr>
            </w:pPr>
            <w:r w:rsidRPr="005E4031">
              <w:rPr>
                <w:rFonts w:cs="Arial"/>
                <w:color w:val="000000"/>
                <w:sz w:val="18"/>
                <w:lang w:eastAsia="en-GB"/>
              </w:rPr>
              <w:t>Note: Only samples that are positive for Tissue Transglutaminase (tTG) IgA will have an Endomysial Antibody (IgA) test performed.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Immunology Dept, St James Hospital </w:t>
            </w:r>
            <w:hyperlink r:id="rId36"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4162924</w:t>
            </w:r>
          </w:p>
        </w:tc>
      </w:tr>
      <w:tr w:rsidR="00FD35A3" w:rsidRPr="005E4031" w:rsidTr="00147A15">
        <w:trPr>
          <w:trHeight w:val="454"/>
          <w:jc w:val="center"/>
        </w:trPr>
        <w:tc>
          <w:tcPr>
            <w:tcW w:w="1757"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Clonazepam (Rivotril)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37"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Copper</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0070C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Serum/</w:t>
            </w:r>
          </w:p>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auto" w:fill="0070C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Serum/</w:t>
            </w:r>
          </w:p>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b/>
                <w:bCs/>
                <w:color w:val="000000"/>
                <w:sz w:val="18"/>
                <w:lang w:eastAsia="en-GB"/>
              </w:rPr>
              <w:t>Blood:</w:t>
            </w:r>
            <w:r w:rsidRPr="005E4031">
              <w:rPr>
                <w:rFonts w:cs="Arial"/>
                <w:color w:val="000000"/>
                <w:sz w:val="18"/>
                <w:lang w:eastAsia="en-GB"/>
              </w:rPr>
              <w:t xml:space="preserve"> Trace metal tube required from Tallaght Hospital</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Urine :</w:t>
            </w:r>
            <w:r w:rsidRPr="005E4031">
              <w:rPr>
                <w:rFonts w:cs="Arial"/>
                <w:color w:val="000000"/>
                <w:sz w:val="18"/>
                <w:lang w:eastAsia="en-GB"/>
              </w:rPr>
              <w:t xml:space="preserve"> 24 hour collection in acid washed containers received from Tallaght Hospital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AMNCH Tallaght Hospital </w:t>
            </w:r>
            <w:hyperlink w:anchor="_References:" w:history="1">
              <w:r w:rsidRPr="005E4031">
                <w:rPr>
                  <w:rFonts w:cs="Arial"/>
                  <w:color w:val="0000FF" w:themeColor="hyperlink"/>
                  <w:sz w:val="18"/>
                  <w:u w:val="single"/>
                  <w:vertAlign w:val="superscript"/>
                  <w:lang w:eastAsia="en-GB"/>
                </w:rPr>
                <w:t>(8)</w:t>
              </w:r>
            </w:hyperlink>
            <w:r w:rsidRPr="005E4031">
              <w:rPr>
                <w:rFonts w:cs="Arial"/>
                <w:color w:val="000000"/>
                <w:sz w:val="18"/>
                <w:lang w:eastAsia="en-GB"/>
              </w:rPr>
              <w:t>. Tel : 01 4143951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Cortisol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CORP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Cortisol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COR</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Note time of sample. 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The Mater Hospital, 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C-Peptide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PCP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C-Peptide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CPEP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immediately and freeze.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Endocrinology Dept, St James Hospital </w:t>
            </w:r>
            <w:hyperlink r:id="rId38" w:history="1">
              <w:r w:rsidRPr="005E4031">
                <w:rPr>
                  <w:rFonts w:cs="Arial"/>
                  <w:color w:val="0000FF" w:themeColor="hyperlink"/>
                  <w:sz w:val="18"/>
                  <w:u w:val="single"/>
                  <w:vertAlign w:val="superscript"/>
                  <w:lang w:eastAsia="en-GB"/>
                </w:rPr>
                <w:t>(3)</w:t>
              </w:r>
            </w:hyperlink>
            <w:r w:rsidRPr="005E4031">
              <w:rPr>
                <w:rFonts w:cs="Arial"/>
                <w:color w:val="000000"/>
                <w:sz w:val="18"/>
                <w:lang w:eastAsia="en-GB"/>
              </w:rPr>
              <w:t xml:space="preserve">  Tel : 01 416 2991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Cystine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CYS</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00B05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4ml</w:t>
            </w: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8 W</w:t>
            </w:r>
            <w:r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Do not separate. Contact Temple St for sample details.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Metabolic Laboratory, Children’s Health Ireland at Temple St. </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Diazepam (Valium)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DIAZ</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39"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DHEA</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DHEA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  Separate if not sent within the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Endocrinology Dept, St. Vincent's Hospital </w:t>
            </w:r>
            <w:hyperlink w:anchor="_References:" w:history="1">
              <w:r w:rsidRPr="005E4031">
                <w:rPr>
                  <w:rFonts w:cs="Arial"/>
                  <w:color w:val="0000FF" w:themeColor="hyperlink"/>
                  <w:sz w:val="18"/>
                  <w:u w:val="single"/>
                  <w:vertAlign w:val="superscript"/>
                  <w:lang w:eastAsia="en-GB"/>
                </w:rPr>
                <w:t>(6)</w:t>
              </w:r>
            </w:hyperlink>
            <w:r w:rsidRPr="005E4031">
              <w:rPr>
                <w:rFonts w:cs="Arial"/>
                <w:color w:val="000000"/>
                <w:sz w:val="18"/>
                <w:lang w:eastAsia="en-GB"/>
              </w:rPr>
              <w:t>Tel : 01 2214406</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Dihydrotestosterone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DHTE</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In pre-pubertal </w:t>
            </w:r>
            <w:r w:rsidR="002A53DB" w:rsidRPr="005E4031">
              <w:rPr>
                <w:rFonts w:cs="Arial"/>
                <w:color w:val="000000"/>
                <w:sz w:val="18"/>
                <w:lang w:eastAsia="en-GB"/>
              </w:rPr>
              <w:t>patient’s</w:t>
            </w:r>
            <w:r w:rsidRPr="005E4031">
              <w:rPr>
                <w:rFonts w:cs="Arial"/>
                <w:color w:val="000000"/>
                <w:sz w:val="18"/>
                <w:lang w:eastAsia="en-GB"/>
              </w:rPr>
              <w:t xml:space="preserve"> values should be assessed before and after treatment with hCG. </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Leeds SAS Steroid Centre </w:t>
            </w:r>
            <w:hyperlink r:id="rId40" w:history="1">
              <w:r w:rsidRPr="005E4031">
                <w:rPr>
                  <w:rFonts w:cs="Arial"/>
                  <w:color w:val="0000FF" w:themeColor="hyperlink"/>
                  <w:sz w:val="18"/>
                  <w:u w:val="single"/>
                  <w:vertAlign w:val="superscript"/>
                  <w:lang w:eastAsia="en-GB"/>
                </w:rPr>
                <w:t>(16)</w:t>
              </w:r>
            </w:hyperlink>
            <w:r w:rsidRPr="005E4031">
              <w:rPr>
                <w:rFonts w:cs="Arial"/>
                <w:sz w:val="18"/>
                <w:lang w:eastAsia="en-GB"/>
              </w:rPr>
              <w:t>, St James's University Hospital, Leeds</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Digoxin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DIG</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4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Samples must be taken pre-dose or at least 6 </w:t>
            </w:r>
            <w:r w:rsidR="002A53DB" w:rsidRPr="005E4031">
              <w:rPr>
                <w:rFonts w:cs="Arial"/>
                <w:color w:val="000000"/>
                <w:sz w:val="18"/>
                <w:lang w:eastAsia="en-GB"/>
              </w:rPr>
              <w:t>hours’</w:t>
            </w:r>
            <w:r w:rsidRPr="005E4031">
              <w:rPr>
                <w:rFonts w:cs="Arial"/>
                <w:color w:val="000000"/>
                <w:sz w:val="18"/>
                <w:lang w:eastAsia="en-GB"/>
              </w:rPr>
              <w:t xml:space="preserve"> post-dose. State dose. 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Electrophoresis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SPE</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W</w:t>
            </w:r>
            <w:r w:rsidRPr="005E4031">
              <w:rPr>
                <w:rFonts w:cs="Arial"/>
                <w:color w:val="000000"/>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St. Vincent's Hospital </w:t>
            </w:r>
            <w:hyperlink w:anchor="_References:" w:history="1">
              <w:r w:rsidRPr="005E4031">
                <w:rPr>
                  <w:rFonts w:cs="Arial"/>
                  <w:color w:val="0000FF" w:themeColor="hyperlink"/>
                  <w:sz w:val="18"/>
                  <w:u w:val="single"/>
                  <w:vertAlign w:val="superscript"/>
                  <w:lang w:eastAsia="en-GB"/>
                </w:rPr>
                <w:t>(6)</w:t>
              </w:r>
            </w:hyperlink>
            <w:r w:rsidRPr="005E4031">
              <w:rPr>
                <w:rFonts w:cs="Arial"/>
                <w:color w:val="000000"/>
                <w:sz w:val="18"/>
                <w:lang w:eastAsia="en-GB"/>
              </w:rPr>
              <w:t xml:space="preserve"> 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Epanutin (Phenytoin)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Ethosuximide (Zarontin)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EXE</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41"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Flecainide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FLE</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B72397"/>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Do not spin, send as whole blood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42"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Frisium (Clobazam)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CLOB</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43"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tcPr>
          <w:p w:rsidR="00FD35A3" w:rsidRPr="005E4031" w:rsidRDefault="00FD35A3" w:rsidP="007D6C7F">
            <w:pPr>
              <w:jc w:val="both"/>
              <w:rPr>
                <w:rFonts w:cs="Arial"/>
                <w:b/>
                <w:bCs/>
                <w:sz w:val="18"/>
                <w:lang w:eastAsia="en-GB"/>
              </w:rPr>
            </w:pPr>
            <w:r w:rsidRPr="005E4031">
              <w:rPr>
                <w:rFonts w:cs="Arial"/>
                <w:b/>
                <w:bCs/>
                <w:sz w:val="18"/>
                <w:lang w:eastAsia="en-GB"/>
              </w:rPr>
              <w:t xml:space="preserve">Fructosamine </w:t>
            </w:r>
          </w:p>
        </w:tc>
        <w:tc>
          <w:tcPr>
            <w:tcW w:w="850" w:type="dxa"/>
            <w:tcBorders>
              <w:top w:val="nil"/>
              <w:left w:val="nil"/>
              <w:bottom w:val="single" w:sz="8" w:space="0" w:color="auto"/>
              <w:right w:val="single" w:sz="8" w:space="0" w:color="auto"/>
            </w:tcBorders>
            <w:shd w:val="clear" w:color="000000" w:fill="FFFFFF"/>
            <w:vAlign w:val="center"/>
          </w:tcPr>
          <w:p w:rsidR="00FD35A3" w:rsidRPr="005E4031" w:rsidRDefault="00FD35A3" w:rsidP="007D6C7F">
            <w:pPr>
              <w:jc w:val="both"/>
              <w:rPr>
                <w:rFonts w:cs="Arial"/>
                <w:b/>
                <w:bCs/>
                <w:sz w:val="18"/>
                <w:lang w:eastAsia="en-GB"/>
              </w:rPr>
            </w:pPr>
            <w:r w:rsidRPr="005E4031">
              <w:rPr>
                <w:rFonts w:cs="Arial"/>
                <w:b/>
                <w:bCs/>
                <w:sz w:val="18"/>
                <w:lang w:eastAsia="en-GB"/>
              </w:rPr>
              <w:t>FRUC</w:t>
            </w:r>
          </w:p>
        </w:tc>
        <w:tc>
          <w:tcPr>
            <w:tcW w:w="1134" w:type="dxa"/>
            <w:tcBorders>
              <w:top w:val="nil"/>
              <w:left w:val="nil"/>
              <w:bottom w:val="single" w:sz="8" w:space="0" w:color="auto"/>
              <w:right w:val="single" w:sz="8" w:space="0" w:color="auto"/>
            </w:tcBorders>
            <w:shd w:val="clear" w:color="auto" w:fill="00B050"/>
            <w:vAlign w:val="center"/>
          </w:tcPr>
          <w:p w:rsidR="00FD35A3" w:rsidRPr="001B1257" w:rsidRDefault="00FD35A3" w:rsidP="007D6C7F">
            <w:pPr>
              <w:jc w:val="both"/>
              <w:rPr>
                <w:rFonts w:cs="Arial"/>
                <w:b/>
                <w:sz w:val="18"/>
                <w:lang w:eastAsia="en-GB"/>
              </w:rPr>
            </w:pPr>
            <w:r w:rsidRPr="001B1257">
              <w:rPr>
                <w:rFonts w:cs="Arial"/>
                <w:b/>
                <w:sz w:val="18"/>
                <w:lang w:eastAsia="en-GB"/>
              </w:rPr>
              <w:t>Heparin 4ml</w:t>
            </w:r>
          </w:p>
        </w:tc>
        <w:tc>
          <w:tcPr>
            <w:tcW w:w="993" w:type="dxa"/>
            <w:tcBorders>
              <w:top w:val="nil"/>
              <w:left w:val="nil"/>
              <w:bottom w:val="single" w:sz="8" w:space="0" w:color="auto"/>
              <w:right w:val="single" w:sz="8" w:space="0" w:color="auto"/>
            </w:tcBorders>
            <w:shd w:val="clear" w:color="000000" w:fill="FFFFFF"/>
            <w:vAlign w:val="center"/>
          </w:tcPr>
          <w:p w:rsidR="00FD35A3" w:rsidRPr="001B1257" w:rsidRDefault="00FD35A3" w:rsidP="007D6C7F">
            <w:pPr>
              <w:jc w:val="both"/>
              <w:rPr>
                <w:rFonts w:cs="Arial"/>
                <w:b/>
                <w:sz w:val="18"/>
                <w:lang w:eastAsia="en-GB"/>
              </w:rPr>
            </w:pPr>
          </w:p>
        </w:tc>
        <w:tc>
          <w:tcPr>
            <w:tcW w:w="850" w:type="dxa"/>
            <w:tcBorders>
              <w:top w:val="nil"/>
              <w:left w:val="nil"/>
              <w:bottom w:val="single" w:sz="8" w:space="0" w:color="auto"/>
              <w:right w:val="single" w:sz="8" w:space="0" w:color="auto"/>
            </w:tcBorders>
            <w:shd w:val="clear" w:color="000000" w:fill="FFFFFF"/>
            <w:vAlign w:val="center"/>
          </w:tcPr>
          <w:p w:rsidR="00FD35A3" w:rsidRPr="005E4031" w:rsidRDefault="00FD35A3" w:rsidP="007D6C7F">
            <w:pPr>
              <w:jc w:val="both"/>
              <w:rPr>
                <w:rFonts w:cs="Arial"/>
                <w:sz w:val="18"/>
                <w:lang w:eastAsia="en-GB"/>
              </w:rPr>
            </w:pPr>
          </w:p>
        </w:tc>
        <w:tc>
          <w:tcPr>
            <w:tcW w:w="2551" w:type="dxa"/>
            <w:tcBorders>
              <w:top w:val="nil"/>
              <w:left w:val="nil"/>
              <w:bottom w:val="single" w:sz="8" w:space="0" w:color="auto"/>
              <w:right w:val="single" w:sz="8" w:space="0" w:color="auto"/>
            </w:tcBorders>
            <w:shd w:val="clear" w:color="000000" w:fill="FFFFFF"/>
            <w:vAlign w:val="center"/>
          </w:tcPr>
          <w:p w:rsidR="00FD35A3" w:rsidRPr="005E4031" w:rsidRDefault="00FD35A3" w:rsidP="007D6C7F">
            <w:pPr>
              <w:jc w:val="both"/>
              <w:rPr>
                <w:rFonts w:cs="Arial"/>
                <w:sz w:val="18"/>
                <w:lang w:eastAsia="en-GB"/>
              </w:rPr>
            </w:pPr>
            <w:r w:rsidRPr="005E4031">
              <w:rPr>
                <w:rFonts w:cs="Arial"/>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tcPr>
          <w:p w:rsidR="00FD35A3" w:rsidRPr="005E4031" w:rsidRDefault="00FD35A3" w:rsidP="007D6C7F">
            <w:pPr>
              <w:jc w:val="both"/>
              <w:rPr>
                <w:rFonts w:cs="Arial"/>
                <w:sz w:val="18"/>
                <w:lang w:eastAsia="en-GB"/>
              </w:rPr>
            </w:pPr>
            <w:r w:rsidRPr="005E4031">
              <w:rPr>
                <w:rFonts w:cs="Arial"/>
                <w:sz w:val="18"/>
                <w:lang w:eastAsia="en-GB"/>
              </w:rPr>
              <w:t xml:space="preserve">Biochemistry Dept, </w:t>
            </w:r>
          </w:p>
          <w:p w:rsidR="00FD35A3" w:rsidRPr="005E4031" w:rsidRDefault="00FD35A3" w:rsidP="007D6C7F">
            <w:pPr>
              <w:jc w:val="both"/>
              <w:rPr>
                <w:rFonts w:cs="Arial"/>
                <w:sz w:val="18"/>
                <w:lang w:eastAsia="en-GB"/>
              </w:rPr>
            </w:pPr>
            <w:r w:rsidRPr="005E4031">
              <w:rPr>
                <w:rFonts w:cs="Arial"/>
                <w:sz w:val="18"/>
                <w:lang w:eastAsia="en-GB"/>
              </w:rPr>
              <w:t>The Rotunda Hospital</w:t>
            </w:r>
          </w:p>
          <w:p w:rsidR="00FD35A3" w:rsidRPr="005E4031" w:rsidRDefault="00FD35A3" w:rsidP="007D6C7F">
            <w:pPr>
              <w:jc w:val="both"/>
              <w:rPr>
                <w:rFonts w:cs="Arial"/>
                <w:sz w:val="18"/>
                <w:lang w:eastAsia="en-GB"/>
              </w:rPr>
            </w:pPr>
            <w:r w:rsidRPr="005E4031">
              <w:rPr>
                <w:rFonts w:cs="Arial"/>
                <w:sz w:val="18"/>
                <w:lang w:eastAsia="en-GB"/>
              </w:rPr>
              <w:t>Tel:</w:t>
            </w:r>
            <w:r w:rsidRPr="005E4031">
              <w:rPr>
                <w:rFonts w:cs="Arial"/>
                <w:sz w:val="18"/>
                <w:szCs w:val="18"/>
              </w:rPr>
              <w:t>018171739</w:t>
            </w:r>
          </w:p>
        </w:tc>
      </w:tr>
      <w:tr w:rsidR="00FD35A3" w:rsidRPr="005E4031" w:rsidTr="00BD4A30">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FSH</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FSH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4ml / Plain 7ml</w:t>
            </w:r>
          </w:p>
        </w:tc>
        <w:tc>
          <w:tcPr>
            <w:tcW w:w="993" w:type="dxa"/>
            <w:tcBorders>
              <w:top w:val="nil"/>
              <w:left w:val="nil"/>
              <w:bottom w:val="single" w:sz="8" w:space="0" w:color="auto"/>
              <w:right w:val="single" w:sz="8" w:space="0" w:color="auto"/>
            </w:tcBorders>
            <w:shd w:val="clear" w:color="auto" w:fill="FF6600"/>
            <w:vAlign w:val="center"/>
            <w:hideMark/>
          </w:tcPr>
          <w:p w:rsidR="00FD35A3" w:rsidRPr="001B1257" w:rsidRDefault="00BD4A30" w:rsidP="007D6C7F">
            <w:pPr>
              <w:jc w:val="both"/>
              <w:rPr>
                <w:rFonts w:cs="Arial"/>
                <w:b/>
                <w:color w:val="FF6600"/>
                <w:sz w:val="18"/>
                <w:lang w:eastAsia="en-GB"/>
              </w:rPr>
            </w:pPr>
            <w:r w:rsidRPr="001B1257">
              <w:rPr>
                <w:rFonts w:cs="Arial"/>
                <w:b/>
                <w:color w:val="000000"/>
                <w:sz w:val="18"/>
                <w:lang w:eastAsia="en-GB"/>
              </w:rPr>
              <w:t>Plain 2ml / 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in gel tubes.  Remove from gel after 24 hours. Stable in 2° tubes in fridge for 7 days at 2 - 8°C.</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b/>
                <w:bCs/>
                <w:color w:val="000000"/>
                <w:sz w:val="18"/>
                <w:lang w:eastAsia="en-GB"/>
              </w:rPr>
              <w:t>Adult:</w:t>
            </w:r>
            <w:r w:rsidR="00FD35A3" w:rsidRPr="005E4031">
              <w:rPr>
                <w:rFonts w:cs="Arial"/>
                <w:color w:val="000000"/>
                <w:sz w:val="18"/>
                <w:lang w:eastAsia="en-GB"/>
              </w:rPr>
              <w:t xml:space="preserve"> Biochemistry </w:t>
            </w:r>
            <w:r w:rsidRPr="005E4031">
              <w:rPr>
                <w:rFonts w:cs="Arial"/>
                <w:color w:val="000000"/>
                <w:sz w:val="18"/>
                <w:lang w:eastAsia="en-GB"/>
              </w:rPr>
              <w:t>Dept, The</w:t>
            </w:r>
            <w:r w:rsidR="00FD35A3" w:rsidRPr="005E4031">
              <w:rPr>
                <w:rFonts w:cs="Arial"/>
                <w:color w:val="000000"/>
                <w:sz w:val="18"/>
                <w:lang w:eastAsia="en-GB"/>
              </w:rPr>
              <w:t xml:space="preserve"> Mater Hospital,</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Paed :</w:t>
            </w:r>
            <w:r w:rsidRPr="005E4031">
              <w:rPr>
                <w:rFonts w:cs="Arial"/>
                <w:color w:val="000000"/>
                <w:sz w:val="18"/>
                <w:lang w:eastAsia="en-GB"/>
              </w:rPr>
              <w:t xml:space="preserve"> Biochemistry Dept, Children’s Health Ireland at Crumlin</w:t>
            </w:r>
            <w:hyperlink r:id="rId44"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Glycosaminoglycans (GAG's)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p>
        </w:tc>
        <w:tc>
          <w:tcPr>
            <w:tcW w:w="1134"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sz w:val="18"/>
                <w:lang w:eastAsia="en-GB"/>
              </w:rPr>
            </w:pPr>
            <w:r w:rsidRPr="001B1257">
              <w:rPr>
                <w:rFonts w:cs="Arial"/>
                <w:b/>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See below for </w:t>
            </w:r>
            <w:r w:rsidRPr="005E4031">
              <w:rPr>
                <w:rFonts w:cs="Arial"/>
                <w:bCs/>
                <w:sz w:val="18"/>
                <w:lang w:eastAsia="en-GB"/>
              </w:rPr>
              <w:t>Mucopolysaccharides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Glutamic Acid Decarboxyalse (GAD) Antibodies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GAD</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W</w:t>
            </w:r>
            <w:r w:rsidRPr="005E4031">
              <w:rPr>
                <w:rFonts w:cs="Arial"/>
                <w:color w:val="000000"/>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Protein Reference Unit </w:t>
            </w:r>
            <w:hyperlink r:id="rId45" w:history="1">
              <w:r w:rsidRPr="005E4031">
                <w:rPr>
                  <w:rFonts w:cs="Arial"/>
                  <w:color w:val="0000FF" w:themeColor="hyperlink"/>
                  <w:sz w:val="18"/>
                  <w:u w:val="single"/>
                  <w:vertAlign w:val="superscript"/>
                  <w:lang w:eastAsia="en-GB"/>
                </w:rPr>
                <w:t>(5)</w:t>
              </w:r>
            </w:hyperlink>
          </w:p>
          <w:p w:rsidR="00FD35A3" w:rsidRPr="005E4031" w:rsidRDefault="00FD35A3" w:rsidP="007D6C7F">
            <w:pPr>
              <w:jc w:val="both"/>
              <w:rPr>
                <w:rFonts w:cs="Arial"/>
                <w:sz w:val="18"/>
                <w:lang w:eastAsia="en-GB"/>
              </w:rPr>
            </w:pPr>
            <w:r w:rsidRPr="005E4031">
              <w:rPr>
                <w:rFonts w:cs="Arial"/>
                <w:sz w:val="18"/>
                <w:lang w:eastAsia="en-GB"/>
              </w:rPr>
              <w:t>Sheffield Northern General Hospital</w:t>
            </w:r>
          </w:p>
          <w:p w:rsidR="00FD35A3" w:rsidRPr="005E4031" w:rsidRDefault="00FD35A3" w:rsidP="007D6C7F">
            <w:pPr>
              <w:jc w:val="both"/>
              <w:rPr>
                <w:rFonts w:cs="Arial"/>
                <w:color w:val="000000"/>
                <w:sz w:val="18"/>
                <w:lang w:eastAsia="en-GB"/>
              </w:rPr>
            </w:pPr>
            <w:r w:rsidRPr="005E4031">
              <w:rPr>
                <w:rFonts w:cs="Arial"/>
                <w:sz w:val="18"/>
                <w:lang w:eastAsia="en-GB"/>
              </w:rPr>
              <w:t>+44 114 2715552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Gamma Gluyamyl Transferase (GGT-Paed)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GGTP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Crumlin</w:t>
            </w:r>
            <w:hyperlink r:id="rId46"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Gamma Gluyamyl Transferase (GGT-Adult)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GGT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00B05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4ml / 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Serum or heparin accepted. Serum sample stable after spinning on gel. If Lithium heparin sample received separate into a 2° tube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w:t>
            </w:r>
            <w:r w:rsidR="002A53DB" w:rsidRPr="005E4031">
              <w:rPr>
                <w:rFonts w:cs="Arial"/>
                <w:color w:val="000000"/>
                <w:sz w:val="18"/>
                <w:lang w:eastAsia="en-GB"/>
              </w:rPr>
              <w:t>Dept, The</w:t>
            </w:r>
            <w:r w:rsidRPr="005E4031">
              <w:rPr>
                <w:rFonts w:cs="Arial"/>
                <w:color w:val="000000"/>
                <w:sz w:val="18"/>
                <w:lang w:eastAsia="en-GB"/>
              </w:rPr>
              <w:t xml:space="preserve"> Mater Hospital,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Growth Hormone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GHP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Growth Hormone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GH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w:t>
            </w:r>
            <w:r w:rsidR="002A53DB" w:rsidRPr="005E4031">
              <w:rPr>
                <w:rFonts w:cs="Arial"/>
                <w:color w:val="000000"/>
                <w:sz w:val="18"/>
                <w:lang w:eastAsia="en-GB"/>
              </w:rPr>
              <w:t>Dept, The</w:t>
            </w:r>
            <w:r w:rsidRPr="005E4031">
              <w:rPr>
                <w:rFonts w:cs="Arial"/>
                <w:color w:val="000000"/>
                <w:sz w:val="18"/>
                <w:lang w:eastAsia="en-GB"/>
              </w:rPr>
              <w:t xml:space="preserve"> Mater Hospital,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8032383</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HbA1c</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HA1C</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B72397"/>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Send 1° tube unseparated.  Stable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Endocrinology Dept, Vincent's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2213107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Homocysteine (Total)</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HOM</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FD35A3" w:rsidRPr="001B1257" w:rsidRDefault="00FD35A3" w:rsidP="007D6C7F">
            <w:pPr>
              <w:jc w:val="both"/>
              <w:rPr>
                <w:rFonts w:cs="Arial"/>
                <w:b/>
                <w:color w:val="000000"/>
                <w:sz w:val="18"/>
                <w:lang w:eastAsia="en-GB"/>
              </w:rPr>
            </w:pPr>
            <w:r w:rsidRPr="001B1257">
              <w:rPr>
                <w:rFonts w:cs="Arial"/>
                <w:b/>
                <w:bCs/>
                <w:color w:val="000000"/>
                <w:sz w:val="18"/>
                <w:lang w:eastAsia="en-GB"/>
              </w:rPr>
              <w:t>Haematology referral test.</w:t>
            </w: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3 x Heparin  0.6</w:t>
            </w:r>
            <w:r w:rsidR="00FD35A3" w:rsidRPr="001B1257">
              <w:rPr>
                <w:rFonts w:cs="Arial"/>
                <w:b/>
                <w:color w:val="000000"/>
                <w:sz w:val="18"/>
                <w:lang w:eastAsia="en-GB"/>
              </w:rPr>
              <w:t xml:space="preserve"> 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14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within 10 mins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Hypoglycaemia Workup</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FD35A3" w:rsidRPr="005E4031" w:rsidRDefault="00FD35A3" w:rsidP="007D6C7F">
            <w:pPr>
              <w:jc w:val="both"/>
              <w:rPr>
                <w:rFonts w:cs="Arial"/>
                <w:bCs/>
                <w:color w:val="000000"/>
                <w:sz w:val="18"/>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FD35A3" w:rsidRPr="005E4031" w:rsidRDefault="00FD35A3"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Care set</w:t>
            </w:r>
            <w:r w:rsidR="00FD35A3" w:rsidRPr="005E4031">
              <w:rPr>
                <w:rFonts w:cs="Arial"/>
                <w:color w:val="000000"/>
                <w:sz w:val="18"/>
                <w:lang w:eastAsia="en-GB"/>
              </w:rPr>
              <w:t xml:space="preserve"> orderable in Powerchart also see </w:t>
            </w:r>
            <w:r w:rsidR="00FD35A3" w:rsidRPr="005E4031">
              <w:rPr>
                <w:rFonts w:cs="Arial"/>
                <w:b/>
                <w:color w:val="000000"/>
                <w:sz w:val="18"/>
                <w:lang w:eastAsia="en-GB"/>
              </w:rPr>
              <w:t>RF-CS-BIO-41</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IGE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IGE</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sample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Crumlin</w:t>
            </w:r>
            <w:hyperlink r:id="rId47"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FD35A3" w:rsidRPr="005E4031" w:rsidTr="00147A15">
        <w:trPr>
          <w:trHeight w:val="510"/>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Immune Reactive Trypsin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IRT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2 W</w:t>
            </w:r>
            <w:r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sample within 1 hours of blood draw.</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Eurofins Biomnis </w:t>
            </w:r>
            <w:hyperlink r:id="rId48" w:history="1">
              <w:r w:rsidRPr="005E4031">
                <w:rPr>
                  <w:rFonts w:cs="Arial"/>
                  <w:color w:val="0000FF" w:themeColor="hyperlink"/>
                  <w:sz w:val="18"/>
                  <w:u w:val="single"/>
                  <w:vertAlign w:val="superscript"/>
                  <w:lang w:eastAsia="en-GB"/>
                </w:rPr>
                <w:t>(11)</w:t>
              </w:r>
            </w:hyperlink>
            <w:r w:rsidRPr="005E4031">
              <w:rPr>
                <w:rFonts w:cs="Arial"/>
                <w:color w:val="000000"/>
                <w:sz w:val="18"/>
                <w:lang w:eastAsia="en-GB"/>
              </w:rPr>
              <w:t xml:space="preserve"> Tel: 01 2958545</w:t>
            </w:r>
          </w:p>
        </w:tc>
      </w:tr>
      <w:tr w:rsidR="00FD35A3" w:rsidRPr="005E4031" w:rsidTr="00147A15">
        <w:trPr>
          <w:trHeight w:val="230"/>
          <w:jc w:val="center"/>
        </w:trPr>
        <w:tc>
          <w:tcPr>
            <w:tcW w:w="175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 xml:space="preserve">Immuno-globulins </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(IgG, IgA, IgM, IgE)</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IMM</w:t>
            </w:r>
            <w:r w:rsidRPr="005E4031">
              <w:rPr>
                <w:rFonts w:cs="Arial"/>
                <w:bCs/>
                <w:color w:val="000000"/>
                <w:sz w:val="18"/>
                <w:lang w:eastAsia="en-GB"/>
              </w:rPr>
              <w:t>*</w:t>
            </w:r>
          </w:p>
        </w:tc>
        <w:tc>
          <w:tcPr>
            <w:tcW w:w="1134" w:type="dxa"/>
            <w:vMerge w:val="restart"/>
            <w:tcBorders>
              <w:top w:val="single" w:sz="8" w:space="0" w:color="auto"/>
              <w:left w:val="single" w:sz="8" w:space="0" w:color="auto"/>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sample and fridge.</w:t>
            </w:r>
          </w:p>
        </w:tc>
        <w:tc>
          <w:tcPr>
            <w:tcW w:w="257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OLHFSC Children’s Health Ireland at Crumlin, Tel : 01 4096427</w:t>
            </w:r>
          </w:p>
        </w:tc>
      </w:tr>
      <w:tr w:rsidR="00FD35A3" w:rsidRPr="005E4031" w:rsidTr="00147A15">
        <w:trPr>
          <w:trHeight w:val="567"/>
          <w:jc w:val="center"/>
        </w:trPr>
        <w:tc>
          <w:tcPr>
            <w:tcW w:w="1757"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bCs/>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bCs/>
                <w:color w:val="000000"/>
                <w:sz w:val="18"/>
                <w:lang w:eastAsia="en-GB"/>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FD35A3" w:rsidRPr="001B1257" w:rsidRDefault="00FD35A3" w:rsidP="007D6C7F">
            <w:pPr>
              <w:jc w:val="both"/>
              <w:rPr>
                <w:rFonts w:cs="Arial"/>
                <w:b/>
                <w:color w:val="000000"/>
                <w:sz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color w:val="000000"/>
                <w:sz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color w:val="000000"/>
                <w:sz w:val="18"/>
                <w:lang w:eastAsia="en-GB"/>
              </w:rPr>
            </w:pPr>
          </w:p>
        </w:tc>
        <w:tc>
          <w:tcPr>
            <w:tcW w:w="2571" w:type="dxa"/>
            <w:vMerge/>
            <w:tcBorders>
              <w:top w:val="nil"/>
              <w:left w:val="single" w:sz="8" w:space="0" w:color="auto"/>
              <w:bottom w:val="single" w:sz="8" w:space="0" w:color="000000"/>
              <w:right w:val="single" w:sz="4" w:space="0" w:color="auto"/>
            </w:tcBorders>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230"/>
          <w:jc w:val="center"/>
        </w:trPr>
        <w:tc>
          <w:tcPr>
            <w:tcW w:w="1757"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bCs/>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bCs/>
                <w:color w:val="000000"/>
                <w:sz w:val="18"/>
                <w:lang w:eastAsia="en-GB"/>
              </w:rPr>
            </w:pPr>
          </w:p>
        </w:tc>
        <w:tc>
          <w:tcPr>
            <w:tcW w:w="1134" w:type="dxa"/>
            <w:vMerge/>
            <w:tcBorders>
              <w:top w:val="single" w:sz="8" w:space="0" w:color="auto"/>
              <w:left w:val="single" w:sz="8" w:space="0" w:color="auto"/>
              <w:bottom w:val="single" w:sz="8" w:space="0" w:color="auto"/>
              <w:right w:val="single" w:sz="8" w:space="0" w:color="auto"/>
            </w:tcBorders>
            <w:vAlign w:val="center"/>
            <w:hideMark/>
          </w:tcPr>
          <w:p w:rsidR="00FD35A3" w:rsidRPr="001B1257" w:rsidRDefault="00FD35A3" w:rsidP="007D6C7F">
            <w:pPr>
              <w:jc w:val="both"/>
              <w:rPr>
                <w:rFonts w:cs="Arial"/>
                <w:b/>
                <w:color w:val="000000"/>
                <w:sz w:val="18"/>
                <w:lang w:eastAsia="en-GB"/>
              </w:rPr>
            </w:pPr>
          </w:p>
        </w:tc>
        <w:tc>
          <w:tcPr>
            <w:tcW w:w="993"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b/>
                <w:color w:val="000000"/>
                <w:sz w:val="18"/>
                <w:lang w:eastAsia="en-GB"/>
              </w:rPr>
            </w:pPr>
          </w:p>
        </w:tc>
        <w:tc>
          <w:tcPr>
            <w:tcW w:w="850"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color w:val="000000"/>
                <w:sz w:val="18"/>
                <w:lang w:eastAsia="en-GB"/>
              </w:rPr>
            </w:pPr>
          </w:p>
        </w:tc>
        <w:tc>
          <w:tcPr>
            <w:tcW w:w="2551" w:type="dxa"/>
            <w:vMerge/>
            <w:tcBorders>
              <w:top w:val="nil"/>
              <w:left w:val="single" w:sz="8" w:space="0" w:color="auto"/>
              <w:bottom w:val="single" w:sz="8" w:space="0" w:color="000000"/>
              <w:right w:val="single" w:sz="8" w:space="0" w:color="auto"/>
            </w:tcBorders>
            <w:vAlign w:val="center"/>
            <w:hideMark/>
          </w:tcPr>
          <w:p w:rsidR="00FD35A3" w:rsidRPr="005E4031" w:rsidRDefault="00FD35A3" w:rsidP="007D6C7F">
            <w:pPr>
              <w:jc w:val="both"/>
              <w:rPr>
                <w:rFonts w:cs="Arial"/>
                <w:color w:val="000000"/>
                <w:sz w:val="18"/>
                <w:lang w:eastAsia="en-GB"/>
              </w:rPr>
            </w:pPr>
          </w:p>
        </w:tc>
        <w:tc>
          <w:tcPr>
            <w:tcW w:w="2571" w:type="dxa"/>
            <w:vMerge/>
            <w:tcBorders>
              <w:top w:val="nil"/>
              <w:left w:val="single" w:sz="8" w:space="0" w:color="auto"/>
              <w:bottom w:val="single" w:sz="8" w:space="0" w:color="000000"/>
              <w:right w:val="single" w:sz="4" w:space="0" w:color="auto"/>
            </w:tcBorders>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IgG subclasses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IGGS</w:t>
            </w:r>
          </w:p>
        </w:tc>
        <w:tc>
          <w:tcPr>
            <w:tcW w:w="1134" w:type="dxa"/>
            <w:tcBorders>
              <w:top w:val="single" w:sz="8" w:space="0" w:color="auto"/>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nil"/>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sample and fridge.</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Protein Reference Unit </w:t>
            </w:r>
            <w:hyperlink r:id="rId49" w:history="1">
              <w:r w:rsidRPr="005E4031">
                <w:rPr>
                  <w:rFonts w:cs="Arial"/>
                  <w:color w:val="0000FF" w:themeColor="hyperlink"/>
                  <w:sz w:val="18"/>
                  <w:u w:val="single"/>
                  <w:vertAlign w:val="superscript"/>
                  <w:lang w:eastAsia="en-GB"/>
                </w:rPr>
                <w:t>(5)</w:t>
              </w:r>
            </w:hyperlink>
          </w:p>
          <w:p w:rsidR="00FD35A3" w:rsidRPr="005E4031" w:rsidRDefault="00FD35A3" w:rsidP="007D6C7F">
            <w:pPr>
              <w:jc w:val="both"/>
              <w:rPr>
                <w:rFonts w:cs="Arial"/>
                <w:sz w:val="18"/>
                <w:lang w:eastAsia="en-GB"/>
              </w:rPr>
            </w:pPr>
            <w:r w:rsidRPr="005E4031">
              <w:rPr>
                <w:rFonts w:cs="Arial"/>
                <w:sz w:val="18"/>
                <w:lang w:eastAsia="en-GB"/>
              </w:rPr>
              <w:t>Sheffield Northern General Hospital</w:t>
            </w:r>
          </w:p>
          <w:p w:rsidR="00FD35A3" w:rsidRPr="005E4031" w:rsidRDefault="00FD35A3" w:rsidP="007D6C7F">
            <w:pPr>
              <w:jc w:val="both"/>
              <w:rPr>
                <w:rFonts w:cs="Arial"/>
                <w:color w:val="000000"/>
                <w:sz w:val="18"/>
                <w:lang w:eastAsia="en-GB"/>
              </w:rPr>
            </w:pPr>
            <w:r w:rsidRPr="005E4031">
              <w:rPr>
                <w:rFonts w:cs="Arial"/>
                <w:sz w:val="18"/>
                <w:lang w:eastAsia="en-GB"/>
              </w:rPr>
              <w:t>+44 114 2715552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Inhibin A</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INA</w:t>
            </w:r>
          </w:p>
        </w:tc>
        <w:tc>
          <w:tcPr>
            <w:tcW w:w="1134" w:type="dxa"/>
            <w:tcBorders>
              <w:top w:val="single" w:sz="8" w:space="0" w:color="auto"/>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M</w:t>
            </w:r>
            <w:r w:rsidRPr="005E4031">
              <w:rPr>
                <w:rFonts w:cs="Arial"/>
                <w:color w:val="000000"/>
                <w:sz w:val="18"/>
                <w:lang w:eastAsia="en-GB"/>
              </w:rPr>
              <w:t>onth</w:t>
            </w:r>
          </w:p>
        </w:tc>
        <w:tc>
          <w:tcPr>
            <w:tcW w:w="2551" w:type="dxa"/>
            <w:tcBorders>
              <w:top w:val="nil"/>
              <w:left w:val="nil"/>
              <w:bottom w:val="single" w:sz="8" w:space="0" w:color="auto"/>
              <w:right w:val="nil"/>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Send to referral lab ASAP.  Sample must be separated and frozen if not sent on same day</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(TDL) </w:t>
            </w:r>
            <w:hyperlink r:id="rId50" w:history="1">
              <w:r w:rsidR="00FD35A3" w:rsidRPr="005E4031">
                <w:rPr>
                  <w:rFonts w:cs="Arial"/>
                  <w:color w:val="0000FF" w:themeColor="hyperlink"/>
                  <w:sz w:val="18"/>
                  <w:u w:val="single"/>
                  <w:vertAlign w:val="superscript"/>
                  <w:lang w:eastAsia="en-GB"/>
                </w:rPr>
                <w:t>(12)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Inhibin B</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INH</w:t>
            </w:r>
            <w:r w:rsidRPr="005E4031">
              <w:rPr>
                <w:rFonts w:cs="Arial"/>
                <w:bCs/>
                <w:color w:val="000000"/>
                <w:sz w:val="18"/>
                <w:lang w:eastAsia="en-GB"/>
              </w:rPr>
              <w:t>*</w:t>
            </w:r>
          </w:p>
        </w:tc>
        <w:tc>
          <w:tcPr>
            <w:tcW w:w="1134" w:type="dxa"/>
            <w:tcBorders>
              <w:top w:val="single" w:sz="8" w:space="0" w:color="auto"/>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4 D</w:t>
            </w:r>
            <w:r w:rsidRPr="005E4031">
              <w:rPr>
                <w:rFonts w:cs="Arial"/>
                <w:color w:val="000000"/>
                <w:sz w:val="18"/>
                <w:lang w:eastAsia="en-GB"/>
              </w:rPr>
              <w:t>ays</w:t>
            </w:r>
          </w:p>
        </w:tc>
        <w:tc>
          <w:tcPr>
            <w:tcW w:w="2551" w:type="dxa"/>
            <w:tcBorders>
              <w:top w:val="nil"/>
              <w:left w:val="nil"/>
              <w:bottom w:val="single" w:sz="8" w:space="0" w:color="auto"/>
              <w:right w:val="nil"/>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sample and freeze. Sample from Day 3 of cycle required. Send sample Urgently</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51"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Insulin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nil"/>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Separate and freeze ASAP</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Insulin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INSU</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3 W</w:t>
            </w:r>
            <w:r w:rsidRPr="005E4031">
              <w:rPr>
                <w:rFonts w:cs="Arial"/>
                <w:color w:val="000000"/>
                <w:sz w:val="18"/>
                <w:lang w:eastAsia="en-GB"/>
              </w:rPr>
              <w:t>eeks</w:t>
            </w:r>
          </w:p>
        </w:tc>
        <w:tc>
          <w:tcPr>
            <w:tcW w:w="2551" w:type="dxa"/>
            <w:tcBorders>
              <w:top w:val="nil"/>
              <w:left w:val="nil"/>
              <w:bottom w:val="single" w:sz="8" w:space="0" w:color="auto"/>
              <w:right w:val="nil"/>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Separate and freeze ASAP</w:t>
            </w:r>
          </w:p>
        </w:tc>
        <w:tc>
          <w:tcPr>
            <w:tcW w:w="2571" w:type="dxa"/>
            <w:tcBorders>
              <w:top w:val="nil"/>
              <w:left w:val="single" w:sz="8" w:space="0" w:color="auto"/>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Endocrinology Dept, St James Hospital</w:t>
            </w:r>
            <w:hyperlink r:id="rId52" w:history="1">
              <w:r w:rsidRPr="005E4031">
                <w:rPr>
                  <w:rFonts w:cs="Arial"/>
                  <w:color w:val="0000FF" w:themeColor="hyperlink"/>
                  <w:sz w:val="18"/>
                  <w:u w:val="single"/>
                  <w:vertAlign w:val="superscript"/>
                  <w:lang w:eastAsia="en-GB"/>
                </w:rPr>
                <w:t>(3)</w:t>
              </w:r>
            </w:hyperlink>
            <w:r w:rsidRPr="005E4031">
              <w:rPr>
                <w:rFonts w:cs="Arial"/>
                <w:color w:val="000000"/>
                <w:sz w:val="18"/>
                <w:lang w:eastAsia="en-GB"/>
              </w:rPr>
              <w:t xml:space="preserve"> Tel: 01 416 2991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Insulin antibodies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IA</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Spin to separate from cells. </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Protein Reference Unit </w:t>
            </w:r>
            <w:hyperlink r:id="rId53" w:history="1">
              <w:r w:rsidRPr="005E4031">
                <w:rPr>
                  <w:rFonts w:cs="Arial"/>
                  <w:color w:val="0000FF" w:themeColor="hyperlink"/>
                  <w:sz w:val="18"/>
                  <w:u w:val="single"/>
                  <w:vertAlign w:val="superscript"/>
                  <w:lang w:eastAsia="en-GB"/>
                </w:rPr>
                <w:t>(5)</w:t>
              </w:r>
            </w:hyperlink>
          </w:p>
          <w:p w:rsidR="00FD35A3" w:rsidRPr="005E4031" w:rsidRDefault="00FD35A3" w:rsidP="007D6C7F">
            <w:pPr>
              <w:jc w:val="both"/>
              <w:rPr>
                <w:rFonts w:cs="Arial"/>
                <w:sz w:val="18"/>
                <w:lang w:eastAsia="en-GB"/>
              </w:rPr>
            </w:pPr>
            <w:r w:rsidRPr="005E4031">
              <w:rPr>
                <w:rFonts w:cs="Arial"/>
                <w:sz w:val="18"/>
                <w:lang w:eastAsia="en-GB"/>
              </w:rPr>
              <w:t>Sheffield Northern General Hospital</w:t>
            </w:r>
          </w:p>
          <w:p w:rsidR="00FD35A3" w:rsidRPr="005E4031" w:rsidRDefault="00FD35A3" w:rsidP="007D6C7F">
            <w:pPr>
              <w:jc w:val="both"/>
              <w:rPr>
                <w:rFonts w:cs="Arial"/>
                <w:color w:val="000000"/>
                <w:sz w:val="18"/>
                <w:lang w:eastAsia="en-GB"/>
              </w:rPr>
            </w:pPr>
            <w:r w:rsidRPr="005E4031">
              <w:rPr>
                <w:rFonts w:cs="Arial"/>
                <w:sz w:val="18"/>
                <w:lang w:eastAsia="en-GB"/>
              </w:rPr>
              <w:t>+44 114 2715552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Insulin Growth Factor / Somatomedin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IGF</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Separate and freeze ASAP</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b/>
                <w:color w:val="000000"/>
                <w:sz w:val="18"/>
                <w:lang w:eastAsia="en-GB"/>
              </w:rPr>
              <w:t>Adult</w:t>
            </w:r>
            <w:r w:rsidRPr="005E4031">
              <w:rPr>
                <w:rFonts w:cs="Arial"/>
                <w:color w:val="000000"/>
                <w:sz w:val="18"/>
                <w:lang w:eastAsia="en-GB"/>
              </w:rPr>
              <w:t xml:space="preserve">: Biochemistry </w:t>
            </w:r>
            <w:r w:rsidR="002A53DB" w:rsidRPr="005E4031">
              <w:rPr>
                <w:rFonts w:cs="Arial"/>
                <w:color w:val="000000"/>
                <w:sz w:val="18"/>
                <w:lang w:eastAsia="en-GB"/>
              </w:rPr>
              <w:t>Dept, The</w:t>
            </w:r>
            <w:r w:rsidRPr="005E4031">
              <w:rPr>
                <w:rFonts w:cs="Arial"/>
                <w:color w:val="000000"/>
                <w:sz w:val="18"/>
                <w:lang w:eastAsia="en-GB"/>
              </w:rPr>
              <w:t xml:space="preserve"> Mater Hospital, Tel: 01 8032383</w:t>
            </w:r>
          </w:p>
          <w:p w:rsidR="00FD35A3" w:rsidRPr="005E4031" w:rsidRDefault="00FD35A3" w:rsidP="007D6C7F">
            <w:pPr>
              <w:jc w:val="both"/>
              <w:rPr>
                <w:rFonts w:cs="Arial"/>
                <w:color w:val="000000"/>
                <w:sz w:val="18"/>
                <w:lang w:eastAsia="en-GB"/>
              </w:rPr>
            </w:pPr>
            <w:r w:rsidRPr="005E4031">
              <w:rPr>
                <w:rFonts w:cs="Arial"/>
                <w:b/>
                <w:color w:val="000000"/>
                <w:sz w:val="18"/>
                <w:lang w:eastAsia="en-GB"/>
              </w:rPr>
              <w:t>Paed:</w:t>
            </w:r>
            <w:r w:rsidRPr="005E4031">
              <w:rPr>
                <w:rFonts w:cs="Arial"/>
                <w:color w:val="000000"/>
                <w:sz w:val="18"/>
                <w:lang w:eastAsia="en-GB"/>
              </w:rPr>
              <w:t xml:space="preserve"> Biochemistry Dept, Children’s Health Ireland at Crumlin</w:t>
            </w:r>
            <w:hyperlink r:id="rId54"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trike/>
                <w:color w:val="FF0000"/>
                <w:sz w:val="18"/>
                <w:lang w:eastAsia="en-GB"/>
              </w:rPr>
            </w:pPr>
            <w:r w:rsidRPr="005E4031">
              <w:rPr>
                <w:rFonts w:cs="Arial"/>
                <w:b/>
                <w:color w:val="000000"/>
                <w:sz w:val="18"/>
                <w:lang w:eastAsia="en-GB"/>
              </w:rPr>
              <w:t>Islet cell antibodies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ICA</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sz w:val="18"/>
                <w:lang w:eastAsia="en-GB"/>
              </w:rPr>
            </w:pPr>
            <w:r w:rsidRPr="001B1257">
              <w:rPr>
                <w:rFonts w:cs="Arial"/>
                <w:b/>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r>
              <w:rPr>
                <w:rFonts w:cs="Arial"/>
                <w:sz w:val="18"/>
                <w:lang w:eastAsia="en-GB"/>
              </w:rPr>
              <w:t>1 W</w:t>
            </w:r>
            <w:r w:rsidRPr="005E4031">
              <w:rPr>
                <w:rFonts w:cs="Arial"/>
                <w:sz w:val="18"/>
                <w:lang w:eastAsia="en-GB"/>
              </w:rPr>
              <w:t>eek</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Spin to separate from cells. Stable on gel.  </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 xml:space="preserve">Protein Reference Unit </w:t>
            </w:r>
            <w:hyperlink r:id="rId55" w:history="1">
              <w:r w:rsidRPr="005E4031">
                <w:rPr>
                  <w:rFonts w:cs="Arial"/>
                  <w:color w:val="0000FF" w:themeColor="hyperlink"/>
                  <w:sz w:val="18"/>
                  <w:u w:val="single"/>
                  <w:vertAlign w:val="superscript"/>
                  <w:lang w:eastAsia="en-GB"/>
                </w:rPr>
                <w:t>(5)</w:t>
              </w:r>
            </w:hyperlink>
          </w:p>
          <w:p w:rsidR="00FD35A3" w:rsidRPr="005E4031" w:rsidRDefault="00FD35A3" w:rsidP="007D6C7F">
            <w:pPr>
              <w:jc w:val="both"/>
              <w:rPr>
                <w:rFonts w:cs="Arial"/>
                <w:sz w:val="18"/>
                <w:lang w:eastAsia="en-GB"/>
              </w:rPr>
            </w:pPr>
            <w:r w:rsidRPr="005E4031">
              <w:rPr>
                <w:rFonts w:cs="Arial"/>
                <w:sz w:val="18"/>
                <w:lang w:eastAsia="en-GB"/>
              </w:rPr>
              <w:t>Sheffield Northern General Hospital</w:t>
            </w:r>
          </w:p>
          <w:p w:rsidR="00FD35A3" w:rsidRPr="005E4031" w:rsidRDefault="00FD35A3" w:rsidP="007D6C7F">
            <w:pPr>
              <w:jc w:val="both"/>
              <w:rPr>
                <w:rFonts w:cs="Arial"/>
                <w:sz w:val="18"/>
                <w:lang w:eastAsia="en-GB"/>
              </w:rPr>
            </w:pPr>
            <w:r w:rsidRPr="005E4031">
              <w:rPr>
                <w:rFonts w:cs="Arial"/>
                <w:sz w:val="18"/>
                <w:lang w:eastAsia="en-GB"/>
              </w:rPr>
              <w:t>+44 114 2715552</w:t>
            </w:r>
          </w:p>
        </w:tc>
      </w:tr>
      <w:tr w:rsidR="00FD35A3" w:rsidRPr="005E4031" w:rsidTr="00147A15">
        <w:trPr>
          <w:trHeight w:val="104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Isoelectric Focusing of Transferrin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IFTR</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Separate and store in fridge. </w:t>
            </w:r>
            <w:r w:rsidRPr="005E4031">
              <w:rPr>
                <w:rFonts w:cs="Arial"/>
                <w:b/>
                <w:color w:val="000000"/>
                <w:sz w:val="18"/>
                <w:lang w:eastAsia="en-GB"/>
              </w:rPr>
              <w:t>Do not send on a Friday</w:t>
            </w:r>
            <w:r w:rsidRPr="005E4031">
              <w:rPr>
                <w:rFonts w:cs="Arial"/>
                <w:color w:val="000000"/>
                <w:sz w:val="18"/>
                <w:lang w:eastAsia="en-GB"/>
              </w:rPr>
              <w:t>, leave in fridge to send on Monday.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Dept. of Neuroimmunology, Institute of Neurology, Queen Square House, London WC1N3BG.</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00442034483814</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Keppra Levels (Leviteracetam)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KEPP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3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56"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Lactate (CSF)</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CSFL</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EEE8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CSF</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Freeze sample before dispatch.</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Lamotrigine (Lamictal)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LAMO</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57"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BD4A30">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LH</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4ml / Plain 7ml</w:t>
            </w:r>
          </w:p>
        </w:tc>
        <w:tc>
          <w:tcPr>
            <w:tcW w:w="993" w:type="dxa"/>
            <w:tcBorders>
              <w:top w:val="nil"/>
              <w:left w:val="nil"/>
              <w:bottom w:val="single" w:sz="8" w:space="0" w:color="auto"/>
              <w:right w:val="single" w:sz="8" w:space="0" w:color="auto"/>
            </w:tcBorders>
            <w:shd w:val="clear" w:color="auto" w:fill="FF6600"/>
            <w:vAlign w:val="center"/>
            <w:hideMark/>
          </w:tcPr>
          <w:p w:rsidR="00FD35A3" w:rsidRPr="001B1257" w:rsidRDefault="00BD4A30" w:rsidP="007D6C7F">
            <w:pPr>
              <w:jc w:val="both"/>
              <w:rPr>
                <w:rFonts w:cs="Arial"/>
                <w:b/>
                <w:color w:val="FF6600"/>
                <w:sz w:val="18"/>
                <w:lang w:eastAsia="en-GB"/>
              </w:rPr>
            </w:pPr>
            <w:r w:rsidRPr="001B1257">
              <w:rPr>
                <w:rFonts w:cs="Arial"/>
                <w:b/>
                <w:color w:val="000000"/>
                <w:sz w:val="18"/>
                <w:lang w:eastAsia="en-GB"/>
              </w:rPr>
              <w:t>Plain 2ml / 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in gel tubes. Remove from gel after 24 hours. Stable in 2° tubes in fridge for 7 days at 2 - 8°C.</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b/>
                <w:bCs/>
                <w:color w:val="000000"/>
                <w:sz w:val="18"/>
                <w:lang w:eastAsia="en-GB"/>
              </w:rPr>
              <w:t>Adult:</w:t>
            </w:r>
            <w:r w:rsidR="00FD35A3" w:rsidRPr="005E4031">
              <w:rPr>
                <w:rFonts w:cs="Arial"/>
                <w:color w:val="000000"/>
                <w:sz w:val="18"/>
                <w:lang w:eastAsia="en-GB"/>
              </w:rPr>
              <w:t xml:space="preserve"> Biochemistry </w:t>
            </w:r>
            <w:r w:rsidRPr="005E4031">
              <w:rPr>
                <w:rFonts w:cs="Arial"/>
                <w:color w:val="000000"/>
                <w:sz w:val="18"/>
                <w:lang w:eastAsia="en-GB"/>
              </w:rPr>
              <w:t>Dept, The</w:t>
            </w:r>
            <w:r w:rsidR="00FD35A3" w:rsidRPr="005E4031">
              <w:rPr>
                <w:rFonts w:cs="Arial"/>
                <w:color w:val="000000"/>
                <w:sz w:val="18"/>
                <w:lang w:eastAsia="en-GB"/>
              </w:rPr>
              <w:t xml:space="preserve"> Mater Hospital,</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Paed :</w:t>
            </w:r>
            <w:r w:rsidRPr="005E4031">
              <w:rPr>
                <w:rFonts w:cs="Arial"/>
                <w:color w:val="000000"/>
                <w:sz w:val="18"/>
                <w:lang w:eastAsia="en-GB"/>
              </w:rPr>
              <w:t xml:space="preserve"> Biochemistry Dept, Children’s Health Ireland at Crumlin</w:t>
            </w:r>
            <w:hyperlink r:id="rId58" w:history="1">
              <w:r w:rsidRPr="005E4031">
                <w:rPr>
                  <w:rFonts w:cs="Arial"/>
                  <w:color w:val="0000FF" w:themeColor="hyperlink"/>
                  <w:sz w:val="18"/>
                  <w:u w:val="single"/>
                  <w:vertAlign w:val="superscript"/>
                  <w:lang w:eastAsia="en-GB"/>
                </w:rPr>
                <w:t>(1)</w:t>
              </w:r>
            </w:hyperlink>
            <w:r w:rsidRPr="005E4031">
              <w:rPr>
                <w:rFonts w:cs="Arial"/>
                <w:color w:val="000000"/>
                <w:sz w:val="18"/>
                <w:lang w:eastAsia="en-GB"/>
              </w:rPr>
              <w:t xml:space="preserve">   Tel : 01 4096427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Lipase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LIPE</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 D</w:t>
            </w:r>
            <w:r w:rsidRPr="005E4031">
              <w:rPr>
                <w:rFonts w:cs="Arial"/>
                <w:color w:val="000000"/>
                <w:sz w:val="18"/>
                <w:lang w:eastAsia="en-GB"/>
              </w:rPr>
              <w:t>ay</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59"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Lipids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4ml / Plain 7 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Fasting sample is preferable. Serum or heparin accepted. Serum sample stable after spinning on gel. If a Lithium heparin sample is received please separate sample into a 2° tube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w:t>
            </w:r>
            <w:r w:rsidR="002A53DB" w:rsidRPr="005E4031">
              <w:rPr>
                <w:rFonts w:cs="Arial"/>
                <w:color w:val="000000"/>
                <w:sz w:val="18"/>
                <w:lang w:eastAsia="en-GB"/>
              </w:rPr>
              <w:t>Dept, The</w:t>
            </w:r>
            <w:r w:rsidRPr="005E4031">
              <w:rPr>
                <w:rFonts w:cs="Arial"/>
                <w:color w:val="000000"/>
                <w:sz w:val="18"/>
                <w:lang w:eastAsia="en-GB"/>
              </w:rPr>
              <w:t xml:space="preserve"> Mater Hospital,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Lithium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LI</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Lysosomal Enzymes(Lysosomal storage disease/White cell enzymes)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WCE</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0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1.3ml x4</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Send primary sample unseparated</w:t>
            </w:r>
          </w:p>
        </w:tc>
        <w:tc>
          <w:tcPr>
            <w:tcW w:w="2571" w:type="dxa"/>
            <w:tcBorders>
              <w:top w:val="nil"/>
              <w:left w:val="single" w:sz="8" w:space="0" w:color="auto"/>
              <w:bottom w:val="single" w:sz="8" w:space="0" w:color="000000"/>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Heather Church,</w:t>
            </w:r>
          </w:p>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Willink Unit Genetic Medicine </w:t>
            </w:r>
            <w:hyperlink w:anchor="_References:" w:history="1">
              <w:r w:rsidRPr="005E4031">
                <w:rPr>
                  <w:rFonts w:cs="Arial"/>
                  <w:color w:val="0000FF" w:themeColor="hyperlink"/>
                  <w:sz w:val="18"/>
                  <w:u w:val="single"/>
                  <w:vertAlign w:val="superscript"/>
                  <w:lang w:eastAsia="en-GB"/>
                </w:rPr>
                <w:t>(13)</w:t>
              </w:r>
            </w:hyperlink>
            <w:r w:rsidRPr="005E4031">
              <w:rPr>
                <w:rFonts w:cs="Arial"/>
                <w:color w:val="000000"/>
                <w:sz w:val="18"/>
                <w:lang w:eastAsia="en-GB"/>
              </w:rPr>
              <w:t>, 6th Floor, POD 1, St Mary's Hospital, Oxford Road, Manchester, M13 9WL.</w:t>
            </w:r>
          </w:p>
          <w:p w:rsidR="00FD35A3" w:rsidRPr="005E4031" w:rsidRDefault="00FD35A3" w:rsidP="007D6C7F">
            <w:pPr>
              <w:jc w:val="both"/>
              <w:rPr>
                <w:rFonts w:cs="Arial"/>
                <w:color w:val="000000"/>
                <w:sz w:val="18"/>
                <w:lang w:eastAsia="en-GB"/>
              </w:rPr>
            </w:pPr>
            <w:r w:rsidRPr="005E4031">
              <w:rPr>
                <w:rFonts w:cs="Arial"/>
                <w:color w:val="000000"/>
                <w:sz w:val="18"/>
                <w:lang w:eastAsia="en-GB"/>
              </w:rPr>
              <w:lastRenderedPageBreak/>
              <w:t>Tel: +441617012137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Maple Syrup Urine Disease Screen (MSUD)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AMA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0.6ml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Separate and </w:t>
            </w:r>
            <w:r w:rsidR="002A53DB" w:rsidRPr="005E4031">
              <w:rPr>
                <w:rFonts w:cs="Arial"/>
                <w:color w:val="000000"/>
                <w:sz w:val="18"/>
                <w:lang w:eastAsia="en-GB"/>
              </w:rPr>
              <w:t>fridge. Carried</w:t>
            </w:r>
            <w:r w:rsidRPr="005E4031">
              <w:rPr>
                <w:rFonts w:cs="Arial"/>
                <w:color w:val="000000"/>
                <w:sz w:val="18"/>
                <w:lang w:eastAsia="en-GB"/>
              </w:rPr>
              <w:t xml:space="preserve"> out as part of an amino acid screen to include Branched chain amino acids(Leu, Iso, Val)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Metabolic Workup</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Care set</w:t>
            </w:r>
            <w:r w:rsidR="00FD35A3" w:rsidRPr="005E4031">
              <w:rPr>
                <w:rFonts w:cs="Arial"/>
                <w:color w:val="000000"/>
                <w:sz w:val="18"/>
                <w:lang w:eastAsia="en-GB"/>
              </w:rPr>
              <w:t xml:space="preserve"> orderable in Powerchart also see </w:t>
            </w:r>
            <w:r w:rsidR="00FD35A3" w:rsidRPr="005E4031">
              <w:rPr>
                <w:rFonts w:cs="Arial"/>
                <w:b/>
                <w:color w:val="000000"/>
                <w:sz w:val="18"/>
                <w:lang w:eastAsia="en-GB"/>
              </w:rPr>
              <w:t>RF-CS-BIO-36</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 xml:space="preserve">Methionine </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METH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Heparin 0.6ml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Metabolic lab, Children’s Health Ireland at Temple St. </w:t>
            </w:r>
            <w:hyperlink w:anchor="_References:" w:history="1">
              <w:r w:rsidRPr="005E4031">
                <w:rPr>
                  <w:rFonts w:cs="Arial"/>
                  <w:color w:val="0000FF" w:themeColor="hyperlink"/>
                  <w:sz w:val="18"/>
                  <w:u w:val="single"/>
                  <w:vertAlign w:val="superscript"/>
                  <w:lang w:eastAsia="en-GB"/>
                </w:rPr>
                <w:t>(4)</w:t>
              </w:r>
            </w:hyperlink>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Microalbumin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MALB</w:t>
            </w:r>
          </w:p>
        </w:tc>
        <w:tc>
          <w:tcPr>
            <w:tcW w:w="1134"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Early morning urine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St. Vincent’s.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Mucopolysaccharides (MPS) screen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MUCO</w:t>
            </w:r>
          </w:p>
        </w:tc>
        <w:tc>
          <w:tcPr>
            <w:tcW w:w="1134"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4 W</w:t>
            </w:r>
            <w:r w:rsidRPr="005E4031">
              <w:rPr>
                <w:rFonts w:cs="Arial"/>
                <w:color w:val="000000"/>
                <w:sz w:val="18"/>
                <w:lang w:eastAsia="en-GB"/>
              </w:rPr>
              <w:t>eeks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Random urine frozen. 5 ml required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Heather Church,</w:t>
            </w:r>
          </w:p>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Willink Unit Genetic Medicine </w:t>
            </w:r>
            <w:hyperlink w:anchor="_References:" w:history="1">
              <w:r w:rsidRPr="005E4031">
                <w:rPr>
                  <w:rFonts w:cs="Arial"/>
                  <w:color w:val="0000FF" w:themeColor="hyperlink"/>
                  <w:sz w:val="18"/>
                  <w:u w:val="single"/>
                  <w:vertAlign w:val="superscript"/>
                  <w:lang w:eastAsia="en-GB"/>
                </w:rPr>
                <w:t>(13)</w:t>
              </w:r>
            </w:hyperlink>
            <w:r w:rsidRPr="005E4031">
              <w:rPr>
                <w:rFonts w:cs="Arial"/>
                <w:color w:val="000000"/>
                <w:sz w:val="18"/>
                <w:lang w:eastAsia="en-GB"/>
              </w:rPr>
              <w:t>, 6th Floor, POD 1, St Mary's Hospital, Oxford Road, Manchester, M13 9WL.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+441617012137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NT- Pro BNP (N-terminal portion of ProBNP)</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NTPR</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bCs/>
                <w:color w:val="000000"/>
                <w:sz w:val="18"/>
                <w:lang w:eastAsia="en-GB"/>
              </w:rPr>
            </w:pPr>
            <w:r w:rsidRPr="001B1257">
              <w:rPr>
                <w:rFonts w:cs="Arial"/>
                <w:b/>
                <w:bCs/>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Done as per part of Suspected Transfusion work up.  If not received on same day, the sample needs to be separated.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St. Vincent's.</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Oestradiol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OESP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 if not sent on the same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SAS Endocrine Lab,  Specialist Lab Medicine, Block 46,Beckett St. Leeds, LS97TF Tel: +44 1132067043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Oligosaccharides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OLIG</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at 2 - 8ºC or RT</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Heather Church,</w:t>
            </w:r>
          </w:p>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Willink Unit Genetic Medicine </w:t>
            </w:r>
            <w:hyperlink w:anchor="_References:" w:history="1">
              <w:r w:rsidRPr="005E4031">
                <w:rPr>
                  <w:rFonts w:cs="Arial"/>
                  <w:color w:val="0000FF" w:themeColor="hyperlink"/>
                  <w:sz w:val="18"/>
                  <w:u w:val="single"/>
                  <w:vertAlign w:val="superscript"/>
                  <w:lang w:eastAsia="en-GB"/>
                </w:rPr>
                <w:t>(13)</w:t>
              </w:r>
            </w:hyperlink>
            <w:r w:rsidRPr="005E4031">
              <w:rPr>
                <w:rFonts w:cs="Arial"/>
                <w:color w:val="000000"/>
                <w:sz w:val="18"/>
                <w:lang w:eastAsia="en-GB"/>
              </w:rPr>
              <w:t>, 6th Floor, POD 1, St Mary's Hospital, Oxford Road, Manchester, M13 9WL.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+441617012137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Organic Acids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ORG</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Transfer urine from MSU to 10 ml tube and freeze ASAP.</w:t>
            </w:r>
          </w:p>
          <w:p w:rsidR="00FD35A3" w:rsidRPr="005E4031" w:rsidRDefault="00FD35A3" w:rsidP="007D6C7F">
            <w:pPr>
              <w:jc w:val="both"/>
              <w:rPr>
                <w:rFonts w:cs="Arial"/>
                <w:sz w:val="18"/>
                <w:lang w:eastAsia="en-GB"/>
              </w:rPr>
            </w:pPr>
            <w:r w:rsidRPr="005E4031">
              <w:rPr>
                <w:rFonts w:cs="Arial"/>
                <w:sz w:val="18"/>
                <w:lang w:eastAsia="en-GB"/>
              </w:rPr>
              <w:t>Dipstick urine samples for organic acids for pH</w:t>
            </w:r>
          </w:p>
          <w:p w:rsidR="00FD35A3" w:rsidRPr="005E4031" w:rsidRDefault="00FD35A3" w:rsidP="007D6C7F">
            <w:pPr>
              <w:jc w:val="both"/>
              <w:rPr>
                <w:rFonts w:cs="Arial"/>
                <w:color w:val="000000"/>
                <w:sz w:val="18"/>
                <w:lang w:eastAsia="en-GB"/>
              </w:rPr>
            </w:pPr>
            <w:r w:rsidRPr="005E4031">
              <w:rPr>
                <w:rFonts w:cs="Arial"/>
                <w:sz w:val="18"/>
                <w:lang w:eastAsia="en-GB"/>
              </w:rPr>
              <w:t>If the urine is alkaline (pH≥8.5), continue to dispatch the alkaline urine sample to CHI Temple Street AND request a repeat urine sample on the patient and send on to Temple Street as soon as possible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Orotic Acid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ORO</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Contact Metabolic Lab in Temple St. </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highlight w:val="red"/>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Oxcarbazepine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OXCA</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(TDL) </w:t>
            </w:r>
            <w:hyperlink r:id="rId60" w:history="1">
              <w:r w:rsidR="00FD35A3" w:rsidRPr="005E4031">
                <w:rPr>
                  <w:rFonts w:cs="Arial"/>
                  <w:color w:val="0000FF" w:themeColor="hyperlink"/>
                  <w:sz w:val="18"/>
                  <w:u w:val="single"/>
                  <w:vertAlign w:val="superscript"/>
                  <w:lang w:eastAsia="en-GB"/>
                </w:rPr>
                <w:t>(12)</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Parathyroid Hormone (PTH)</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PTH</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B72397"/>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2 x EDTA 3ml</w:t>
            </w:r>
          </w:p>
        </w:tc>
        <w:tc>
          <w:tcPr>
            <w:tcW w:w="993" w:type="dxa"/>
            <w:tcBorders>
              <w:top w:val="nil"/>
              <w:left w:val="nil"/>
              <w:bottom w:val="single" w:sz="8" w:space="0" w:color="auto"/>
              <w:right w:val="single" w:sz="8" w:space="0" w:color="auto"/>
            </w:tcBorders>
            <w:shd w:val="clear" w:color="auto" w:fill="FFFFFF" w:themeFill="background1"/>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An EDTA whole blood sample is suitable for samples received Monday to Thursday. There is a requirement to separate and &amp; freeze samples on Fridays, as samples are only stable for 48 hours.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The Mater Hospital, 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Paediatric -Parathyroid Hormone (PTH)</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PTHP</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FFFFFF" w:themeFill="background1"/>
            <w:vAlign w:val="center"/>
            <w:hideMark/>
          </w:tcPr>
          <w:p w:rsidR="00FD35A3" w:rsidRPr="001B1257" w:rsidRDefault="00FD35A3" w:rsidP="007D6C7F">
            <w:pPr>
              <w:jc w:val="both"/>
              <w:rPr>
                <w:rFonts w:cs="Arial"/>
                <w:b/>
                <w:color w:val="FFC000"/>
                <w:sz w:val="18"/>
                <w:lang w:eastAsia="en-GB"/>
              </w:rPr>
            </w:pPr>
            <w:r w:rsidRPr="001B1257">
              <w:rPr>
                <w:rFonts w:cs="Arial"/>
                <w:b/>
                <w:color w:val="000000"/>
                <w:sz w:val="18"/>
                <w:lang w:eastAsia="en-GB"/>
              </w:rPr>
              <w:t>Plain Serum 1.3ml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44546C" w:rsidRPr="0044546C" w:rsidRDefault="0044546C" w:rsidP="007D6C7F">
            <w:pPr>
              <w:jc w:val="both"/>
              <w:rPr>
                <w:rFonts w:cs="Arial"/>
                <w:color w:val="FF0000"/>
                <w:sz w:val="18"/>
                <w:szCs w:val="22"/>
                <w:lang w:eastAsia="en-GB"/>
              </w:rPr>
            </w:pPr>
            <w:r w:rsidRPr="0044546C">
              <w:rPr>
                <w:rFonts w:cs="Arial"/>
                <w:color w:val="FF0000"/>
                <w:sz w:val="18"/>
                <w:szCs w:val="22"/>
                <w:lang w:eastAsia="en-GB"/>
              </w:rPr>
              <w:t xml:space="preserve">Separate from cells within 2hours of draw. Stable separated for 9hrs at RT and 72Hrs in fridge. </w:t>
            </w:r>
          </w:p>
          <w:p w:rsidR="00FD35A3" w:rsidRPr="005E4031" w:rsidRDefault="0044546C" w:rsidP="007D6C7F">
            <w:pPr>
              <w:jc w:val="both"/>
              <w:rPr>
                <w:rFonts w:cs="Arial"/>
                <w:sz w:val="18"/>
                <w:szCs w:val="22"/>
                <w:lang w:eastAsia="en-GB"/>
              </w:rPr>
            </w:pPr>
            <w:r w:rsidRPr="0044546C">
              <w:rPr>
                <w:rFonts w:cs="Arial"/>
                <w:color w:val="FF0000"/>
                <w:sz w:val="18"/>
                <w:szCs w:val="22"/>
                <w:lang w:eastAsia="en-GB"/>
              </w:rPr>
              <w:t>Serum/plasma sample suitable.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Phenobarbitone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PHBP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FD35A3" w:rsidP="007D6C7F">
            <w:pPr>
              <w:jc w:val="both"/>
              <w:rPr>
                <w:rFonts w:cs="Arial"/>
                <w:b/>
                <w:color w:val="000000"/>
                <w:sz w:val="18"/>
                <w:lang w:eastAsia="en-GB"/>
              </w:rPr>
            </w:pPr>
            <w:r w:rsidRPr="001B1257">
              <w:rPr>
                <w:rFonts w:cs="Arial"/>
                <w:b/>
                <w:sz w:val="18"/>
                <w:lang w:eastAsia="en-GB"/>
              </w:rPr>
              <w:t>Plain /Hep</w:t>
            </w:r>
            <w:r w:rsidR="00BD4A30" w:rsidRPr="001B1257">
              <w:rPr>
                <w:rFonts w:cs="Arial"/>
                <w:b/>
                <w:color w:val="000000"/>
                <w:sz w:val="18"/>
                <w:lang w:eastAsia="en-GB"/>
              </w:rPr>
              <w:t>arin 0.6</w:t>
            </w:r>
            <w:r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Children’s Health Ireland at Temple St. </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Phenobarbitone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PHB</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2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Phenylalanine (PKU)</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PHAL</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sample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Children’s Health Ireland at Temple St. </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Phenytoin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PHNP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Children’s Health Ireland at Temple St.</w:t>
            </w:r>
            <w:hyperlink w:anchor="_References:" w:history="1">
              <w:r w:rsidRPr="005E4031">
                <w:rPr>
                  <w:rFonts w:cs="Arial"/>
                  <w:color w:val="0000FF" w:themeColor="hyperlink"/>
                  <w:sz w:val="18"/>
                  <w:u w:val="single"/>
                  <w:vertAlign w:val="superscript"/>
                  <w:lang w:eastAsia="en-GB"/>
                </w:rPr>
                <w:t>(4)</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8784272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Phenytoin (Epanutin)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PHN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Plasmalogens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PLMG</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993" w:type="dxa"/>
            <w:tcBorders>
              <w:top w:val="nil"/>
              <w:left w:val="nil"/>
              <w:bottom w:val="single" w:sz="8" w:space="0" w:color="auto"/>
              <w:right w:val="single" w:sz="8" w:space="0" w:color="auto"/>
            </w:tcBorders>
            <w:shd w:val="clear" w:color="000000" w:fill="FF0000"/>
            <w:vAlign w:val="center"/>
            <w:hideMark/>
          </w:tcPr>
          <w:p w:rsidR="00FD35A3" w:rsidRPr="001B1257" w:rsidRDefault="00FD35A3" w:rsidP="007D6C7F">
            <w:pPr>
              <w:jc w:val="both"/>
              <w:rPr>
                <w:rFonts w:cs="Arial"/>
                <w:b/>
                <w:sz w:val="18"/>
                <w:lang w:eastAsia="en-GB"/>
              </w:rPr>
            </w:pPr>
            <w:r w:rsidRPr="001B1257">
              <w:rPr>
                <w:rFonts w:cs="Arial"/>
                <w:b/>
                <w:sz w:val="18"/>
                <w:lang w:eastAsia="en-GB"/>
              </w:rPr>
              <w:t>3 x EDTA 1.3ml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3 EDTA samples required. Send unseparated. Samples must be received in the Willink within 48 hours of blood draw. (Can be sent with white cell enzymes).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Heather Church,</w:t>
            </w:r>
          </w:p>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Willink Unit Genetic Medicine </w:t>
            </w:r>
            <w:hyperlink w:anchor="_References:" w:history="1">
              <w:r w:rsidRPr="005E4031">
                <w:rPr>
                  <w:rFonts w:cs="Arial"/>
                  <w:color w:val="0000FF" w:themeColor="hyperlink"/>
                  <w:sz w:val="18"/>
                  <w:u w:val="single"/>
                  <w:vertAlign w:val="superscript"/>
                  <w:lang w:eastAsia="en-GB"/>
                </w:rPr>
                <w:t>(13)</w:t>
              </w:r>
            </w:hyperlink>
            <w:r w:rsidRPr="005E4031">
              <w:rPr>
                <w:rFonts w:cs="Arial"/>
                <w:color w:val="000000"/>
                <w:sz w:val="18"/>
                <w:lang w:eastAsia="en-GB"/>
              </w:rPr>
              <w:t>, 6th Floor, POD 1, St Mary's Hospital, Oxford Road, Manchester, M13 9WL.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+441617012137</w:t>
            </w:r>
          </w:p>
        </w:tc>
      </w:tr>
      <w:tr w:rsidR="00FD35A3" w:rsidRPr="005E4031" w:rsidTr="001B1257">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Porphyrins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POR</w:t>
            </w:r>
          </w:p>
        </w:tc>
        <w:tc>
          <w:tcPr>
            <w:tcW w:w="1134" w:type="dxa"/>
            <w:tcBorders>
              <w:top w:val="nil"/>
              <w:left w:val="nil"/>
              <w:bottom w:val="single" w:sz="8" w:space="0" w:color="auto"/>
              <w:right w:val="single" w:sz="8" w:space="0" w:color="auto"/>
            </w:tcBorders>
            <w:shd w:val="clear" w:color="auto" w:fill="7030A0"/>
            <w:vAlign w:val="center"/>
            <w:hideMark/>
          </w:tcPr>
          <w:p w:rsidR="00FD35A3" w:rsidRPr="001B1257" w:rsidRDefault="00FD35A3" w:rsidP="007D6C7F">
            <w:pPr>
              <w:jc w:val="both"/>
              <w:rPr>
                <w:rFonts w:cs="Arial"/>
                <w:b/>
                <w:sz w:val="18"/>
                <w:lang w:eastAsia="en-GB"/>
              </w:rPr>
            </w:pPr>
            <w:r w:rsidRPr="001B1257">
              <w:rPr>
                <w:rFonts w:cs="Arial"/>
                <w:b/>
                <w:sz w:val="18"/>
                <w:lang w:eastAsia="en-GB"/>
              </w:rPr>
              <w:t>EDTA 3ml</w:t>
            </w:r>
          </w:p>
        </w:tc>
        <w:tc>
          <w:tcPr>
            <w:tcW w:w="993" w:type="dxa"/>
            <w:tcBorders>
              <w:top w:val="nil"/>
              <w:left w:val="nil"/>
              <w:bottom w:val="single" w:sz="8" w:space="0" w:color="auto"/>
              <w:right w:val="single" w:sz="8" w:space="0" w:color="auto"/>
            </w:tcBorders>
            <w:shd w:val="clear" w:color="000000" w:fill="FF0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1.3ml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Send primary sample urgently during routine hours. If samples can't be sent immediately separate sample and freeze until next routine day. Cover in tinfoil at all times.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St James Hospital</w:t>
            </w:r>
            <w:hyperlink r:id="rId61"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Prolactin</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(Macroprolactin)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PRO</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 / Heparin 4ml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Spin to separate from cells in gel tubes. </w:t>
            </w:r>
          </w:p>
          <w:p w:rsidR="00FD35A3" w:rsidRPr="005E4031" w:rsidRDefault="00FD35A3" w:rsidP="007D6C7F">
            <w:pPr>
              <w:jc w:val="both"/>
              <w:rPr>
                <w:rFonts w:cs="Arial"/>
                <w:color w:val="000000"/>
                <w:sz w:val="18"/>
                <w:lang w:eastAsia="en-GB"/>
              </w:rPr>
            </w:pPr>
            <w:r w:rsidRPr="005E4031">
              <w:rPr>
                <w:rFonts w:cs="Arial"/>
                <w:color w:val="000000"/>
                <w:sz w:val="18"/>
                <w:lang w:eastAsia="en-GB"/>
              </w:rPr>
              <w:t>(Macroprolactin will be analysed if Prolactin is raised)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w:t>
            </w:r>
            <w:r w:rsidR="002A53DB" w:rsidRPr="005E4031">
              <w:rPr>
                <w:rFonts w:cs="Arial"/>
                <w:color w:val="000000"/>
                <w:sz w:val="18"/>
                <w:lang w:eastAsia="en-GB"/>
              </w:rPr>
              <w:t>Dept, The</w:t>
            </w:r>
            <w:r w:rsidRPr="005E4031">
              <w:rPr>
                <w:rFonts w:cs="Arial"/>
                <w:color w:val="000000"/>
                <w:sz w:val="18"/>
                <w:lang w:eastAsia="en-GB"/>
              </w:rPr>
              <w:t xml:space="preserve"> Mater Hospital,</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Prostate Specific Antigen (PSA)</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PSA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St. Vincent's.</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Pseudocholinesterase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CHOI</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Measured with Cholinesterase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St James Hospital</w:t>
            </w:r>
            <w:hyperlink r:id="rId62"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Purine / Pyrimidine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PUPY</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Transfer urine from MSU to 10 ml tubes. Freeze immediately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Purine Research Lab, Biochemical Sciences, 4th Floor, North Wing St Thomas Hospital </w:t>
            </w:r>
            <w:hyperlink r:id="rId63" w:history="1">
              <w:r w:rsidRPr="005E4031">
                <w:rPr>
                  <w:rFonts w:cs="Arial"/>
                  <w:color w:val="0000FF" w:themeColor="hyperlink"/>
                  <w:sz w:val="18"/>
                  <w:u w:val="single"/>
                  <w:vertAlign w:val="superscript"/>
                  <w:lang w:eastAsia="en-GB"/>
                </w:rPr>
                <w:t>(10)</w:t>
              </w:r>
            </w:hyperlink>
            <w:r w:rsidRPr="005E4031">
              <w:rPr>
                <w:rFonts w:cs="Arial"/>
                <w:color w:val="000000"/>
                <w:sz w:val="18"/>
                <w:lang w:eastAsia="en-GB"/>
              </w:rPr>
              <w:t>, London, SE1 7EH Tel: +442071881266</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RAST for Latex</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RAS</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10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fridge. Please write RAST for Latex if written on form to prevent full RAST profile being done.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Immunology Dept, St James Hospital</w:t>
            </w:r>
            <w:hyperlink r:id="rId64"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 xml:space="preserve">Renin </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REN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CC3399"/>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 within 40 minutes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Eurofins Biomnis </w:t>
            </w:r>
            <w:hyperlink r:id="rId65" w:history="1">
              <w:r w:rsidRPr="005E4031">
                <w:rPr>
                  <w:rFonts w:cs="Arial"/>
                  <w:color w:val="0000FF" w:themeColor="hyperlink"/>
                  <w:sz w:val="18"/>
                  <w:u w:val="single"/>
                  <w:vertAlign w:val="superscript"/>
                  <w:lang w:eastAsia="en-GB"/>
                </w:rPr>
                <w:t>(11)</w:t>
              </w:r>
            </w:hyperlink>
            <w:r w:rsidRPr="005E4031">
              <w:rPr>
                <w:rFonts w:cs="Arial"/>
                <w:color w:val="000000"/>
                <w:sz w:val="18"/>
                <w:lang w:eastAsia="en-GB"/>
              </w:rPr>
              <w:t xml:space="preserve"> Tel: 01 2958545</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Rivotril (Clonazepam)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CLON</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B72397"/>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and separate from cells.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66"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Salicylate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SALI</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Stable after spinning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 xml:space="preserve"> 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SHBG(Sex hormone binding globulin)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TEST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14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if not sent within the day.  When SHBG is requested order a TEST profile.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Endocrinology Dept, St. Vincent's.</w:t>
            </w:r>
            <w:hyperlink w:anchor="_References:" w:history="1">
              <w:r w:rsidRPr="005E4031">
                <w:rPr>
                  <w:rFonts w:cs="Arial"/>
                  <w:color w:val="0000FF" w:themeColor="hyperlink"/>
                  <w:sz w:val="18"/>
                  <w:u w:val="single"/>
                  <w:vertAlign w:val="superscript"/>
                  <w:lang w:eastAsia="en-GB"/>
                </w:rPr>
                <w:t>(6)</w:t>
              </w:r>
            </w:hyperlink>
            <w:r w:rsidRPr="005E4031">
              <w:rPr>
                <w:rFonts w:cs="Arial"/>
                <w:color w:val="000000"/>
                <w:sz w:val="18"/>
                <w:lang w:eastAsia="en-GB"/>
              </w:rPr>
              <w:t xml:space="preserve"> Tel: 01 2213107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Tacrolimus (FK506 / Prograf )</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TACR</w:t>
            </w:r>
          </w:p>
        </w:tc>
        <w:tc>
          <w:tcPr>
            <w:tcW w:w="1134" w:type="dxa"/>
            <w:tcBorders>
              <w:top w:val="nil"/>
              <w:left w:val="nil"/>
              <w:bottom w:val="single" w:sz="8" w:space="0" w:color="auto"/>
              <w:right w:val="single" w:sz="8" w:space="0" w:color="auto"/>
            </w:tcBorders>
            <w:shd w:val="clear" w:color="000000" w:fill="B72397"/>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Trough samples required, and to be sent to SVUH before 10:30am. Place in Fridge overnight if not sending until next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Immunology Lab, St. Vincent's.</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Tegretol  (Carbamazepine)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CARB</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 xml:space="preserve"> Tel: 01 8092668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Teicoplanin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TEIC</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67"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 xml:space="preserve">T3 Free </w:t>
            </w:r>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(Tri-Iodothyronine)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T3</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in gel tubes. Remove from gel after 24 hours. Stable in 2° tubes in fridge for 6 days at 2 - 8°C.</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The Mater Hospital, 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Testosterone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TEST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14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if not sent within the day.</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b/>
                <w:bCs/>
                <w:color w:val="000000"/>
                <w:sz w:val="18"/>
                <w:lang w:eastAsia="en-GB"/>
              </w:rPr>
              <w:t>Adult:</w:t>
            </w:r>
            <w:r w:rsidRPr="005E4031">
              <w:rPr>
                <w:rFonts w:cs="Arial"/>
                <w:color w:val="000000"/>
                <w:sz w:val="18"/>
                <w:lang w:eastAsia="en-GB"/>
              </w:rPr>
              <w:t xml:space="preserve"> Endocrinology Dept, St. Vincent's. Tel : 01 2213107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Paed:</w:t>
            </w:r>
            <w:r w:rsidRPr="005E4031">
              <w:rPr>
                <w:rFonts w:cs="Arial"/>
                <w:color w:val="000000"/>
                <w:sz w:val="18"/>
                <w:lang w:eastAsia="en-GB"/>
              </w:rPr>
              <w:t xml:space="preserve"> Endocrinology Dept, St James Hospital</w:t>
            </w:r>
            <w:hyperlink r:id="rId68" w:history="1">
              <w:r w:rsidRPr="005E4031">
                <w:rPr>
                  <w:rFonts w:cs="Arial"/>
                  <w:color w:val="0000FF" w:themeColor="hyperlink"/>
                  <w:sz w:val="18"/>
                  <w:u w:val="single"/>
                  <w:vertAlign w:val="superscript"/>
                  <w:lang w:eastAsia="en-GB"/>
                </w:rPr>
                <w:t>(3)</w:t>
              </w:r>
            </w:hyperlink>
            <w:r w:rsidRPr="005E4031">
              <w:rPr>
                <w:rFonts w:cs="Arial"/>
                <w:color w:val="000000"/>
                <w:sz w:val="18"/>
                <w:lang w:eastAsia="en-GB"/>
              </w:rPr>
              <w:t xml:space="preserve"> Tel: 01 416 2991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Thyroid Antibodies (Anti - TPO)</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THYA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auto" w:fill="E36C0A" w:themeFill="accent6" w:themeFillShade="BF"/>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7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Adult: Spin to separate from cells in gel tubes. Remove from gel after 8 hours. Stable in 2 ° tubes in fridge for 72 hours at 2 - 8°C.</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The Mater Hospital, Tel: 01 8032383</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Thyroid Receptor Antibody (TRAB)</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TRAB</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in gel tubes. Stable on gel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Endocrinology Dept, St James Hospital </w:t>
            </w:r>
            <w:hyperlink r:id="rId69" w:history="1">
              <w:r w:rsidRPr="005E4031">
                <w:rPr>
                  <w:rFonts w:cs="Arial"/>
                  <w:color w:val="0000FF" w:themeColor="hyperlink"/>
                  <w:sz w:val="18"/>
                  <w:u w:val="single"/>
                  <w:vertAlign w:val="superscript"/>
                  <w:lang w:eastAsia="en-GB"/>
                </w:rPr>
                <w:t>(3)</w:t>
              </w:r>
            </w:hyperlink>
            <w:r w:rsidRPr="005E4031">
              <w:rPr>
                <w:rFonts w:cs="Arial"/>
                <w:color w:val="000000"/>
                <w:sz w:val="18"/>
                <w:lang w:eastAsia="en-GB"/>
              </w:rPr>
              <w:t xml:space="preserve"> Tel 01 4162991</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Topiramate  (Topamax)</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TOPI</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8F4425" w:rsidRPr="0007062E" w:rsidRDefault="00EA379E" w:rsidP="007D6C7F">
            <w:pPr>
              <w:jc w:val="both"/>
              <w:rPr>
                <w:rFonts w:cs="Arial"/>
                <w:sz w:val="18"/>
                <w:lang w:eastAsia="en-GB"/>
              </w:rPr>
            </w:pPr>
            <w:r w:rsidRPr="0007062E">
              <w:rPr>
                <w:rFonts w:cs="Arial"/>
                <w:sz w:val="18"/>
                <w:lang w:eastAsia="en-GB"/>
              </w:rPr>
              <w:t>14</w:t>
            </w:r>
          </w:p>
          <w:p w:rsidR="00FD35A3" w:rsidRPr="0007062E" w:rsidRDefault="00EA379E" w:rsidP="007D6C7F">
            <w:pPr>
              <w:jc w:val="both"/>
              <w:rPr>
                <w:rFonts w:cs="Arial"/>
                <w:sz w:val="18"/>
                <w:lang w:eastAsia="en-GB"/>
              </w:rPr>
            </w:pPr>
            <w:r w:rsidRPr="0007062E">
              <w:rPr>
                <w:rFonts w:cs="Arial"/>
                <w:sz w:val="18"/>
                <w:lang w:eastAsia="en-GB"/>
              </w:rPr>
              <w:t>Days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07062E" w:rsidRDefault="00FD35A3" w:rsidP="007D6C7F">
            <w:pPr>
              <w:jc w:val="both"/>
              <w:rPr>
                <w:rFonts w:cs="Arial"/>
                <w:sz w:val="18"/>
                <w:lang w:eastAsia="en-GB"/>
              </w:rPr>
            </w:pPr>
            <w:r w:rsidRPr="0007062E">
              <w:rPr>
                <w:rFonts w:cs="Arial"/>
                <w:sz w:val="18"/>
                <w:lang w:eastAsia="en-GB"/>
              </w:rPr>
              <w:t>Spin to separate from cells in gel tubes.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07062E" w:rsidRDefault="008F4425" w:rsidP="007D6C7F">
            <w:pPr>
              <w:jc w:val="both"/>
              <w:rPr>
                <w:rFonts w:cs="Arial"/>
                <w:sz w:val="18"/>
                <w:lang w:eastAsia="en-GB"/>
              </w:rPr>
            </w:pPr>
            <w:r w:rsidRPr="0007062E">
              <w:rPr>
                <w:rFonts w:cs="Arial"/>
                <w:sz w:val="18"/>
                <w:lang w:eastAsia="en-GB"/>
              </w:rPr>
              <w:t>Eurofins Biomnis France</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Toxicology Screen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TOX</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1 – 2 ml sufficient. Handwrite test on sample container.</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lang w:eastAsia="en-GB"/>
              </w:rPr>
            </w:pPr>
            <w:r w:rsidRPr="005E4031">
              <w:rPr>
                <w:rFonts w:cs="Arial"/>
                <w:sz w:val="18"/>
                <w:lang w:eastAsia="en-GB"/>
              </w:rPr>
              <w:t>Drug Treatment Centre</w:t>
            </w:r>
            <w:hyperlink w:anchor="_References:_1" w:history="1">
              <w:r w:rsidRPr="005E4031">
                <w:rPr>
                  <w:rFonts w:cs="Arial"/>
                  <w:color w:val="0000FF" w:themeColor="hyperlink"/>
                  <w:sz w:val="18"/>
                  <w:u w:val="single"/>
                  <w:vertAlign w:val="superscript"/>
                  <w:lang w:eastAsia="en-GB"/>
                </w:rPr>
                <w:t>(17)</w:t>
              </w:r>
            </w:hyperlink>
            <w:r w:rsidRPr="005E4031">
              <w:rPr>
                <w:rFonts w:cs="Arial"/>
                <w:color w:val="FF0000"/>
                <w:sz w:val="18"/>
                <w:lang w:eastAsia="en-GB"/>
              </w:rPr>
              <w:t xml:space="preserve">, </w:t>
            </w:r>
            <w:r w:rsidRPr="005E4031">
              <w:rPr>
                <w:rFonts w:cs="Arial"/>
                <w:sz w:val="18"/>
                <w:lang w:eastAsia="en-GB"/>
              </w:rPr>
              <w:t xml:space="preserve">Mc </w:t>
            </w:r>
            <w:r w:rsidR="002A53DB" w:rsidRPr="005E4031">
              <w:rPr>
                <w:rFonts w:cs="Arial"/>
                <w:sz w:val="18"/>
                <w:lang w:eastAsia="en-GB"/>
              </w:rPr>
              <w:t>McCarthy</w:t>
            </w:r>
            <w:r w:rsidRPr="005E4031">
              <w:rPr>
                <w:rFonts w:cs="Arial"/>
                <w:sz w:val="18"/>
                <w:lang w:eastAsia="en-GB"/>
              </w:rPr>
              <w:t xml:space="preserve"> Centre,30/31 Pearse Street</w:t>
            </w:r>
          </w:p>
          <w:p w:rsidR="00FD35A3" w:rsidRPr="005E4031" w:rsidRDefault="00FD35A3" w:rsidP="007D6C7F">
            <w:pPr>
              <w:jc w:val="both"/>
              <w:rPr>
                <w:rFonts w:cs="Arial"/>
                <w:color w:val="000000"/>
                <w:sz w:val="18"/>
                <w:lang w:eastAsia="en-GB"/>
              </w:rPr>
            </w:pPr>
            <w:r w:rsidRPr="005E4031">
              <w:rPr>
                <w:rFonts w:cs="Arial"/>
                <w:sz w:val="18"/>
                <w:szCs w:val="17"/>
                <w:shd w:val="clear" w:color="auto" w:fill="FFFFFF"/>
                <w:lang w:eastAsia="en-GB"/>
              </w:rPr>
              <w:t>(01) 648 8600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Transferrin Isoforms</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See </w:t>
            </w:r>
            <w:r w:rsidRPr="005E4031">
              <w:rPr>
                <w:rFonts w:cs="Arial"/>
                <w:b/>
                <w:bCs/>
                <w:color w:val="000000"/>
                <w:sz w:val="18"/>
                <w:lang w:eastAsia="en-GB"/>
              </w:rPr>
              <w:t>Isoelectric Focusing of Transferrin</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Quadruple Test (Second trimester screen)</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21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Serum must be taken at 15 - 20 weeks (usually 16 weeks). Separate and fridge. Requires special form. Only send out Mon - Thurs. For interpretation enquires contact Carol Mason at Tel: 0044 1223216447</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Clinical Biochemistry, Level 4, Addenbrookes Hospital, Cambridge CB2 2QQ.</w:t>
            </w:r>
          </w:p>
          <w:p w:rsidR="00FD35A3" w:rsidRPr="005E4031" w:rsidRDefault="00FD35A3" w:rsidP="007D6C7F">
            <w:pPr>
              <w:jc w:val="both"/>
              <w:rPr>
                <w:rFonts w:cs="Arial"/>
                <w:color w:val="000000"/>
                <w:sz w:val="18"/>
                <w:lang w:eastAsia="en-GB"/>
              </w:rPr>
            </w:pPr>
            <w:r w:rsidRPr="005E4031">
              <w:rPr>
                <w:rFonts w:cs="Arial"/>
                <w:color w:val="000000"/>
                <w:sz w:val="18"/>
                <w:lang w:eastAsia="en-GB"/>
              </w:rPr>
              <w:t>Tel 00441223217157</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Troponin T (Paed)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TROT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E46D0A"/>
            <w:vAlign w:val="center"/>
            <w:hideMark/>
          </w:tcPr>
          <w:p w:rsidR="00FD35A3" w:rsidRPr="001B1257" w:rsidRDefault="00BD4A30" w:rsidP="007D6C7F">
            <w:pPr>
              <w:jc w:val="both"/>
              <w:rPr>
                <w:rFonts w:cs="Arial"/>
                <w:b/>
                <w:color w:val="000000"/>
                <w:sz w:val="18"/>
                <w:lang w:eastAsia="en-GB"/>
              </w:rPr>
            </w:pPr>
            <w:r w:rsidRPr="001B1257">
              <w:rPr>
                <w:rFonts w:cs="Arial"/>
                <w:b/>
                <w:color w:val="000000"/>
                <w:sz w:val="18"/>
                <w:lang w:eastAsia="en-GB"/>
              </w:rPr>
              <w:t>Heparin 0.6</w:t>
            </w:r>
            <w:r w:rsidR="00FD35A3" w:rsidRPr="001B1257">
              <w:rPr>
                <w:rFonts w:cs="Arial"/>
                <w:b/>
                <w:color w:val="000000"/>
                <w:sz w:val="18"/>
                <w:lang w:eastAsia="en-GB"/>
              </w:rPr>
              <w:t>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if not sent within the day. Not a useful test until child is &gt; 7 months old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Tallaght Hospital </w:t>
            </w:r>
            <w:hyperlink w:anchor="_References:" w:history="1">
              <w:r w:rsidRPr="005E4031">
                <w:rPr>
                  <w:rFonts w:cs="Arial"/>
                  <w:color w:val="0000FF" w:themeColor="hyperlink"/>
                  <w:sz w:val="18"/>
                  <w:u w:val="single"/>
                  <w:vertAlign w:val="superscript"/>
                  <w:lang w:eastAsia="en-GB"/>
                </w:rPr>
                <w:t>(8)</w:t>
              </w:r>
            </w:hyperlink>
            <w:r w:rsidRPr="005E4031">
              <w:rPr>
                <w:rFonts w:cs="Arial"/>
                <w:color w:val="000000"/>
                <w:sz w:val="18"/>
                <w:lang w:eastAsia="en-GB"/>
              </w:rPr>
              <w:t xml:space="preserve">  Tel: 01 4143951</w:t>
            </w:r>
          </w:p>
        </w:tc>
      </w:tr>
      <w:tr w:rsidR="00FD35A3" w:rsidRPr="005E4031" w:rsidTr="00147A15">
        <w:trPr>
          <w:trHeight w:val="124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Troponin T (Adult)</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TROA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Spin and separate from cells. </w:t>
            </w:r>
            <w:r w:rsidRPr="005E4031">
              <w:rPr>
                <w:rFonts w:cs="Arial"/>
                <w:b/>
                <w:color w:val="000000"/>
                <w:sz w:val="18"/>
                <w:lang w:eastAsia="en-GB"/>
              </w:rPr>
              <w:t xml:space="preserve">Send out urgently. </w:t>
            </w:r>
            <w:r w:rsidRPr="005E4031">
              <w:rPr>
                <w:rFonts w:cs="Arial"/>
                <w:color w:val="000000"/>
                <w:sz w:val="18"/>
                <w:lang w:eastAsia="en-GB"/>
              </w:rPr>
              <w:t>I</w:t>
            </w:r>
            <w:r w:rsidRPr="005E4031">
              <w:rPr>
                <w:rFonts w:cs="Arial"/>
                <w:sz w:val="18"/>
                <w:lang w:eastAsia="en-GB"/>
              </w:rPr>
              <w:t xml:space="preserve">t is recommended that two Troponin specimens are taken for measurement, the first at presentation and the second at a minimum of 6 hours later.  </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Biochemistry Dept, St. Vincent's.</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Tryptase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TRYP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 or EDTA</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Separate and freeze immediately. Samples should be collected up to 1 hr, 3 hr, 12 hrs and 24hrs post event. Label each </w:t>
            </w:r>
            <w:r w:rsidRPr="005E4031">
              <w:rPr>
                <w:rFonts w:cs="Arial"/>
                <w:color w:val="000000"/>
                <w:sz w:val="18"/>
                <w:lang w:eastAsia="en-GB"/>
              </w:rPr>
              <w:lastRenderedPageBreak/>
              <w:t xml:space="preserve">sample with time and sample type. Samples should be accompanied with relevant clinical information. </w:t>
            </w:r>
            <w:r w:rsidRPr="005E4031">
              <w:rPr>
                <w:rFonts w:cs="Arial"/>
                <w:bCs/>
                <w:color w:val="000000"/>
                <w:sz w:val="18"/>
                <w:lang w:eastAsia="en-GB"/>
              </w:rPr>
              <w:t>Lithium heparin samples are unsuitable.</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lastRenderedPageBreak/>
              <w:t xml:space="preserve">Immunology Dept, St James Hospital </w:t>
            </w:r>
            <w:hyperlink r:id="rId70"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4162924</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Urine Steroid Profile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UST</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If child on steroids, state clearly on request form.</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Laboratory, King's College Hospital </w:t>
            </w:r>
            <w:hyperlink r:id="rId71" w:history="1">
              <w:r w:rsidRPr="005E4031">
                <w:rPr>
                  <w:rFonts w:cs="Arial"/>
                  <w:color w:val="0000FF" w:themeColor="hyperlink"/>
                  <w:sz w:val="18"/>
                  <w:u w:val="single"/>
                  <w:vertAlign w:val="superscript"/>
                  <w:lang w:eastAsia="en-GB"/>
                </w:rPr>
                <w:t>(14)</w:t>
              </w:r>
            </w:hyperlink>
            <w:r w:rsidRPr="005E4031">
              <w:rPr>
                <w:rFonts w:cs="Arial"/>
                <w:color w:val="000000"/>
                <w:sz w:val="18"/>
                <w:lang w:eastAsia="en-GB"/>
              </w:rPr>
              <w:t>, Denmark Hill, London. SE5 9RS Tel : 00442077374000 or 00442073463445</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Urine Sulphite Oxidase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USO</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Transfer urine from MSU to 10 ml tube and freeze 1ml of Urine frozen required.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IMD Section, Clinical Chemistry, Laboratory Medicine Block, Children’s Hospital , Whittall Street, Birmingham B46NL, Tel : 00441213339942</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Unsuitable sample (Referral)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UXCR</w:t>
            </w:r>
          </w:p>
        </w:tc>
        <w:tc>
          <w:tcPr>
            <w:tcW w:w="1134"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Test code to be used in the event of an unsuitable sample being received.  Put in reason for sample unsuitability also. Phone clinical area and record in phone record of Winpath.</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Not Sent</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Valproic Acid (Epilim)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VALP</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5 D</w:t>
            </w:r>
            <w:r w:rsidRPr="005E4031">
              <w:rPr>
                <w:rFonts w:cs="Arial"/>
                <w:color w:val="000000"/>
                <w:sz w:val="18"/>
                <w:lang w:eastAsia="en-GB"/>
              </w:rPr>
              <w:t>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Beaumont Hospital </w:t>
            </w:r>
            <w:hyperlink w:anchor="_References:" w:history="1">
              <w:r w:rsidRPr="005E4031">
                <w:rPr>
                  <w:rFonts w:cs="Arial"/>
                  <w:color w:val="0000FF" w:themeColor="hyperlink"/>
                  <w:sz w:val="18"/>
                  <w:u w:val="single"/>
                  <w:vertAlign w:val="superscript"/>
                  <w:lang w:eastAsia="en-GB"/>
                </w:rPr>
                <w:t>(9)</w:t>
              </w:r>
            </w:hyperlink>
            <w:r w:rsidRPr="005E4031">
              <w:rPr>
                <w:rFonts w:cs="Arial"/>
                <w:color w:val="000000"/>
                <w:sz w:val="18"/>
                <w:lang w:eastAsia="en-GB"/>
              </w:rPr>
              <w:t xml:space="preserve"> Tel: 01 8092668</w:t>
            </w:r>
          </w:p>
        </w:tc>
      </w:tr>
      <w:tr w:rsidR="00FD35A3" w:rsidRPr="005E4031" w:rsidTr="00147A15">
        <w:trPr>
          <w:trHeight w:val="39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Vancomycin (Trough, Peak or Random)</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VAN 1</w:t>
            </w:r>
            <w:r w:rsidRPr="005E4031">
              <w:rPr>
                <w:rFonts w:cs="Arial"/>
                <w:bCs/>
                <w:color w:val="000000"/>
                <w:sz w:val="18"/>
                <w:lang w:eastAsia="en-GB"/>
              </w:rPr>
              <w:t>*</w:t>
            </w:r>
            <w:r w:rsidRPr="005E4031">
              <w:rPr>
                <w:rFonts w:cs="Arial"/>
                <w:b/>
                <w:bCs/>
                <w:color w:val="000000"/>
                <w:sz w:val="18"/>
                <w:lang w:eastAsia="en-GB"/>
              </w:rPr>
              <w:t xml:space="preserve"> (Trough) VAN2</w:t>
            </w:r>
            <w:r w:rsidRPr="005E4031">
              <w:rPr>
                <w:rFonts w:cs="Arial"/>
                <w:bCs/>
                <w:color w:val="000000"/>
                <w:sz w:val="18"/>
                <w:lang w:eastAsia="en-GB"/>
              </w:rPr>
              <w:t>*</w:t>
            </w:r>
            <w:r w:rsidRPr="005E4031">
              <w:rPr>
                <w:rFonts w:cs="Arial"/>
                <w:b/>
                <w:bCs/>
                <w:color w:val="000000"/>
                <w:sz w:val="18"/>
                <w:lang w:eastAsia="en-GB"/>
              </w:rPr>
              <w:t xml:space="preserve"> (Peak) VANR</w:t>
            </w:r>
            <w:r w:rsidRPr="005E4031">
              <w:rPr>
                <w:rFonts w:cs="Arial"/>
                <w:bCs/>
                <w:color w:val="000000"/>
                <w:sz w:val="18"/>
                <w:lang w:eastAsia="en-GB"/>
              </w:rPr>
              <w:t>*</w:t>
            </w:r>
            <w:r w:rsidRPr="005E4031">
              <w:rPr>
                <w:rFonts w:cs="Arial"/>
                <w:b/>
                <w:bCs/>
                <w:color w:val="000000"/>
                <w:sz w:val="18"/>
                <w:lang w:eastAsia="en-GB"/>
              </w:rPr>
              <w:t xml:space="preserve"> (Random)</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Pr>
                <w:rFonts w:cs="Arial"/>
                <w:color w:val="000000"/>
                <w:sz w:val="18"/>
                <w:lang w:eastAsia="en-GB"/>
              </w:rPr>
              <w:t>24 H</w:t>
            </w:r>
            <w:r w:rsidRPr="005E4031">
              <w:rPr>
                <w:rFonts w:cs="Arial"/>
                <w:color w:val="000000"/>
                <w:sz w:val="18"/>
                <w:lang w:eastAsia="en-GB"/>
              </w:rPr>
              <w:t>ours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State if Trough, Peak or Random. Separate and freeze if not sent within 24 hours.</w:t>
            </w:r>
          </w:p>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(Trough = Pre, Peak = </w:t>
            </w:r>
            <w:r w:rsidR="002A53DB" w:rsidRPr="005E4031">
              <w:rPr>
                <w:rFonts w:cs="Arial"/>
                <w:color w:val="000000"/>
                <w:sz w:val="18"/>
                <w:lang w:eastAsia="en-GB"/>
              </w:rPr>
              <w:t>Post)</w:t>
            </w:r>
          </w:p>
          <w:p w:rsidR="00FD35A3" w:rsidRPr="005E4031" w:rsidRDefault="00FD35A3" w:rsidP="007D6C7F">
            <w:pPr>
              <w:jc w:val="both"/>
              <w:rPr>
                <w:rFonts w:cs="Arial"/>
                <w:color w:val="000000"/>
                <w:sz w:val="18"/>
                <w:lang w:eastAsia="en-GB"/>
              </w:rPr>
            </w:pP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St. Vincent's. </w:t>
            </w:r>
            <w:hyperlink w:anchor="_References:" w:history="1">
              <w:r w:rsidRPr="005E4031">
                <w:rPr>
                  <w:rFonts w:cs="Arial"/>
                  <w:color w:val="0000FF" w:themeColor="hyperlink"/>
                  <w:sz w:val="18"/>
                  <w:u w:val="single"/>
                  <w:vertAlign w:val="superscript"/>
                  <w:lang w:eastAsia="en-GB"/>
                </w:rPr>
                <w:t>(6)</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01 2214550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Venlafaxine (Effexor)</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EFF</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Spin to separate from cells. Stable on gel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72"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Vitamin A (Retinol)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St James Hospital </w:t>
            </w:r>
            <w:hyperlink r:id="rId73"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Very Long Chain Fatty Acid</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LCFA</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FD35A3" w:rsidRPr="001B1257" w:rsidRDefault="00FD35A3" w:rsidP="007D6C7F">
            <w:pPr>
              <w:jc w:val="both"/>
              <w:rPr>
                <w:rFonts w:cs="Arial"/>
                <w:b/>
                <w:color w:val="000000"/>
                <w:sz w:val="18"/>
                <w:lang w:eastAsia="en-GB"/>
              </w:rPr>
            </w:pPr>
          </w:p>
        </w:tc>
        <w:tc>
          <w:tcPr>
            <w:tcW w:w="993" w:type="dxa"/>
            <w:tcBorders>
              <w:top w:val="nil"/>
              <w:left w:val="nil"/>
              <w:bottom w:val="single" w:sz="8" w:space="0" w:color="auto"/>
              <w:right w:val="single" w:sz="8" w:space="0" w:color="auto"/>
            </w:tcBorders>
            <w:shd w:val="clear" w:color="auto" w:fill="FF0000"/>
            <w:vAlign w:val="center"/>
            <w:hideMark/>
          </w:tcPr>
          <w:p w:rsidR="00FD35A3" w:rsidRPr="005E4031" w:rsidRDefault="00FD35A3" w:rsidP="007D6C7F">
            <w:pPr>
              <w:jc w:val="both"/>
              <w:rPr>
                <w:rFonts w:cs="Arial"/>
                <w:b/>
                <w:color w:val="000000"/>
                <w:sz w:val="18"/>
                <w:lang w:eastAsia="en-GB"/>
              </w:rPr>
            </w:pPr>
            <w:r w:rsidRPr="005E4031">
              <w:rPr>
                <w:rFonts w:cs="Arial"/>
                <w:b/>
                <w:color w:val="000000"/>
                <w:sz w:val="18"/>
                <w:lang w:eastAsia="en-GB"/>
              </w:rPr>
              <w:t>EDTA</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See </w:t>
            </w:r>
            <w:r w:rsidRPr="005E4031">
              <w:rPr>
                <w:rFonts w:cs="Arial"/>
                <w:color w:val="000000"/>
                <w:sz w:val="18"/>
                <w:szCs w:val="24"/>
                <w:lang w:eastAsia="en-GB"/>
              </w:rPr>
              <w:t>Peroxisomal Disorders section below.</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Vitamin B6 (Pyridoxine)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VB6</w:t>
            </w:r>
          </w:p>
        </w:tc>
        <w:tc>
          <w:tcPr>
            <w:tcW w:w="1134" w:type="dxa"/>
            <w:tcBorders>
              <w:top w:val="nil"/>
              <w:left w:val="nil"/>
              <w:bottom w:val="single" w:sz="8" w:space="0" w:color="auto"/>
              <w:right w:val="single" w:sz="8" w:space="0" w:color="auto"/>
            </w:tcBorders>
            <w:shd w:val="clear" w:color="auto" w:fill="AE2C92"/>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EDTA 3ml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8F4425" w:rsidRPr="0007062E" w:rsidRDefault="008F4425" w:rsidP="007D6C7F">
            <w:pPr>
              <w:jc w:val="both"/>
              <w:rPr>
                <w:rFonts w:cs="Arial"/>
                <w:sz w:val="18"/>
                <w:lang w:eastAsia="en-GB"/>
              </w:rPr>
            </w:pPr>
            <w:r w:rsidRPr="0007062E">
              <w:rPr>
                <w:rFonts w:cs="Arial"/>
                <w:sz w:val="18"/>
                <w:lang w:eastAsia="en-GB"/>
              </w:rPr>
              <w:t>9</w:t>
            </w:r>
          </w:p>
          <w:p w:rsidR="00FD35A3" w:rsidRPr="0007062E" w:rsidRDefault="008F4425" w:rsidP="007D6C7F">
            <w:pPr>
              <w:jc w:val="both"/>
              <w:rPr>
                <w:rFonts w:cs="Arial"/>
                <w:sz w:val="18"/>
                <w:lang w:eastAsia="en-GB"/>
              </w:rPr>
            </w:pPr>
            <w:r w:rsidRPr="0007062E">
              <w:rPr>
                <w:rFonts w:cs="Arial"/>
                <w:sz w:val="18"/>
                <w:lang w:eastAsia="en-GB"/>
              </w:rPr>
              <w:t>Days</w:t>
            </w:r>
          </w:p>
        </w:tc>
        <w:tc>
          <w:tcPr>
            <w:tcW w:w="2551" w:type="dxa"/>
            <w:tcBorders>
              <w:top w:val="nil"/>
              <w:left w:val="nil"/>
              <w:bottom w:val="single" w:sz="8" w:space="0" w:color="auto"/>
              <w:right w:val="single" w:sz="8" w:space="0" w:color="auto"/>
            </w:tcBorders>
            <w:shd w:val="clear" w:color="000000" w:fill="FFFFFF"/>
            <w:vAlign w:val="center"/>
            <w:hideMark/>
          </w:tcPr>
          <w:p w:rsidR="00FD35A3" w:rsidRPr="0007062E" w:rsidRDefault="00FD35A3" w:rsidP="007D6C7F">
            <w:pPr>
              <w:jc w:val="both"/>
              <w:rPr>
                <w:rFonts w:cs="Arial"/>
                <w:sz w:val="18"/>
                <w:lang w:eastAsia="en-GB"/>
              </w:rPr>
            </w:pPr>
            <w:r w:rsidRPr="0007062E">
              <w:rPr>
                <w:rFonts w:cs="Arial"/>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07062E" w:rsidRDefault="008F4425" w:rsidP="007D6C7F">
            <w:pPr>
              <w:jc w:val="both"/>
              <w:rPr>
                <w:rFonts w:cs="Arial"/>
                <w:sz w:val="18"/>
                <w:lang w:eastAsia="en-GB"/>
              </w:rPr>
            </w:pPr>
            <w:r w:rsidRPr="0007062E">
              <w:rPr>
                <w:rFonts w:cs="Arial"/>
                <w:sz w:val="18"/>
                <w:lang w:eastAsia="en-GB"/>
              </w:rPr>
              <w:t>Eurofins Biomnis France</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Vitamin D</w:t>
            </w:r>
          </w:p>
          <w:p w:rsidR="00FD35A3" w:rsidRPr="005E4031" w:rsidRDefault="00FD35A3" w:rsidP="007D6C7F">
            <w:pPr>
              <w:jc w:val="both"/>
              <w:rPr>
                <w:rFonts w:cs="Arial"/>
                <w:b/>
                <w:bCs/>
                <w:color w:val="000000"/>
                <w:sz w:val="18"/>
                <w:lang w:eastAsia="en-GB"/>
              </w:rPr>
            </w:pPr>
            <w:r w:rsidRPr="005E4031">
              <w:rPr>
                <w:rFonts w:cs="Arial"/>
                <w:b/>
                <w:color w:val="000000"/>
                <w:sz w:val="18"/>
                <w:lang w:eastAsia="en-GB"/>
              </w:rPr>
              <w:t>(Vitamin D3)</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VITD</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D43F48">
            <w:pPr>
              <w:jc w:val="both"/>
              <w:rPr>
                <w:rFonts w:cs="Arial"/>
                <w:b/>
                <w:color w:val="000000"/>
                <w:sz w:val="18"/>
                <w:lang w:eastAsia="en-GB"/>
              </w:rPr>
            </w:pPr>
            <w:r w:rsidRPr="005E4031">
              <w:rPr>
                <w:rFonts w:cs="Arial"/>
                <w:color w:val="000000"/>
                <w:sz w:val="18"/>
                <w:lang w:eastAsia="en-GB"/>
              </w:rPr>
              <w:t xml:space="preserve">Serum sample, Spin to separate if on gel </w:t>
            </w:r>
            <w:r w:rsidRPr="005E4031">
              <w:rPr>
                <w:rFonts w:cs="Arial"/>
                <w:sz w:val="18"/>
                <w:lang w:eastAsia="en-GB"/>
              </w:rPr>
              <w:t xml:space="preserve">and store in fridge </w:t>
            </w:r>
            <w:r w:rsidR="002A53DB" w:rsidRPr="005E4031">
              <w:rPr>
                <w:rFonts w:cs="Arial"/>
                <w:sz w:val="18"/>
                <w:lang w:eastAsia="en-GB"/>
              </w:rPr>
              <w:t>if being</w:t>
            </w:r>
            <w:r w:rsidRPr="005E4031">
              <w:rPr>
                <w:rFonts w:cs="Arial"/>
                <w:sz w:val="18"/>
                <w:lang w:eastAsia="en-GB"/>
              </w:rPr>
              <w:t xml:space="preserve"> </w:t>
            </w:r>
            <w:r w:rsidR="002A53DB" w:rsidRPr="005E4031">
              <w:rPr>
                <w:rFonts w:cs="Arial"/>
                <w:sz w:val="18"/>
                <w:lang w:eastAsia="en-GB"/>
              </w:rPr>
              <w:t>sent within</w:t>
            </w:r>
            <w:r w:rsidRPr="005E4031">
              <w:rPr>
                <w:rFonts w:cs="Arial"/>
                <w:sz w:val="18"/>
                <w:lang w:eastAsia="en-GB"/>
              </w:rPr>
              <w:t xml:space="preserve"> 4 days. Separate and freeze</w:t>
            </w:r>
            <w:r w:rsidRPr="005E4031">
              <w:rPr>
                <w:rFonts w:cs="Arial"/>
                <w:color w:val="000000"/>
                <w:sz w:val="18"/>
                <w:lang w:eastAsia="en-GB"/>
              </w:rPr>
              <w:t xml:space="preserve"> if sample not due to be received in SVUH within </w:t>
            </w:r>
            <w:r w:rsidRPr="005E4031">
              <w:rPr>
                <w:rFonts w:cs="Arial"/>
                <w:sz w:val="18"/>
                <w:lang w:eastAsia="en-GB"/>
              </w:rPr>
              <w:t>4 days</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Metabolic Unit, Biochemistry, St. Vincent’s. Tel: 01 2214672 </w:t>
            </w:r>
            <w:hyperlink w:anchor="_References:" w:history="1">
              <w:r w:rsidRPr="005E4031">
                <w:rPr>
                  <w:rFonts w:cs="Arial"/>
                  <w:color w:val="0000FF" w:themeColor="hyperlink"/>
                  <w:sz w:val="18"/>
                  <w:u w:val="single"/>
                  <w:vertAlign w:val="superscript"/>
                  <w:lang w:eastAsia="en-GB"/>
                </w:rPr>
                <w:t>(6)</w:t>
              </w:r>
            </w:hyperlink>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Vitamin 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VITE</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2ml</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Light sensitive, ensure sample is covered in foil when taking the sample, spinning and separating. Separate and freeze covered in foil.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sz w:val="18"/>
                <w:szCs w:val="24"/>
                <w:lang w:eastAsia="en-GB"/>
              </w:rPr>
            </w:pPr>
            <w:r w:rsidRPr="005E4031">
              <w:rPr>
                <w:rFonts w:cs="Arial"/>
                <w:color w:val="000000"/>
                <w:sz w:val="18"/>
                <w:lang w:eastAsia="en-GB"/>
              </w:rPr>
              <w:t xml:space="preserve">Dept, St James Hospital </w:t>
            </w:r>
            <w:hyperlink r:id="rId74" w:history="1">
              <w:r w:rsidRPr="005E4031">
                <w:rPr>
                  <w:rFonts w:cs="Arial"/>
                  <w:color w:val="0000FF" w:themeColor="hyperlink"/>
                  <w:sz w:val="18"/>
                  <w:u w:val="single"/>
                  <w:vertAlign w:val="superscript"/>
                  <w:lang w:eastAsia="en-GB"/>
                </w:rPr>
                <w:t>(3)</w:t>
              </w:r>
            </w:hyperlink>
          </w:p>
          <w:p w:rsidR="00FD35A3" w:rsidRPr="005E4031" w:rsidRDefault="00FD35A3" w:rsidP="007D6C7F">
            <w:pPr>
              <w:jc w:val="both"/>
              <w:rPr>
                <w:rFonts w:cs="Arial"/>
                <w:color w:val="000000"/>
                <w:sz w:val="18"/>
                <w:lang w:eastAsia="en-GB"/>
              </w:rPr>
            </w:pPr>
            <w:r w:rsidRPr="005E4031">
              <w:rPr>
                <w:rFonts w:cs="Arial"/>
                <w:color w:val="000000"/>
                <w:sz w:val="18"/>
                <w:lang w:eastAsia="en-GB"/>
              </w:rPr>
              <w:t>Tel : 01 4162918</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lastRenderedPageBreak/>
              <w:t>Vitamin K</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VITK</w:t>
            </w:r>
          </w:p>
        </w:tc>
        <w:tc>
          <w:tcPr>
            <w:tcW w:w="1134" w:type="dxa"/>
            <w:tcBorders>
              <w:top w:val="nil"/>
              <w:left w:val="nil"/>
              <w:bottom w:val="single" w:sz="8" w:space="0" w:color="auto"/>
              <w:right w:val="single" w:sz="8" w:space="0" w:color="auto"/>
            </w:tcBorders>
            <w:shd w:val="clear" w:color="000000"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8" w:space="0" w:color="auto"/>
              <w:right w:val="single" w:sz="8" w:space="0" w:color="auto"/>
            </w:tcBorders>
            <w:shd w:val="clear" w:color="000000" w:fill="FFFFFF"/>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Sample must be kept protected from light at all times by tin foil. Spin and separate sample and it is stable in the fridge over the weekend.</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2A53DB" w:rsidP="007D6C7F">
            <w:pPr>
              <w:jc w:val="both"/>
              <w:rPr>
                <w:rFonts w:cs="Arial"/>
                <w:color w:val="000000"/>
                <w:sz w:val="18"/>
                <w:lang w:eastAsia="en-GB"/>
              </w:rPr>
            </w:pPr>
            <w:r w:rsidRPr="005E4031">
              <w:rPr>
                <w:rFonts w:cs="Arial"/>
                <w:color w:val="000000"/>
                <w:sz w:val="18"/>
                <w:lang w:eastAsia="en-GB"/>
              </w:rPr>
              <w:t>MedLab</w:t>
            </w:r>
            <w:r w:rsidR="00FD35A3" w:rsidRPr="005E4031">
              <w:rPr>
                <w:rFonts w:cs="Arial"/>
                <w:color w:val="000000"/>
                <w:sz w:val="18"/>
                <w:lang w:eastAsia="en-GB"/>
              </w:rPr>
              <w:t xml:space="preserve"> Pathology </w:t>
            </w:r>
            <w:hyperlink r:id="rId75" w:history="1">
              <w:r w:rsidR="00FD35A3" w:rsidRPr="005E4031">
                <w:rPr>
                  <w:rFonts w:cs="Arial"/>
                  <w:color w:val="0000FF" w:themeColor="hyperlink"/>
                  <w:sz w:val="18"/>
                  <w:u w:val="single"/>
                  <w:vertAlign w:val="superscript"/>
                  <w:lang w:eastAsia="en-GB"/>
                </w:rPr>
                <w:t>(2)</w:t>
              </w:r>
            </w:hyperlink>
            <w:r w:rsidR="00FD35A3" w:rsidRPr="005E4031">
              <w:rPr>
                <w:rFonts w:cs="Arial"/>
                <w:color w:val="000000"/>
                <w:sz w:val="18"/>
                <w:lang w:eastAsia="en-GB"/>
              </w:rPr>
              <w:t xml:space="preserve"> Tel: 01 293 3690</w:t>
            </w:r>
          </w:p>
        </w:tc>
      </w:tr>
      <w:tr w:rsidR="00FD35A3" w:rsidRPr="005E4031" w:rsidTr="00147A15">
        <w:trPr>
          <w:trHeight w:val="567"/>
          <w:jc w:val="center"/>
        </w:trPr>
        <w:tc>
          <w:tcPr>
            <w:tcW w:w="1757" w:type="dxa"/>
            <w:tcBorders>
              <w:top w:val="nil"/>
              <w:left w:val="single" w:sz="8" w:space="0" w:color="auto"/>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Zinc</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b/>
                <w:bCs/>
                <w:sz w:val="18"/>
                <w:lang w:eastAsia="en-GB"/>
              </w:rPr>
            </w:pPr>
            <w:r w:rsidRPr="005E4031">
              <w:rPr>
                <w:rFonts w:cs="Arial"/>
                <w:b/>
                <w:bCs/>
                <w:sz w:val="18"/>
                <w:lang w:eastAsia="en-GB"/>
              </w:rPr>
              <w:t>ZINC</w:t>
            </w:r>
            <w:r w:rsidRPr="005E4031">
              <w:rPr>
                <w:rFonts w:cs="Arial"/>
                <w:bCs/>
                <w:color w:val="000000"/>
                <w:sz w:val="18"/>
                <w:lang w:eastAsia="en-GB"/>
              </w:rPr>
              <w:t>*</w:t>
            </w:r>
          </w:p>
        </w:tc>
        <w:tc>
          <w:tcPr>
            <w:tcW w:w="1134" w:type="dxa"/>
            <w:tcBorders>
              <w:top w:val="nil"/>
              <w:left w:val="nil"/>
              <w:bottom w:val="single" w:sz="8" w:space="0" w:color="auto"/>
              <w:right w:val="single" w:sz="8" w:space="0" w:color="auto"/>
            </w:tcBorders>
            <w:shd w:val="clear" w:color="auto" w:fill="0070C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Serum/</w:t>
            </w:r>
          </w:p>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993" w:type="dxa"/>
            <w:tcBorders>
              <w:top w:val="nil"/>
              <w:left w:val="nil"/>
              <w:bottom w:val="single" w:sz="8" w:space="0" w:color="auto"/>
              <w:right w:val="single" w:sz="8" w:space="0" w:color="auto"/>
            </w:tcBorders>
            <w:shd w:val="clear" w:color="auto" w:fill="0070C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Serum/</w:t>
            </w:r>
          </w:p>
          <w:p w:rsidR="00FD35A3" w:rsidRPr="001B1257" w:rsidRDefault="00FD35A3" w:rsidP="007D6C7F">
            <w:pPr>
              <w:jc w:val="both"/>
              <w:rPr>
                <w:rFonts w:cs="Arial"/>
                <w:b/>
                <w:color w:val="000000"/>
                <w:sz w:val="18"/>
                <w:lang w:eastAsia="en-GB"/>
              </w:rPr>
            </w:pPr>
            <w:r w:rsidRPr="001B1257">
              <w:rPr>
                <w:rFonts w:cs="Arial"/>
                <w:b/>
                <w:color w:val="000000"/>
                <w:sz w:val="18"/>
                <w:lang w:eastAsia="en-GB"/>
              </w:rPr>
              <w:t>Urine</w:t>
            </w:r>
          </w:p>
        </w:tc>
        <w:tc>
          <w:tcPr>
            <w:tcW w:w="850"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8" w:space="0" w:color="auto"/>
              <w:right w:val="single" w:sz="8"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b/>
                <w:bCs/>
                <w:color w:val="000000"/>
                <w:sz w:val="18"/>
                <w:lang w:eastAsia="en-GB"/>
              </w:rPr>
              <w:t>Blood:</w:t>
            </w:r>
            <w:r w:rsidRPr="005E4031">
              <w:rPr>
                <w:rFonts w:cs="Arial"/>
                <w:color w:val="000000"/>
                <w:sz w:val="18"/>
                <w:lang w:eastAsia="en-GB"/>
              </w:rPr>
              <w:t xml:space="preserve"> Trace metal tube required from Tallaght Hospital</w:t>
            </w:r>
          </w:p>
          <w:p w:rsidR="00FD35A3" w:rsidRPr="005E4031" w:rsidRDefault="00FD35A3" w:rsidP="007D6C7F">
            <w:pPr>
              <w:jc w:val="both"/>
              <w:rPr>
                <w:rFonts w:cs="Arial"/>
                <w:color w:val="000000"/>
                <w:sz w:val="18"/>
                <w:lang w:eastAsia="en-GB"/>
              </w:rPr>
            </w:pPr>
            <w:r w:rsidRPr="005E4031">
              <w:rPr>
                <w:rFonts w:cs="Arial"/>
                <w:b/>
                <w:bCs/>
                <w:color w:val="000000"/>
                <w:sz w:val="18"/>
                <w:lang w:eastAsia="en-GB"/>
              </w:rPr>
              <w:t>Urine :</w:t>
            </w:r>
            <w:r w:rsidRPr="005E4031">
              <w:rPr>
                <w:rFonts w:cs="Arial"/>
                <w:color w:val="000000"/>
                <w:sz w:val="18"/>
                <w:lang w:eastAsia="en-GB"/>
              </w:rPr>
              <w:t xml:space="preserve"> 24 hour collection in acid washed containers received from Tallaght Hospital</w:t>
            </w:r>
          </w:p>
        </w:tc>
        <w:tc>
          <w:tcPr>
            <w:tcW w:w="2571" w:type="dxa"/>
            <w:tcBorders>
              <w:top w:val="nil"/>
              <w:left w:val="nil"/>
              <w:bottom w:val="single" w:sz="8" w:space="0" w:color="auto"/>
              <w:right w:val="single" w:sz="4" w:space="0" w:color="auto"/>
            </w:tcBorders>
            <w:shd w:val="clear" w:color="000000" w:fill="FFFFFF"/>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 xml:space="preserve">Biochemistry Dept, AMNCH Tallaght Hospital </w:t>
            </w:r>
            <w:hyperlink w:anchor="_References:" w:history="1">
              <w:r w:rsidRPr="005E4031">
                <w:rPr>
                  <w:rFonts w:cs="Arial"/>
                  <w:color w:val="0000FF" w:themeColor="hyperlink"/>
                  <w:sz w:val="18"/>
                  <w:u w:val="single"/>
                  <w:vertAlign w:val="superscript"/>
                  <w:lang w:eastAsia="en-GB"/>
                </w:rPr>
                <w:t>(8)</w:t>
              </w:r>
            </w:hyperlink>
            <w:r w:rsidRPr="005E4031">
              <w:rPr>
                <w:rFonts w:cs="Arial"/>
                <w:color w:val="000000"/>
                <w:sz w:val="18"/>
                <w:lang w:eastAsia="en-GB"/>
              </w:rPr>
              <w:t>. Tel : 01 4143951</w:t>
            </w:r>
          </w:p>
        </w:tc>
      </w:tr>
      <w:tr w:rsidR="00FD35A3" w:rsidRPr="005E4031" w:rsidTr="00147A15">
        <w:trPr>
          <w:trHeight w:val="567"/>
          <w:jc w:val="center"/>
        </w:trPr>
        <w:tc>
          <w:tcPr>
            <w:tcW w:w="1757" w:type="dxa"/>
            <w:tcBorders>
              <w:top w:val="nil"/>
              <w:left w:val="single" w:sz="8" w:space="0" w:color="auto"/>
              <w:bottom w:val="single" w:sz="4" w:space="0" w:color="auto"/>
              <w:right w:val="single" w:sz="8" w:space="0" w:color="auto"/>
            </w:tcBorders>
            <w:shd w:val="clear" w:color="auto" w:fill="auto"/>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Zonegram (Zonisamide)</w:t>
            </w:r>
          </w:p>
        </w:tc>
        <w:tc>
          <w:tcPr>
            <w:tcW w:w="850" w:type="dxa"/>
            <w:tcBorders>
              <w:top w:val="nil"/>
              <w:left w:val="nil"/>
              <w:bottom w:val="single" w:sz="4" w:space="0" w:color="auto"/>
              <w:right w:val="single" w:sz="8" w:space="0" w:color="auto"/>
            </w:tcBorders>
            <w:shd w:val="clear" w:color="auto" w:fill="auto"/>
            <w:vAlign w:val="center"/>
            <w:hideMark/>
          </w:tcPr>
          <w:p w:rsidR="00FD35A3" w:rsidRPr="005E4031" w:rsidRDefault="00FD35A3" w:rsidP="007D6C7F">
            <w:pPr>
              <w:jc w:val="both"/>
              <w:rPr>
                <w:rFonts w:cs="Arial"/>
                <w:b/>
                <w:bCs/>
                <w:color w:val="000000"/>
                <w:sz w:val="18"/>
                <w:lang w:eastAsia="en-GB"/>
              </w:rPr>
            </w:pPr>
            <w:r w:rsidRPr="005E4031">
              <w:rPr>
                <w:rFonts w:cs="Arial"/>
                <w:b/>
                <w:bCs/>
                <w:color w:val="000000"/>
                <w:sz w:val="18"/>
                <w:lang w:eastAsia="en-GB"/>
              </w:rPr>
              <w:t>ZONE</w:t>
            </w:r>
          </w:p>
        </w:tc>
        <w:tc>
          <w:tcPr>
            <w:tcW w:w="1134" w:type="dxa"/>
            <w:tcBorders>
              <w:top w:val="nil"/>
              <w:left w:val="nil"/>
              <w:bottom w:val="single" w:sz="4" w:space="0" w:color="auto"/>
              <w:right w:val="single" w:sz="8" w:space="0" w:color="auto"/>
            </w:tcBorders>
            <w:shd w:val="clear" w:color="auto" w:fill="FFC000"/>
            <w:vAlign w:val="center"/>
            <w:hideMark/>
          </w:tcPr>
          <w:p w:rsidR="00FD35A3" w:rsidRPr="001B1257" w:rsidRDefault="00FD35A3" w:rsidP="007D6C7F">
            <w:pPr>
              <w:jc w:val="both"/>
              <w:rPr>
                <w:rFonts w:cs="Arial"/>
                <w:b/>
                <w:color w:val="000000"/>
                <w:sz w:val="18"/>
                <w:lang w:eastAsia="en-GB"/>
              </w:rPr>
            </w:pPr>
            <w:r w:rsidRPr="001B1257">
              <w:rPr>
                <w:rFonts w:cs="Arial"/>
                <w:b/>
                <w:color w:val="000000"/>
                <w:sz w:val="18"/>
                <w:lang w:eastAsia="en-GB"/>
              </w:rPr>
              <w:t>Plain 7ml</w:t>
            </w:r>
          </w:p>
        </w:tc>
        <w:tc>
          <w:tcPr>
            <w:tcW w:w="993" w:type="dxa"/>
            <w:tcBorders>
              <w:top w:val="nil"/>
              <w:left w:val="nil"/>
              <w:bottom w:val="single" w:sz="4" w:space="0" w:color="auto"/>
              <w:right w:val="single" w:sz="8" w:space="0" w:color="auto"/>
            </w:tcBorders>
            <w:shd w:val="clear" w:color="auto" w:fill="auto"/>
            <w:vAlign w:val="center"/>
            <w:hideMark/>
          </w:tcPr>
          <w:p w:rsidR="00FD35A3" w:rsidRPr="001B1257" w:rsidRDefault="00FD35A3" w:rsidP="007D6C7F">
            <w:pPr>
              <w:jc w:val="both"/>
              <w:rPr>
                <w:rFonts w:cs="Arial"/>
                <w:b/>
                <w:color w:val="000000"/>
                <w:sz w:val="18"/>
                <w:lang w:eastAsia="en-GB"/>
              </w:rPr>
            </w:pPr>
          </w:p>
        </w:tc>
        <w:tc>
          <w:tcPr>
            <w:tcW w:w="850" w:type="dxa"/>
            <w:tcBorders>
              <w:top w:val="nil"/>
              <w:left w:val="nil"/>
              <w:bottom w:val="single" w:sz="4" w:space="0" w:color="auto"/>
              <w:right w:val="single" w:sz="8" w:space="0" w:color="auto"/>
            </w:tcBorders>
            <w:shd w:val="clear" w:color="auto" w:fill="auto"/>
            <w:vAlign w:val="center"/>
            <w:hideMark/>
          </w:tcPr>
          <w:p w:rsidR="00FD35A3" w:rsidRPr="005E4031" w:rsidRDefault="00FD35A3" w:rsidP="007D6C7F">
            <w:pPr>
              <w:jc w:val="both"/>
              <w:rPr>
                <w:rFonts w:cs="Arial"/>
                <w:color w:val="000000"/>
                <w:sz w:val="18"/>
                <w:lang w:eastAsia="en-GB"/>
              </w:rPr>
            </w:pPr>
          </w:p>
        </w:tc>
        <w:tc>
          <w:tcPr>
            <w:tcW w:w="2551" w:type="dxa"/>
            <w:tcBorders>
              <w:top w:val="nil"/>
              <w:left w:val="nil"/>
              <w:bottom w:val="single" w:sz="4" w:space="0" w:color="auto"/>
              <w:right w:val="single" w:sz="8" w:space="0" w:color="auto"/>
            </w:tcBorders>
            <w:shd w:val="clear" w:color="auto" w:fill="auto"/>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Separate and freeze.</w:t>
            </w:r>
          </w:p>
        </w:tc>
        <w:tc>
          <w:tcPr>
            <w:tcW w:w="2571" w:type="dxa"/>
            <w:tcBorders>
              <w:top w:val="nil"/>
              <w:left w:val="nil"/>
              <w:bottom w:val="single" w:sz="4" w:space="0" w:color="auto"/>
              <w:right w:val="single" w:sz="4" w:space="0" w:color="auto"/>
            </w:tcBorders>
            <w:shd w:val="clear" w:color="auto" w:fill="auto"/>
            <w:vAlign w:val="center"/>
            <w:hideMark/>
          </w:tcPr>
          <w:p w:rsidR="00FD35A3" w:rsidRPr="005E4031" w:rsidRDefault="00FD35A3" w:rsidP="007D6C7F">
            <w:pPr>
              <w:jc w:val="both"/>
              <w:rPr>
                <w:rFonts w:cs="Arial"/>
                <w:color w:val="000000"/>
                <w:sz w:val="18"/>
                <w:lang w:eastAsia="en-GB"/>
              </w:rPr>
            </w:pPr>
            <w:r w:rsidRPr="005E4031">
              <w:rPr>
                <w:rFonts w:cs="Arial"/>
                <w:color w:val="000000"/>
                <w:sz w:val="18"/>
                <w:lang w:eastAsia="en-GB"/>
              </w:rPr>
              <w:t>Biomnis Tel: 01 2958545</w:t>
            </w:r>
          </w:p>
        </w:tc>
      </w:tr>
    </w:tbl>
    <w:p w:rsidR="00957E3A" w:rsidRPr="005E4031" w:rsidRDefault="00124BF7" w:rsidP="007D6C7F">
      <w:pPr>
        <w:ind w:firstLine="720"/>
        <w:jc w:val="both"/>
        <w:rPr>
          <w:rFonts w:cs="Arial"/>
          <w:sz w:val="20"/>
          <w:lang w:eastAsia="en-GB"/>
        </w:rPr>
      </w:pPr>
      <w:r w:rsidRPr="005E4031">
        <w:rPr>
          <w:rFonts w:cs="Arial"/>
          <w:sz w:val="20"/>
          <w:lang w:eastAsia="en-GB"/>
        </w:rPr>
        <w:t xml:space="preserve">*Test codes marked with an asterisk are orderable through the patients’ </w:t>
      </w:r>
      <w:r w:rsidR="00194949">
        <w:rPr>
          <w:rFonts w:cs="Arial"/>
          <w:sz w:val="20"/>
          <w:lang w:eastAsia="en-GB"/>
        </w:rPr>
        <w:t>EHR</w:t>
      </w:r>
      <w:r w:rsidR="0051130D" w:rsidRPr="005E4031">
        <w:rPr>
          <w:rFonts w:cs="Arial"/>
          <w:sz w:val="20"/>
          <w:lang w:eastAsia="en-GB"/>
        </w:rPr>
        <w:t xml:space="preserve"> - Cerner Powerchart</w:t>
      </w:r>
      <w:r w:rsidR="00194949">
        <w:rPr>
          <w:rFonts w:cs="Arial"/>
          <w:sz w:val="20"/>
          <w:lang w:eastAsia="en-GB"/>
        </w:rPr>
        <w:t>.</w:t>
      </w:r>
    </w:p>
    <w:p w:rsidR="0051130D" w:rsidRPr="005E4031" w:rsidRDefault="0051130D" w:rsidP="007D6C7F">
      <w:pPr>
        <w:jc w:val="both"/>
        <w:rPr>
          <w:rFonts w:cs="Arial"/>
          <w:sz w:val="20"/>
          <w:lang w:eastAsia="en-GB"/>
        </w:rPr>
      </w:pPr>
    </w:p>
    <w:tbl>
      <w:tblPr>
        <w:tblW w:w="10914" w:type="dxa"/>
        <w:jc w:val="center"/>
        <w:tblLayout w:type="fixed"/>
        <w:tblLook w:val="04A0" w:firstRow="1" w:lastRow="0" w:firstColumn="1" w:lastColumn="0" w:noHBand="0" w:noVBand="1"/>
      </w:tblPr>
      <w:tblGrid>
        <w:gridCol w:w="88"/>
        <w:gridCol w:w="1721"/>
        <w:gridCol w:w="45"/>
        <w:gridCol w:w="895"/>
        <w:gridCol w:w="97"/>
        <w:gridCol w:w="435"/>
        <w:gridCol w:w="512"/>
        <w:gridCol w:w="679"/>
        <w:gridCol w:w="228"/>
        <w:gridCol w:w="423"/>
        <w:gridCol w:w="3126"/>
        <w:gridCol w:w="617"/>
        <w:gridCol w:w="1701"/>
        <w:gridCol w:w="314"/>
        <w:gridCol w:w="33"/>
      </w:tblGrid>
      <w:tr w:rsidR="00124BF7" w:rsidRPr="005E4031" w:rsidTr="00D43F48">
        <w:trPr>
          <w:gridAfter w:val="2"/>
          <w:wAfter w:w="347" w:type="dxa"/>
          <w:trHeight w:val="340"/>
          <w:jc w:val="center"/>
        </w:trPr>
        <w:tc>
          <w:tcPr>
            <w:tcW w:w="10567" w:type="dxa"/>
            <w:gridSpan w:val="13"/>
            <w:tcBorders>
              <w:top w:val="single" w:sz="8" w:space="0" w:color="auto"/>
              <w:left w:val="single" w:sz="8" w:space="0" w:color="auto"/>
              <w:bottom w:val="single" w:sz="8" w:space="0" w:color="auto"/>
              <w:right w:val="single" w:sz="4" w:space="0" w:color="auto"/>
            </w:tcBorders>
            <w:shd w:val="clear" w:color="auto" w:fill="CCC0D9" w:themeFill="accent4" w:themeFillTint="66"/>
            <w:vAlign w:val="center"/>
            <w:hideMark/>
          </w:tcPr>
          <w:p w:rsidR="00124BF7" w:rsidRPr="005E4031" w:rsidRDefault="0098026D" w:rsidP="007D6C7F">
            <w:pPr>
              <w:jc w:val="both"/>
              <w:rPr>
                <w:rFonts w:cs="Arial"/>
                <w:b/>
                <w:bCs/>
                <w:color w:val="000000"/>
                <w:sz w:val="18"/>
                <w:szCs w:val="24"/>
                <w:u w:val="single"/>
                <w:lang w:eastAsia="en-GB"/>
              </w:rPr>
            </w:pPr>
            <w:r w:rsidRPr="005E4031">
              <w:rPr>
                <w:rFonts w:cs="Arial"/>
                <w:b/>
                <w:sz w:val="20"/>
                <w:szCs w:val="24"/>
                <w:lang w:val="en-IE"/>
              </w:rPr>
              <w:br w:type="page"/>
            </w:r>
            <w:r w:rsidR="00124BF7" w:rsidRPr="005E4031">
              <w:rPr>
                <w:rFonts w:cs="Arial"/>
                <w:b/>
                <w:color w:val="000000"/>
                <w:sz w:val="18"/>
                <w:szCs w:val="24"/>
                <w:lang w:eastAsia="en-GB"/>
              </w:rPr>
              <w:t>Hypoglaemia workup</w:t>
            </w:r>
            <w:r w:rsidR="00124BF7" w:rsidRPr="005E4031">
              <w:rPr>
                <w:rFonts w:cs="Arial"/>
                <w:color w:val="000000"/>
                <w:sz w:val="18"/>
                <w:szCs w:val="24"/>
                <w:lang w:eastAsia="en-GB"/>
              </w:rPr>
              <w:t>: Please use the form</w:t>
            </w:r>
            <w:r w:rsidR="00124BF7" w:rsidRPr="005E4031">
              <w:rPr>
                <w:rFonts w:cs="Arial"/>
                <w:b/>
                <w:bCs/>
                <w:color w:val="000000"/>
                <w:sz w:val="18"/>
                <w:szCs w:val="24"/>
                <w:lang w:eastAsia="en-GB"/>
              </w:rPr>
              <w:t xml:space="preserve"> RF-CS-BIO-41</w:t>
            </w:r>
            <w:r w:rsidR="00124BF7" w:rsidRPr="005E4031">
              <w:rPr>
                <w:rFonts w:cs="Arial"/>
                <w:color w:val="000000"/>
                <w:sz w:val="18"/>
                <w:szCs w:val="24"/>
                <w:lang w:eastAsia="en-GB"/>
              </w:rPr>
              <w:t xml:space="preserve"> when labelling samples.</w:t>
            </w:r>
          </w:p>
        </w:tc>
      </w:tr>
      <w:tr w:rsidR="00124BF7" w:rsidRPr="005E4031" w:rsidTr="00D43F48">
        <w:trPr>
          <w:gridAfter w:val="2"/>
          <w:wAfter w:w="347" w:type="dxa"/>
          <w:trHeight w:val="340"/>
          <w:jc w:val="center"/>
        </w:trPr>
        <w:tc>
          <w:tcPr>
            <w:tcW w:w="1854" w:type="dxa"/>
            <w:gridSpan w:val="3"/>
            <w:tcBorders>
              <w:top w:val="nil"/>
              <w:left w:val="single" w:sz="8" w:space="0" w:color="auto"/>
              <w:bottom w:val="single" w:sz="8" w:space="0" w:color="auto"/>
              <w:right w:val="single" w:sz="8"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Test</w:t>
            </w:r>
          </w:p>
        </w:tc>
        <w:tc>
          <w:tcPr>
            <w:tcW w:w="992" w:type="dxa"/>
            <w:gridSpan w:val="2"/>
            <w:tcBorders>
              <w:top w:val="nil"/>
              <w:left w:val="nil"/>
              <w:bottom w:val="single" w:sz="8" w:space="0" w:color="auto"/>
              <w:right w:val="single" w:sz="8" w:space="0" w:color="auto"/>
            </w:tcBorders>
            <w:shd w:val="clear" w:color="000000" w:fill="D8D8D8"/>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Code</w:t>
            </w:r>
          </w:p>
        </w:tc>
        <w:tc>
          <w:tcPr>
            <w:tcW w:w="435" w:type="dxa"/>
            <w:tcBorders>
              <w:top w:val="nil"/>
              <w:left w:val="nil"/>
              <w:bottom w:val="single" w:sz="8" w:space="0" w:color="auto"/>
              <w:right w:val="single" w:sz="8"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 </w:t>
            </w:r>
          </w:p>
        </w:tc>
        <w:tc>
          <w:tcPr>
            <w:tcW w:w="1191" w:type="dxa"/>
            <w:gridSpan w:val="2"/>
            <w:tcBorders>
              <w:top w:val="nil"/>
              <w:left w:val="nil"/>
              <w:bottom w:val="single" w:sz="8" w:space="0" w:color="auto"/>
              <w:right w:val="single" w:sz="8"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Paed: Cap</w:t>
            </w:r>
          </w:p>
        </w:tc>
        <w:tc>
          <w:tcPr>
            <w:tcW w:w="651" w:type="dxa"/>
            <w:gridSpan w:val="2"/>
            <w:tcBorders>
              <w:top w:val="nil"/>
              <w:left w:val="nil"/>
              <w:bottom w:val="single" w:sz="8" w:space="0" w:color="auto"/>
              <w:right w:val="single" w:sz="8"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TAT</w:t>
            </w:r>
          </w:p>
        </w:tc>
        <w:tc>
          <w:tcPr>
            <w:tcW w:w="3743" w:type="dxa"/>
            <w:gridSpan w:val="2"/>
            <w:tcBorders>
              <w:top w:val="nil"/>
              <w:left w:val="nil"/>
              <w:bottom w:val="single" w:sz="8" w:space="0" w:color="auto"/>
              <w:right w:val="single" w:sz="8"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Special Requirements</w:t>
            </w:r>
          </w:p>
        </w:tc>
        <w:tc>
          <w:tcPr>
            <w:tcW w:w="1701" w:type="dxa"/>
            <w:tcBorders>
              <w:top w:val="nil"/>
              <w:left w:val="nil"/>
              <w:bottom w:val="single" w:sz="8" w:space="0" w:color="auto"/>
              <w:right w:val="single" w:sz="4" w:space="0" w:color="auto"/>
            </w:tcBorders>
            <w:shd w:val="clear" w:color="000000" w:fill="D9D9D9"/>
            <w:vAlign w:val="center"/>
            <w:hideMark/>
          </w:tcPr>
          <w:p w:rsidR="00124BF7" w:rsidRPr="005E4031" w:rsidRDefault="00124BF7" w:rsidP="007D6C7F">
            <w:pPr>
              <w:jc w:val="both"/>
              <w:rPr>
                <w:rFonts w:cs="Arial"/>
                <w:b/>
                <w:bCs/>
                <w:color w:val="000000"/>
                <w:sz w:val="18"/>
                <w:szCs w:val="24"/>
                <w:lang w:eastAsia="en-GB"/>
              </w:rPr>
            </w:pPr>
            <w:r w:rsidRPr="005E4031">
              <w:rPr>
                <w:rFonts w:cs="Arial"/>
                <w:b/>
                <w:bCs/>
                <w:color w:val="000000"/>
                <w:sz w:val="18"/>
                <w:szCs w:val="24"/>
                <w:lang w:eastAsia="en-GB"/>
              </w:rPr>
              <w:t>Referral Centre</w:t>
            </w: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Glucose,</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β-OH Butyrate, Lactate</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HGW</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auto" w:fill="EEE800"/>
            <w:vAlign w:val="center"/>
            <w:hideMark/>
          </w:tcPr>
          <w:p w:rsidR="00124BF7" w:rsidRPr="001B1257" w:rsidRDefault="00BD4A30" w:rsidP="007D6C7F">
            <w:pPr>
              <w:jc w:val="both"/>
              <w:rPr>
                <w:rFonts w:cs="Arial"/>
                <w:b/>
                <w:color w:val="000000"/>
                <w:sz w:val="18"/>
                <w:lang w:eastAsia="en-GB"/>
              </w:rPr>
            </w:pPr>
            <w:r w:rsidRPr="001B1257">
              <w:rPr>
                <w:rFonts w:cs="Arial"/>
                <w:b/>
                <w:color w:val="000000"/>
                <w:sz w:val="18"/>
                <w:lang w:eastAsia="en-GB"/>
              </w:rPr>
              <w:t>Fluoride 0.6</w:t>
            </w:r>
            <w:r w:rsidR="00124BF7" w:rsidRPr="001B1257">
              <w:rPr>
                <w:rFonts w:cs="Arial"/>
                <w:b/>
                <w:color w:val="000000"/>
                <w:sz w:val="18"/>
                <w:lang w:eastAsia="en-GB"/>
              </w:rPr>
              <w:t>ml</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Separate and freeze immediately </w:t>
            </w:r>
          </w:p>
          <w:p w:rsidR="00124BF7" w:rsidRPr="005E4031" w:rsidRDefault="00124BF7" w:rsidP="007D6C7F">
            <w:pPr>
              <w:jc w:val="both"/>
              <w:rPr>
                <w:rFonts w:cs="Arial"/>
                <w:color w:val="000000"/>
                <w:sz w:val="18"/>
                <w:lang w:eastAsia="en-GB"/>
              </w:rPr>
            </w:pPr>
            <w:r w:rsidRPr="005E4031">
              <w:rPr>
                <w:rFonts w:cs="Arial"/>
                <w:b/>
                <w:bCs/>
                <w:color w:val="000000"/>
                <w:sz w:val="18"/>
                <w:lang w:eastAsia="en-GB"/>
              </w:rPr>
              <w:t>(within 20mins)</w:t>
            </w:r>
          </w:p>
        </w:tc>
        <w:tc>
          <w:tcPr>
            <w:tcW w:w="1701" w:type="dxa"/>
            <w:vMerge w:val="restart"/>
            <w:tcBorders>
              <w:top w:val="nil"/>
              <w:left w:val="single" w:sz="8" w:space="0" w:color="auto"/>
              <w:bottom w:val="single" w:sz="8" w:space="0" w:color="000000"/>
              <w:right w:val="single" w:sz="4" w:space="0" w:color="auto"/>
            </w:tcBorders>
            <w:shd w:val="clear" w:color="000000" w:fill="FFFFFF"/>
            <w:vAlign w:val="center"/>
            <w:hideMark/>
          </w:tcPr>
          <w:p w:rsidR="00F528DB" w:rsidRPr="005E4031" w:rsidRDefault="00F528DB" w:rsidP="007D6C7F">
            <w:pPr>
              <w:jc w:val="both"/>
              <w:rPr>
                <w:rFonts w:cs="Arial"/>
                <w:color w:val="000000"/>
                <w:sz w:val="18"/>
                <w:lang w:eastAsia="en-GB"/>
              </w:rPr>
            </w:pPr>
          </w:p>
          <w:p w:rsidR="00124BF7" w:rsidRPr="005E4031" w:rsidRDefault="00124BF7" w:rsidP="007D6C7F">
            <w:pPr>
              <w:jc w:val="both"/>
              <w:rPr>
                <w:rFonts w:cs="Arial"/>
                <w:color w:val="000000"/>
                <w:sz w:val="18"/>
                <w:lang w:eastAsia="en-GB"/>
              </w:rPr>
            </w:pPr>
            <w:r w:rsidRPr="005E4031">
              <w:rPr>
                <w:rFonts w:cs="Arial"/>
                <w:color w:val="000000"/>
                <w:sz w:val="18"/>
                <w:lang w:eastAsia="en-GB"/>
              </w:rPr>
              <w:t xml:space="preserve">Biochemistry Dept, </w:t>
            </w:r>
            <w:r w:rsidR="00796D51" w:rsidRPr="005E4031">
              <w:rPr>
                <w:rFonts w:cs="Arial"/>
                <w:color w:val="000000"/>
                <w:sz w:val="18"/>
                <w:lang w:eastAsia="en-GB"/>
              </w:rPr>
              <w:t>Children’s Health Ireland at Temple St</w:t>
            </w:r>
            <w:r w:rsidRPr="005E4031">
              <w:rPr>
                <w:rFonts w:cs="Arial"/>
                <w:color w:val="000000"/>
                <w:sz w:val="18"/>
                <w:lang w:eastAsia="en-GB"/>
              </w:rPr>
              <w:t>.</w:t>
            </w:r>
            <w:hyperlink w:anchor="_References:" w:history="1">
              <w:r w:rsidRPr="005E4031">
                <w:rPr>
                  <w:rFonts w:cs="Arial"/>
                  <w:color w:val="0000FF" w:themeColor="hyperlink"/>
                  <w:sz w:val="18"/>
                  <w:u w:val="single"/>
                  <w:vertAlign w:val="superscript"/>
                  <w:lang w:eastAsia="en-GB"/>
                </w:rPr>
                <w:t>(4)</w:t>
              </w:r>
            </w:hyperlink>
          </w:p>
          <w:p w:rsidR="00124BF7" w:rsidRPr="005E4031" w:rsidRDefault="00124BF7" w:rsidP="007D6C7F">
            <w:pPr>
              <w:jc w:val="both"/>
              <w:rPr>
                <w:rFonts w:cs="Arial"/>
                <w:color w:val="000000"/>
                <w:sz w:val="18"/>
                <w:lang w:eastAsia="en-GB"/>
              </w:rPr>
            </w:pPr>
            <w:r w:rsidRPr="005E4031">
              <w:rPr>
                <w:rFonts w:cs="Arial"/>
                <w:color w:val="000000"/>
                <w:sz w:val="18"/>
                <w:lang w:eastAsia="en-GB"/>
              </w:rPr>
              <w:t>Tel : 01 8784272</w:t>
            </w: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Insulin,</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Cortisol &amp;</w:t>
            </w:r>
          </w:p>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Growth Hormone</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INSP, CORP, GHP</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szCs w:val="18"/>
                <w:lang w:eastAsia="en-GB"/>
              </w:rPr>
            </w:pPr>
            <w:r w:rsidRPr="005E4031">
              <w:rPr>
                <w:rFonts w:cs="Arial"/>
                <w:color w:val="000000"/>
                <w:sz w:val="18"/>
                <w:szCs w:val="18"/>
                <w:lang w:eastAsia="en-GB"/>
              </w:rPr>
              <w:t> </w:t>
            </w:r>
          </w:p>
        </w:tc>
        <w:tc>
          <w:tcPr>
            <w:tcW w:w="1191" w:type="dxa"/>
            <w:gridSpan w:val="2"/>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2ml</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szCs w:val="18"/>
                <w:lang w:eastAsia="en-GB"/>
              </w:rPr>
            </w:pPr>
            <w:r w:rsidRPr="005E4031">
              <w:rPr>
                <w:rFonts w:cs="Arial"/>
                <w:color w:val="000000"/>
                <w:sz w:val="18"/>
                <w:szCs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C-Peptide</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PCP</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Plain 2ml</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Amino Acids</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AMA</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szCs w:val="18"/>
                <w:lang w:eastAsia="en-GB"/>
              </w:rPr>
            </w:pPr>
            <w:r w:rsidRPr="001B1257">
              <w:rPr>
                <w:rFonts w:cs="Arial"/>
                <w:b/>
                <w:color w:val="000000"/>
                <w:sz w:val="18"/>
                <w:szCs w:val="18"/>
                <w:lang w:eastAsia="en-GB"/>
              </w:rPr>
              <w:t>Heparin 0.6</w:t>
            </w:r>
            <w:r w:rsidR="00124BF7" w:rsidRPr="001B1257">
              <w:rPr>
                <w:rFonts w:cs="Arial"/>
                <w:b/>
                <w:color w:val="000000"/>
                <w:sz w:val="18"/>
                <w:szCs w:val="18"/>
                <w:lang w:eastAsia="en-GB"/>
              </w:rPr>
              <w:t>ml</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store in fridge.</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Ammonia</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AMM</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000000" w:fill="E46D0A"/>
            <w:vAlign w:val="center"/>
            <w:hideMark/>
          </w:tcPr>
          <w:p w:rsidR="00124BF7" w:rsidRPr="001B1257" w:rsidRDefault="00BD4A30" w:rsidP="007D6C7F">
            <w:pPr>
              <w:jc w:val="both"/>
              <w:rPr>
                <w:rFonts w:cs="Arial"/>
                <w:b/>
                <w:color w:val="000000"/>
                <w:sz w:val="18"/>
                <w:szCs w:val="18"/>
                <w:lang w:eastAsia="en-GB"/>
              </w:rPr>
            </w:pPr>
            <w:r w:rsidRPr="001B1257">
              <w:rPr>
                <w:rFonts w:cs="Arial"/>
                <w:b/>
                <w:color w:val="000000"/>
                <w:sz w:val="18"/>
                <w:szCs w:val="18"/>
                <w:lang w:eastAsia="en-GB"/>
              </w:rPr>
              <w:t>Heparin 0.6</w:t>
            </w:r>
            <w:r w:rsidR="00124BF7" w:rsidRPr="001B1257">
              <w:rPr>
                <w:rFonts w:cs="Arial"/>
                <w:b/>
                <w:color w:val="000000"/>
                <w:sz w:val="18"/>
                <w:szCs w:val="18"/>
                <w:lang w:eastAsia="en-GB"/>
              </w:rPr>
              <w:t>ml</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Separate and freeze immediately.</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567"/>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Acylcarnitine</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ACAT</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000000" w:fill="FFFFFF"/>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Guthrie Card</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2098"/>
          <w:jc w:val="center"/>
        </w:trPr>
        <w:tc>
          <w:tcPr>
            <w:tcW w:w="1854" w:type="dxa"/>
            <w:gridSpan w:val="3"/>
            <w:tcBorders>
              <w:top w:val="nil"/>
              <w:left w:val="single" w:sz="8" w:space="0" w:color="auto"/>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Organic Acids</w:t>
            </w:r>
          </w:p>
        </w:tc>
        <w:tc>
          <w:tcPr>
            <w:tcW w:w="992"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b/>
                <w:bCs/>
                <w:color w:val="000000"/>
                <w:sz w:val="18"/>
                <w:lang w:eastAsia="en-GB"/>
              </w:rPr>
            </w:pPr>
            <w:r w:rsidRPr="005E4031">
              <w:rPr>
                <w:rFonts w:cs="Arial"/>
                <w:b/>
                <w:bCs/>
                <w:color w:val="000000"/>
                <w:sz w:val="18"/>
                <w:lang w:eastAsia="en-GB"/>
              </w:rPr>
              <w:t>ORG</w:t>
            </w:r>
          </w:p>
        </w:tc>
        <w:tc>
          <w:tcPr>
            <w:tcW w:w="435" w:type="dxa"/>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1191" w:type="dxa"/>
            <w:gridSpan w:val="2"/>
            <w:tcBorders>
              <w:top w:val="nil"/>
              <w:left w:val="nil"/>
              <w:bottom w:val="single" w:sz="8" w:space="0" w:color="auto"/>
              <w:right w:val="single" w:sz="8" w:space="0" w:color="auto"/>
            </w:tcBorders>
            <w:shd w:val="clear" w:color="000000" w:fill="FFFF00"/>
            <w:vAlign w:val="center"/>
            <w:hideMark/>
          </w:tcPr>
          <w:p w:rsidR="00124BF7" w:rsidRPr="001B1257" w:rsidRDefault="00124BF7" w:rsidP="007D6C7F">
            <w:pPr>
              <w:jc w:val="both"/>
              <w:rPr>
                <w:rFonts w:cs="Arial"/>
                <w:b/>
                <w:color w:val="000000"/>
                <w:sz w:val="18"/>
                <w:lang w:eastAsia="en-GB"/>
              </w:rPr>
            </w:pPr>
            <w:r w:rsidRPr="001B1257">
              <w:rPr>
                <w:rFonts w:cs="Arial"/>
                <w:b/>
                <w:color w:val="000000"/>
                <w:sz w:val="18"/>
                <w:lang w:eastAsia="en-GB"/>
              </w:rPr>
              <w:t>Urine</w:t>
            </w:r>
          </w:p>
        </w:tc>
        <w:tc>
          <w:tcPr>
            <w:tcW w:w="651" w:type="dxa"/>
            <w:gridSpan w:val="2"/>
            <w:tcBorders>
              <w:top w:val="nil"/>
              <w:left w:val="nil"/>
              <w:bottom w:val="single" w:sz="8" w:space="0" w:color="auto"/>
              <w:right w:val="single" w:sz="8" w:space="0" w:color="auto"/>
            </w:tcBorders>
            <w:shd w:val="clear" w:color="auto" w:fill="auto"/>
            <w:vAlign w:val="center"/>
            <w:hideMark/>
          </w:tcPr>
          <w:p w:rsidR="00124BF7" w:rsidRPr="005E4031" w:rsidRDefault="00124BF7" w:rsidP="007D6C7F">
            <w:pPr>
              <w:jc w:val="both"/>
              <w:rPr>
                <w:rFonts w:cs="Arial"/>
                <w:color w:val="000000"/>
                <w:sz w:val="18"/>
                <w:lang w:eastAsia="en-GB"/>
              </w:rPr>
            </w:pPr>
            <w:r w:rsidRPr="005E4031">
              <w:rPr>
                <w:rFonts w:cs="Arial"/>
                <w:color w:val="000000"/>
                <w:sz w:val="18"/>
                <w:lang w:eastAsia="en-GB"/>
              </w:rPr>
              <w:t> </w:t>
            </w:r>
          </w:p>
        </w:tc>
        <w:tc>
          <w:tcPr>
            <w:tcW w:w="3743" w:type="dxa"/>
            <w:gridSpan w:val="2"/>
            <w:tcBorders>
              <w:top w:val="nil"/>
              <w:left w:val="nil"/>
              <w:bottom w:val="single" w:sz="8" w:space="0" w:color="auto"/>
              <w:right w:val="single" w:sz="8" w:space="0" w:color="auto"/>
            </w:tcBorders>
            <w:shd w:val="clear" w:color="auto" w:fill="auto"/>
            <w:vAlign w:val="center"/>
            <w:hideMark/>
          </w:tcPr>
          <w:p w:rsidR="00F528DB" w:rsidRPr="005E4031" w:rsidRDefault="005A5768" w:rsidP="007D6C7F">
            <w:pPr>
              <w:jc w:val="both"/>
              <w:rPr>
                <w:rFonts w:cs="Arial"/>
                <w:sz w:val="18"/>
                <w:szCs w:val="18"/>
              </w:rPr>
            </w:pPr>
            <w:r w:rsidRPr="005E4031">
              <w:rPr>
                <w:rFonts w:cs="Arial"/>
                <w:color w:val="000000"/>
                <w:sz w:val="18"/>
                <w:lang w:eastAsia="en-GB"/>
              </w:rPr>
              <w:t>NB - Reco</w:t>
            </w:r>
            <w:r w:rsidR="00124BF7" w:rsidRPr="005E4031">
              <w:rPr>
                <w:rFonts w:cs="Arial"/>
                <w:color w:val="000000"/>
                <w:sz w:val="18"/>
                <w:lang w:eastAsia="en-GB"/>
              </w:rPr>
              <w:t>Transfer urine to 10 ml secondary tube and freeze immediately.</w:t>
            </w:r>
            <w:r w:rsidR="00A3314A">
              <w:rPr>
                <w:rFonts w:cs="Arial"/>
                <w:color w:val="000000"/>
                <w:sz w:val="18"/>
                <w:lang w:eastAsia="en-GB"/>
              </w:rPr>
              <w:t xml:space="preserve"> </w:t>
            </w:r>
            <w:r w:rsidR="00F528DB" w:rsidRPr="005E4031">
              <w:rPr>
                <w:rFonts w:cs="Arial"/>
                <w:sz w:val="18"/>
                <w:szCs w:val="18"/>
              </w:rPr>
              <w:t>Dipstick urine samples for organic acids for pH</w:t>
            </w:r>
          </w:p>
          <w:p w:rsidR="00F528DB" w:rsidRPr="005E4031" w:rsidRDefault="00F528DB" w:rsidP="007D6C7F">
            <w:pPr>
              <w:jc w:val="both"/>
              <w:rPr>
                <w:rFonts w:cs="Arial"/>
                <w:sz w:val="18"/>
                <w:szCs w:val="18"/>
              </w:rPr>
            </w:pPr>
            <w:r w:rsidRPr="005E4031">
              <w:rPr>
                <w:rFonts w:cs="Arial"/>
                <w:sz w:val="18"/>
                <w:szCs w:val="18"/>
              </w:rPr>
              <w:t xml:space="preserve">If the urine is alkaline (pH≥8.5), </w:t>
            </w:r>
          </w:p>
          <w:p w:rsidR="00124BF7" w:rsidRPr="00147A15" w:rsidRDefault="00F528DB" w:rsidP="007D6C7F">
            <w:pPr>
              <w:jc w:val="both"/>
              <w:rPr>
                <w:rFonts w:cs="Arial"/>
                <w:sz w:val="18"/>
                <w:szCs w:val="18"/>
              </w:rPr>
            </w:pPr>
            <w:r w:rsidRPr="005E4031">
              <w:rPr>
                <w:rFonts w:cs="Arial"/>
                <w:sz w:val="18"/>
                <w:szCs w:val="18"/>
              </w:rPr>
              <w:t>continue to dispatch the alkaline urine sample to CHI Temple Street AND request a repeat urine sample on the patient and send on to Temple Street as soon as possible</w:t>
            </w:r>
          </w:p>
        </w:tc>
        <w:tc>
          <w:tcPr>
            <w:tcW w:w="1701" w:type="dxa"/>
            <w:vMerge/>
            <w:tcBorders>
              <w:top w:val="nil"/>
              <w:left w:val="single" w:sz="8" w:space="0" w:color="auto"/>
              <w:bottom w:val="single" w:sz="8" w:space="0" w:color="000000"/>
              <w:right w:val="single" w:sz="4" w:space="0" w:color="auto"/>
            </w:tcBorders>
            <w:vAlign w:val="center"/>
            <w:hideMark/>
          </w:tcPr>
          <w:p w:rsidR="00124BF7" w:rsidRPr="005E4031" w:rsidRDefault="00124BF7" w:rsidP="007D6C7F">
            <w:pPr>
              <w:jc w:val="both"/>
              <w:rPr>
                <w:rFonts w:cs="Arial"/>
                <w:color w:val="000000"/>
                <w:sz w:val="18"/>
                <w:lang w:eastAsia="en-GB"/>
              </w:rPr>
            </w:pPr>
          </w:p>
        </w:tc>
      </w:tr>
      <w:tr w:rsidR="00124BF7" w:rsidRPr="005E4031" w:rsidTr="00D43F48">
        <w:trPr>
          <w:gridAfter w:val="2"/>
          <w:wAfter w:w="347" w:type="dxa"/>
          <w:trHeight w:val="340"/>
          <w:jc w:val="center"/>
        </w:trPr>
        <w:tc>
          <w:tcPr>
            <w:tcW w:w="10567" w:type="dxa"/>
            <w:gridSpan w:val="13"/>
            <w:tcBorders>
              <w:top w:val="nil"/>
              <w:left w:val="nil"/>
              <w:bottom w:val="single" w:sz="8" w:space="0" w:color="auto"/>
              <w:right w:val="nil"/>
            </w:tcBorders>
            <w:shd w:val="clear" w:color="000000" w:fill="FFFFFF"/>
            <w:vAlign w:val="center"/>
            <w:hideMark/>
          </w:tcPr>
          <w:p w:rsidR="00124BF7" w:rsidRPr="00194949" w:rsidRDefault="00124BF7" w:rsidP="007D6C7F">
            <w:pPr>
              <w:jc w:val="both"/>
              <w:rPr>
                <w:rFonts w:cs="Arial"/>
                <w:color w:val="000000"/>
                <w:sz w:val="20"/>
                <w:lang w:eastAsia="en-GB"/>
              </w:rPr>
            </w:pPr>
            <w:r w:rsidRPr="001B1257">
              <w:rPr>
                <w:rFonts w:cs="Arial"/>
                <w:b/>
                <w:color w:val="000000"/>
                <w:sz w:val="20"/>
                <w:lang w:eastAsia="en-GB"/>
              </w:rPr>
              <w:t>Note</w:t>
            </w:r>
            <w:r w:rsidRPr="00194949">
              <w:rPr>
                <w:rFonts w:cs="Arial"/>
                <w:color w:val="000000"/>
                <w:sz w:val="20"/>
                <w:lang w:eastAsia="en-GB"/>
              </w:rPr>
              <w:t>: A second fluoride (yellow) sample may be taken if Glucose is to be analysed in NMH lab</w:t>
            </w:r>
            <w:r w:rsidR="001B1257">
              <w:rPr>
                <w:rFonts w:cs="Arial"/>
                <w:color w:val="000000"/>
                <w:sz w:val="20"/>
                <w:lang w:eastAsia="en-GB"/>
              </w:rPr>
              <w:t>oratory</w:t>
            </w:r>
            <w:r w:rsidRPr="00194949">
              <w:rPr>
                <w:rFonts w:cs="Arial"/>
                <w:color w:val="000000"/>
                <w:sz w:val="20"/>
                <w:lang w:eastAsia="en-GB"/>
              </w:rPr>
              <w:t>.</w:t>
            </w:r>
          </w:p>
        </w:tc>
      </w:tr>
      <w:tr w:rsidR="001A5AD8" w:rsidRPr="005E4031" w:rsidTr="00D43F48">
        <w:tblPrEx>
          <w:jc w:val="left"/>
        </w:tblPrEx>
        <w:trPr>
          <w:gridBefore w:val="1"/>
          <w:gridAfter w:val="1"/>
          <w:wBefore w:w="88" w:type="dxa"/>
          <w:wAfter w:w="33" w:type="dxa"/>
          <w:trHeight w:val="397"/>
        </w:trPr>
        <w:tc>
          <w:tcPr>
            <w:tcW w:w="10793" w:type="dxa"/>
            <w:gridSpan w:val="13"/>
            <w:tcBorders>
              <w:top w:val="nil"/>
              <w:left w:val="single" w:sz="8" w:space="0" w:color="auto"/>
              <w:bottom w:val="single" w:sz="8" w:space="0" w:color="auto"/>
              <w:right w:val="single" w:sz="4" w:space="0" w:color="auto"/>
            </w:tcBorders>
            <w:shd w:val="clear" w:color="auto" w:fill="E5B8B7" w:themeFill="accent2" w:themeFillTint="66"/>
            <w:vAlign w:val="center"/>
            <w:hideMark/>
          </w:tcPr>
          <w:p w:rsidR="001A5AD8" w:rsidRPr="005E4031" w:rsidRDefault="001A5AD8" w:rsidP="007D6C7F">
            <w:pPr>
              <w:jc w:val="both"/>
              <w:rPr>
                <w:rFonts w:cs="Arial"/>
                <w:b/>
                <w:bCs/>
                <w:color w:val="000000"/>
                <w:sz w:val="18"/>
                <w:szCs w:val="24"/>
                <w:lang w:eastAsia="en-GB"/>
              </w:rPr>
            </w:pPr>
            <w:r w:rsidRPr="005E4031">
              <w:rPr>
                <w:rFonts w:cs="Arial"/>
                <w:b/>
                <w:color w:val="000000"/>
                <w:sz w:val="18"/>
                <w:szCs w:val="24"/>
                <w:lang w:eastAsia="en-GB"/>
              </w:rPr>
              <w:t>Peroxisomal Disorders</w:t>
            </w:r>
          </w:p>
        </w:tc>
      </w:tr>
      <w:tr w:rsidR="001A5AD8" w:rsidRPr="005E4031" w:rsidTr="00D43F48">
        <w:tblPrEx>
          <w:jc w:val="left"/>
        </w:tblPrEx>
        <w:trPr>
          <w:gridBefore w:val="1"/>
          <w:wBefore w:w="88" w:type="dxa"/>
          <w:trHeight w:val="454"/>
        </w:trPr>
        <w:tc>
          <w:tcPr>
            <w:tcW w:w="1721" w:type="dxa"/>
            <w:tcBorders>
              <w:top w:val="nil"/>
              <w:left w:val="single" w:sz="8" w:space="0" w:color="auto"/>
              <w:bottom w:val="single" w:sz="8" w:space="0" w:color="auto"/>
              <w:right w:val="single" w:sz="8" w:space="0" w:color="auto"/>
            </w:tcBorders>
            <w:shd w:val="clear" w:color="000000" w:fill="D9D9D9"/>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Test</w:t>
            </w:r>
          </w:p>
        </w:tc>
        <w:tc>
          <w:tcPr>
            <w:tcW w:w="940" w:type="dxa"/>
            <w:gridSpan w:val="2"/>
            <w:tcBorders>
              <w:top w:val="nil"/>
              <w:left w:val="nil"/>
              <w:bottom w:val="single" w:sz="8" w:space="0" w:color="auto"/>
              <w:right w:val="single" w:sz="8" w:space="0" w:color="auto"/>
            </w:tcBorders>
            <w:shd w:val="clear" w:color="000000" w:fill="D8D8D8"/>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Code</w:t>
            </w:r>
          </w:p>
        </w:tc>
        <w:tc>
          <w:tcPr>
            <w:tcW w:w="1044" w:type="dxa"/>
            <w:gridSpan w:val="3"/>
            <w:tcBorders>
              <w:top w:val="nil"/>
              <w:left w:val="nil"/>
              <w:bottom w:val="single" w:sz="8" w:space="0" w:color="auto"/>
              <w:right w:val="single" w:sz="8" w:space="0" w:color="auto"/>
            </w:tcBorders>
            <w:shd w:val="clear" w:color="000000" w:fill="D9D9D9"/>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Paed sample</w:t>
            </w:r>
          </w:p>
        </w:tc>
        <w:tc>
          <w:tcPr>
            <w:tcW w:w="907" w:type="dxa"/>
            <w:gridSpan w:val="2"/>
            <w:tcBorders>
              <w:top w:val="nil"/>
              <w:left w:val="nil"/>
              <w:bottom w:val="single" w:sz="8" w:space="0" w:color="auto"/>
              <w:right w:val="single" w:sz="8" w:space="0" w:color="auto"/>
            </w:tcBorders>
            <w:shd w:val="clear" w:color="000000" w:fill="D9D9D9"/>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TAT</w:t>
            </w:r>
          </w:p>
        </w:tc>
        <w:tc>
          <w:tcPr>
            <w:tcW w:w="3549" w:type="dxa"/>
            <w:gridSpan w:val="2"/>
            <w:tcBorders>
              <w:top w:val="nil"/>
              <w:left w:val="nil"/>
              <w:bottom w:val="single" w:sz="8" w:space="0" w:color="auto"/>
              <w:right w:val="single" w:sz="8" w:space="0" w:color="auto"/>
            </w:tcBorders>
            <w:shd w:val="clear" w:color="000000" w:fill="D9D9D9"/>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Special Requirements</w:t>
            </w:r>
          </w:p>
        </w:tc>
        <w:tc>
          <w:tcPr>
            <w:tcW w:w="2665" w:type="dxa"/>
            <w:gridSpan w:val="4"/>
            <w:tcBorders>
              <w:top w:val="nil"/>
              <w:left w:val="nil"/>
              <w:bottom w:val="single" w:sz="4" w:space="0" w:color="auto"/>
              <w:right w:val="single" w:sz="4" w:space="0" w:color="auto"/>
            </w:tcBorders>
            <w:shd w:val="clear" w:color="000000" w:fill="D9D9D9"/>
            <w:vAlign w:val="center"/>
            <w:hideMark/>
          </w:tcPr>
          <w:p w:rsidR="001A5AD8" w:rsidRPr="005E4031" w:rsidRDefault="001A5AD8" w:rsidP="007D6C7F">
            <w:pPr>
              <w:jc w:val="both"/>
              <w:rPr>
                <w:rFonts w:cs="Arial"/>
                <w:b/>
                <w:bCs/>
                <w:color w:val="000000"/>
                <w:sz w:val="18"/>
                <w:szCs w:val="24"/>
                <w:lang w:eastAsia="en-GB"/>
              </w:rPr>
            </w:pPr>
            <w:r w:rsidRPr="005E4031">
              <w:rPr>
                <w:rFonts w:cs="Arial"/>
                <w:b/>
                <w:bCs/>
                <w:color w:val="000000"/>
                <w:sz w:val="18"/>
                <w:szCs w:val="24"/>
                <w:lang w:eastAsia="en-GB"/>
              </w:rPr>
              <w:t>Referral Centre</w:t>
            </w:r>
          </w:p>
        </w:tc>
      </w:tr>
      <w:tr w:rsidR="001A5AD8" w:rsidRPr="005E4031" w:rsidTr="00D43F48">
        <w:tblPrEx>
          <w:jc w:val="left"/>
        </w:tblPrEx>
        <w:trPr>
          <w:gridBefore w:val="1"/>
          <w:wBefore w:w="88" w:type="dxa"/>
          <w:trHeight w:val="815"/>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 xml:space="preserve">Very Long </w:t>
            </w:r>
            <w:r w:rsidR="0053482F" w:rsidRPr="005E4031">
              <w:rPr>
                <w:rFonts w:cs="Arial"/>
                <w:b/>
                <w:bCs/>
                <w:color w:val="000000"/>
                <w:sz w:val="18"/>
                <w:lang w:eastAsia="en-GB"/>
              </w:rPr>
              <w:t>Chain Fatty Acids</w:t>
            </w:r>
          </w:p>
        </w:tc>
        <w:tc>
          <w:tcPr>
            <w:tcW w:w="940"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LCFA</w:t>
            </w:r>
          </w:p>
        </w:tc>
        <w:tc>
          <w:tcPr>
            <w:tcW w:w="1044" w:type="dxa"/>
            <w:gridSpan w:val="3"/>
            <w:vMerge w:val="restart"/>
            <w:tcBorders>
              <w:top w:val="nil"/>
              <w:left w:val="single" w:sz="8" w:space="0" w:color="auto"/>
              <w:right w:val="single" w:sz="8" w:space="0" w:color="auto"/>
            </w:tcBorders>
            <w:shd w:val="clear" w:color="000000" w:fill="FF0000"/>
            <w:vAlign w:val="center"/>
            <w:hideMark/>
          </w:tcPr>
          <w:p w:rsidR="001A5AD8" w:rsidRPr="001B1257" w:rsidRDefault="001A5AD8" w:rsidP="007D6C7F">
            <w:pPr>
              <w:jc w:val="both"/>
              <w:rPr>
                <w:rFonts w:cs="Arial"/>
                <w:b/>
                <w:color w:val="000000"/>
                <w:sz w:val="18"/>
                <w:lang w:eastAsia="en-GB"/>
              </w:rPr>
            </w:pPr>
            <w:r w:rsidRPr="001B1257">
              <w:rPr>
                <w:rFonts w:cs="Arial"/>
                <w:b/>
                <w:color w:val="000000"/>
                <w:sz w:val="18"/>
                <w:lang w:eastAsia="en-GB"/>
              </w:rPr>
              <w:t>EDTA 1.3ml X3</w:t>
            </w:r>
          </w:p>
        </w:tc>
        <w:tc>
          <w:tcPr>
            <w:tcW w:w="907"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94949" w:rsidP="007D6C7F">
            <w:pPr>
              <w:jc w:val="both"/>
              <w:rPr>
                <w:rFonts w:cs="Arial"/>
                <w:color w:val="000000"/>
                <w:sz w:val="18"/>
                <w:lang w:eastAsia="en-GB"/>
              </w:rPr>
            </w:pPr>
            <w:r>
              <w:rPr>
                <w:rFonts w:cs="Arial"/>
                <w:color w:val="000000"/>
                <w:sz w:val="18"/>
                <w:szCs w:val="17"/>
                <w:shd w:val="clear" w:color="auto" w:fill="FFFFFF"/>
                <w:lang w:eastAsia="en-GB"/>
              </w:rPr>
              <w:t>4 Working W</w:t>
            </w:r>
            <w:r w:rsidR="001A5AD8" w:rsidRPr="005E4031">
              <w:rPr>
                <w:rFonts w:cs="Arial"/>
                <w:color w:val="000000"/>
                <w:sz w:val="18"/>
                <w:szCs w:val="17"/>
                <w:shd w:val="clear" w:color="auto" w:fill="FFFFFF"/>
                <w:lang w:eastAsia="en-GB"/>
              </w:rPr>
              <w:t>eeks</w:t>
            </w:r>
          </w:p>
        </w:tc>
        <w:tc>
          <w:tcPr>
            <w:tcW w:w="3549" w:type="dxa"/>
            <w:gridSpan w:val="2"/>
            <w:tcBorders>
              <w:top w:val="nil"/>
              <w:left w:val="nil"/>
              <w:bottom w:val="single" w:sz="8" w:space="0" w:color="auto"/>
              <w:right w:val="single" w:sz="4" w:space="0" w:color="auto"/>
            </w:tcBorders>
            <w:shd w:val="clear" w:color="000000" w:fill="FFFFFF"/>
            <w:vAlign w:val="center"/>
            <w:hideMark/>
          </w:tcPr>
          <w:p w:rsidR="001A5AD8" w:rsidRPr="005E4031" w:rsidRDefault="001A5AD8" w:rsidP="007D6C7F">
            <w:pPr>
              <w:jc w:val="both"/>
              <w:rPr>
                <w:rFonts w:cs="Arial"/>
                <w:color w:val="000000"/>
                <w:sz w:val="18"/>
                <w:lang w:eastAsia="en-GB"/>
              </w:rPr>
            </w:pPr>
            <w:r w:rsidRPr="005E4031">
              <w:rPr>
                <w:rFonts w:cs="Arial"/>
                <w:color w:val="000000"/>
                <w:sz w:val="18"/>
                <w:lang w:eastAsia="en-GB"/>
              </w:rPr>
              <w:t>Separate and freeze ASAP</w:t>
            </w:r>
          </w:p>
          <w:p w:rsidR="001A5AD8" w:rsidRPr="005E4031" w:rsidRDefault="001A5AD8" w:rsidP="007D6C7F">
            <w:pPr>
              <w:jc w:val="both"/>
              <w:rPr>
                <w:rFonts w:cs="Arial"/>
                <w:color w:val="000000"/>
                <w:sz w:val="18"/>
                <w:lang w:eastAsia="en-GB"/>
              </w:rPr>
            </w:pPr>
            <w:r w:rsidRPr="005E4031">
              <w:rPr>
                <w:rFonts w:cs="Arial"/>
                <w:color w:val="000000"/>
                <w:sz w:val="18"/>
                <w:lang w:eastAsia="en-GB"/>
              </w:rPr>
              <w:t>General peroxisomal disorders, VLCFA oxidation defects and X-Linked ALD.</w:t>
            </w:r>
          </w:p>
          <w:p w:rsidR="001A5AD8" w:rsidRPr="005E4031" w:rsidRDefault="001A5AD8" w:rsidP="007D6C7F">
            <w:pPr>
              <w:jc w:val="both"/>
              <w:rPr>
                <w:rFonts w:cs="Arial"/>
                <w:color w:val="000000"/>
                <w:sz w:val="18"/>
                <w:lang w:eastAsia="en-GB"/>
              </w:rPr>
            </w:pPr>
            <w:r w:rsidRPr="005E4031">
              <w:rPr>
                <w:rFonts w:cs="Arial"/>
                <w:color w:val="000000"/>
                <w:sz w:val="18"/>
                <w:lang w:eastAsia="en-GB"/>
              </w:rPr>
              <w:t>To reach the laboratory within 72 hrs</w:t>
            </w:r>
          </w:p>
        </w:tc>
        <w:tc>
          <w:tcPr>
            <w:tcW w:w="2665" w:type="dxa"/>
            <w:gridSpan w:val="4"/>
            <w:vMerge w:val="restart"/>
            <w:tcBorders>
              <w:top w:val="single" w:sz="4" w:space="0" w:color="auto"/>
              <w:left w:val="single" w:sz="4" w:space="0" w:color="auto"/>
              <w:right w:val="single" w:sz="4" w:space="0" w:color="auto"/>
            </w:tcBorders>
            <w:shd w:val="clear" w:color="000000" w:fill="FFFFFF"/>
            <w:vAlign w:val="center"/>
            <w:hideMark/>
          </w:tcPr>
          <w:p w:rsidR="001A5AD8" w:rsidRPr="005E4031" w:rsidRDefault="001A5AD8" w:rsidP="007D6C7F">
            <w:pPr>
              <w:jc w:val="both"/>
              <w:rPr>
                <w:rFonts w:cs="Arial"/>
                <w:color w:val="000000"/>
                <w:sz w:val="18"/>
                <w:lang w:eastAsia="en-GB"/>
              </w:rPr>
            </w:pPr>
            <w:r w:rsidRPr="005E4031">
              <w:rPr>
                <w:rFonts w:cs="Arial"/>
                <w:color w:val="000000"/>
                <w:sz w:val="18"/>
                <w:lang w:eastAsia="en-GB"/>
              </w:rPr>
              <w:t>Heather Church,</w:t>
            </w:r>
          </w:p>
          <w:p w:rsidR="001A5AD8" w:rsidRPr="005E4031" w:rsidRDefault="001A5AD8" w:rsidP="007D6C7F">
            <w:pPr>
              <w:jc w:val="both"/>
              <w:rPr>
                <w:rFonts w:cs="Arial"/>
                <w:color w:val="000000"/>
                <w:sz w:val="18"/>
                <w:lang w:eastAsia="en-GB"/>
              </w:rPr>
            </w:pPr>
            <w:r w:rsidRPr="005E4031">
              <w:rPr>
                <w:rFonts w:cs="Arial"/>
                <w:color w:val="000000"/>
                <w:sz w:val="18"/>
                <w:lang w:eastAsia="en-GB"/>
              </w:rPr>
              <w:t xml:space="preserve">Willink Unit Genetic Medicine </w:t>
            </w:r>
            <w:hyperlink w:anchor="_References:" w:history="1">
              <w:r w:rsidRPr="005E4031">
                <w:rPr>
                  <w:rFonts w:cs="Arial"/>
                  <w:color w:val="0000FF" w:themeColor="hyperlink"/>
                  <w:sz w:val="18"/>
                  <w:u w:val="single"/>
                  <w:vertAlign w:val="superscript"/>
                  <w:lang w:eastAsia="en-GB"/>
                </w:rPr>
                <w:t>(13)</w:t>
              </w:r>
            </w:hyperlink>
            <w:r w:rsidRPr="005E4031">
              <w:rPr>
                <w:rFonts w:cs="Arial"/>
                <w:color w:val="000000"/>
                <w:sz w:val="18"/>
                <w:lang w:eastAsia="en-GB"/>
              </w:rPr>
              <w:t>, 6th Floor, POD 1,</w:t>
            </w:r>
          </w:p>
          <w:p w:rsidR="001A5AD8" w:rsidRPr="005E4031" w:rsidRDefault="001A5AD8" w:rsidP="007D6C7F">
            <w:pPr>
              <w:jc w:val="both"/>
              <w:rPr>
                <w:rFonts w:cs="Arial"/>
                <w:color w:val="000000"/>
                <w:sz w:val="18"/>
                <w:lang w:eastAsia="en-GB"/>
              </w:rPr>
            </w:pPr>
            <w:r w:rsidRPr="005E4031">
              <w:rPr>
                <w:rFonts w:cs="Arial"/>
                <w:color w:val="000000"/>
                <w:sz w:val="18"/>
                <w:lang w:eastAsia="en-GB"/>
              </w:rPr>
              <w:t>St Mary's Hospital, Oxford Road, Manchester, M13 9WL.</w:t>
            </w:r>
          </w:p>
          <w:p w:rsidR="001A5AD8" w:rsidRPr="005E4031" w:rsidRDefault="001A5AD8" w:rsidP="007D6C7F">
            <w:pPr>
              <w:jc w:val="both"/>
              <w:rPr>
                <w:rFonts w:cs="Arial"/>
                <w:color w:val="000000"/>
                <w:sz w:val="18"/>
                <w:lang w:eastAsia="en-GB"/>
              </w:rPr>
            </w:pPr>
            <w:r w:rsidRPr="005E4031">
              <w:rPr>
                <w:rFonts w:cs="Arial"/>
                <w:color w:val="000000"/>
                <w:sz w:val="18"/>
                <w:lang w:eastAsia="en-GB"/>
              </w:rPr>
              <w:t>Tel: +441617012137</w:t>
            </w:r>
          </w:p>
          <w:p w:rsidR="001A5AD8" w:rsidRPr="005E4031" w:rsidRDefault="001A5AD8" w:rsidP="007D6C7F">
            <w:pPr>
              <w:jc w:val="both"/>
              <w:rPr>
                <w:rFonts w:cs="Arial"/>
                <w:color w:val="000000"/>
                <w:sz w:val="18"/>
                <w:lang w:eastAsia="en-GB"/>
              </w:rPr>
            </w:pPr>
            <w:r w:rsidRPr="005E4031">
              <w:rPr>
                <w:rFonts w:cs="Arial"/>
                <w:color w:val="000000"/>
                <w:sz w:val="18"/>
                <w:lang w:eastAsia="en-GB"/>
              </w:rPr>
              <w:t>Fax: 0161-70-12303</w:t>
            </w:r>
          </w:p>
        </w:tc>
      </w:tr>
      <w:tr w:rsidR="001A5AD8" w:rsidRPr="005E4031" w:rsidTr="00D43F48">
        <w:tblPrEx>
          <w:jc w:val="left"/>
        </w:tblPrEx>
        <w:trPr>
          <w:gridBefore w:val="1"/>
          <w:wBefore w:w="88" w:type="dxa"/>
          <w:trHeight w:val="397"/>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Phytanic and Pristinic Acid</w:t>
            </w:r>
          </w:p>
        </w:tc>
        <w:tc>
          <w:tcPr>
            <w:tcW w:w="940"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PHY</w:t>
            </w:r>
          </w:p>
        </w:tc>
        <w:tc>
          <w:tcPr>
            <w:tcW w:w="1044" w:type="dxa"/>
            <w:gridSpan w:val="3"/>
            <w:vMerge/>
            <w:tcBorders>
              <w:left w:val="single" w:sz="8" w:space="0" w:color="auto"/>
              <w:right w:val="single" w:sz="8" w:space="0" w:color="auto"/>
            </w:tcBorders>
            <w:shd w:val="clear" w:color="000000" w:fill="FF0000"/>
            <w:vAlign w:val="center"/>
            <w:hideMark/>
          </w:tcPr>
          <w:p w:rsidR="001A5AD8" w:rsidRPr="001B1257" w:rsidRDefault="001A5AD8" w:rsidP="007D6C7F">
            <w:pPr>
              <w:jc w:val="both"/>
              <w:rPr>
                <w:rFonts w:cs="Arial"/>
                <w:b/>
                <w:color w:val="000000"/>
                <w:sz w:val="18"/>
                <w:lang w:eastAsia="en-GB"/>
              </w:rPr>
            </w:pPr>
          </w:p>
        </w:tc>
        <w:tc>
          <w:tcPr>
            <w:tcW w:w="907"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color w:val="000000"/>
                <w:sz w:val="18"/>
                <w:lang w:eastAsia="en-GB"/>
              </w:rPr>
            </w:pPr>
          </w:p>
        </w:tc>
        <w:tc>
          <w:tcPr>
            <w:tcW w:w="3549" w:type="dxa"/>
            <w:gridSpan w:val="2"/>
            <w:tcBorders>
              <w:top w:val="nil"/>
              <w:left w:val="nil"/>
              <w:bottom w:val="single" w:sz="8" w:space="0" w:color="auto"/>
              <w:right w:val="single" w:sz="4" w:space="0" w:color="auto"/>
            </w:tcBorders>
            <w:shd w:val="clear" w:color="000000" w:fill="FFFFFF"/>
            <w:vAlign w:val="center"/>
            <w:hideMark/>
          </w:tcPr>
          <w:p w:rsidR="001A5AD8" w:rsidRPr="005E4031" w:rsidRDefault="001A5AD8" w:rsidP="007D6C7F">
            <w:pPr>
              <w:jc w:val="both"/>
              <w:rPr>
                <w:rFonts w:cs="Arial"/>
                <w:color w:val="000000"/>
                <w:sz w:val="18"/>
                <w:lang w:eastAsia="en-GB"/>
              </w:rPr>
            </w:pPr>
            <w:r w:rsidRPr="005E4031">
              <w:rPr>
                <w:rFonts w:cs="Arial"/>
                <w:color w:val="000000"/>
                <w:sz w:val="18"/>
                <w:lang w:eastAsia="en-GB"/>
              </w:rPr>
              <w:t xml:space="preserve">Send primary sample. </w:t>
            </w:r>
            <w:r w:rsidRPr="005E4031">
              <w:rPr>
                <w:rFonts w:cs="Arial"/>
                <w:b/>
                <w:bCs/>
                <w:color w:val="000000"/>
                <w:sz w:val="18"/>
                <w:lang w:eastAsia="en-GB"/>
              </w:rPr>
              <w:t>Do not separate.</w:t>
            </w:r>
          </w:p>
        </w:tc>
        <w:tc>
          <w:tcPr>
            <w:tcW w:w="2665" w:type="dxa"/>
            <w:gridSpan w:val="4"/>
            <w:vMerge/>
            <w:tcBorders>
              <w:left w:val="single" w:sz="4" w:space="0" w:color="auto"/>
              <w:right w:val="single" w:sz="4" w:space="0" w:color="auto"/>
            </w:tcBorders>
            <w:vAlign w:val="center"/>
            <w:hideMark/>
          </w:tcPr>
          <w:p w:rsidR="001A5AD8" w:rsidRPr="005E4031" w:rsidRDefault="001A5AD8" w:rsidP="007D6C7F">
            <w:pPr>
              <w:jc w:val="both"/>
              <w:rPr>
                <w:rFonts w:cs="Arial"/>
                <w:color w:val="000000"/>
                <w:sz w:val="18"/>
                <w:lang w:eastAsia="en-GB"/>
              </w:rPr>
            </w:pPr>
          </w:p>
        </w:tc>
      </w:tr>
      <w:tr w:rsidR="001A5AD8" w:rsidRPr="005E4031" w:rsidTr="00D43F48">
        <w:tblPrEx>
          <w:jc w:val="left"/>
        </w:tblPrEx>
        <w:trPr>
          <w:gridBefore w:val="1"/>
          <w:wBefore w:w="88" w:type="dxa"/>
          <w:trHeight w:val="397"/>
        </w:trPr>
        <w:tc>
          <w:tcPr>
            <w:tcW w:w="1721" w:type="dxa"/>
            <w:tcBorders>
              <w:top w:val="nil"/>
              <w:left w:val="single" w:sz="8" w:space="0" w:color="auto"/>
              <w:bottom w:val="single" w:sz="8" w:space="0" w:color="auto"/>
              <w:right w:val="single" w:sz="8" w:space="0" w:color="auto"/>
            </w:tcBorders>
            <w:shd w:val="clear" w:color="000000" w:fill="FF99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Plasmalogens</w:t>
            </w:r>
          </w:p>
        </w:tc>
        <w:tc>
          <w:tcPr>
            <w:tcW w:w="940"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PLMG</w:t>
            </w:r>
          </w:p>
        </w:tc>
        <w:tc>
          <w:tcPr>
            <w:tcW w:w="1044" w:type="dxa"/>
            <w:gridSpan w:val="3"/>
            <w:vMerge/>
            <w:tcBorders>
              <w:left w:val="single" w:sz="8" w:space="0" w:color="auto"/>
              <w:bottom w:val="single" w:sz="8" w:space="0" w:color="000000"/>
              <w:right w:val="single" w:sz="8" w:space="0" w:color="auto"/>
            </w:tcBorders>
            <w:shd w:val="clear" w:color="000000" w:fill="FF0000"/>
            <w:vAlign w:val="center"/>
            <w:hideMark/>
          </w:tcPr>
          <w:p w:rsidR="001A5AD8" w:rsidRPr="001B1257" w:rsidRDefault="001A5AD8" w:rsidP="007D6C7F">
            <w:pPr>
              <w:jc w:val="both"/>
              <w:rPr>
                <w:rFonts w:cs="Arial"/>
                <w:b/>
                <w:color w:val="000000"/>
                <w:sz w:val="18"/>
                <w:lang w:eastAsia="en-GB"/>
              </w:rPr>
            </w:pPr>
          </w:p>
        </w:tc>
        <w:tc>
          <w:tcPr>
            <w:tcW w:w="907" w:type="dxa"/>
            <w:gridSpan w:val="2"/>
            <w:tcBorders>
              <w:top w:val="nil"/>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color w:val="000000"/>
                <w:sz w:val="18"/>
                <w:lang w:eastAsia="en-GB"/>
              </w:rPr>
            </w:pPr>
          </w:p>
        </w:tc>
        <w:tc>
          <w:tcPr>
            <w:tcW w:w="3549" w:type="dxa"/>
            <w:gridSpan w:val="2"/>
            <w:tcBorders>
              <w:top w:val="nil"/>
              <w:left w:val="nil"/>
              <w:bottom w:val="single" w:sz="8" w:space="0" w:color="auto"/>
              <w:right w:val="single" w:sz="4" w:space="0" w:color="auto"/>
            </w:tcBorders>
            <w:shd w:val="clear" w:color="000000" w:fill="FFFFFF"/>
            <w:vAlign w:val="center"/>
            <w:hideMark/>
          </w:tcPr>
          <w:p w:rsidR="001A5AD8" w:rsidRPr="005E4031" w:rsidRDefault="001A5AD8" w:rsidP="007D6C7F">
            <w:pPr>
              <w:jc w:val="both"/>
              <w:rPr>
                <w:rFonts w:cs="Arial"/>
                <w:color w:val="000000"/>
                <w:sz w:val="18"/>
                <w:lang w:eastAsia="en-GB"/>
              </w:rPr>
            </w:pPr>
            <w:r w:rsidRPr="005E4031">
              <w:rPr>
                <w:rFonts w:cs="Arial"/>
                <w:color w:val="000000"/>
                <w:sz w:val="18"/>
                <w:lang w:eastAsia="en-GB"/>
              </w:rPr>
              <w:t xml:space="preserve">Send primary sample. </w:t>
            </w:r>
            <w:r w:rsidRPr="005E4031">
              <w:rPr>
                <w:rFonts w:cs="Arial"/>
                <w:b/>
                <w:color w:val="000000"/>
                <w:sz w:val="18"/>
                <w:lang w:eastAsia="en-GB"/>
              </w:rPr>
              <w:t>Do not separate.</w:t>
            </w:r>
            <w:r w:rsidRPr="005E4031">
              <w:rPr>
                <w:rFonts w:cs="Arial"/>
                <w:color w:val="000000"/>
                <w:sz w:val="18"/>
                <w:lang w:eastAsia="en-GB"/>
              </w:rPr>
              <w:t xml:space="preserve"> Protect sample from light. Cover in tinfoil at all times.</w:t>
            </w:r>
          </w:p>
        </w:tc>
        <w:tc>
          <w:tcPr>
            <w:tcW w:w="2665" w:type="dxa"/>
            <w:gridSpan w:val="4"/>
            <w:vMerge/>
            <w:tcBorders>
              <w:left w:val="single" w:sz="4" w:space="0" w:color="auto"/>
              <w:right w:val="single" w:sz="4" w:space="0" w:color="auto"/>
            </w:tcBorders>
            <w:vAlign w:val="center"/>
            <w:hideMark/>
          </w:tcPr>
          <w:p w:rsidR="001A5AD8" w:rsidRPr="005E4031" w:rsidRDefault="001A5AD8" w:rsidP="007D6C7F">
            <w:pPr>
              <w:jc w:val="both"/>
              <w:rPr>
                <w:rFonts w:cs="Arial"/>
                <w:color w:val="000000"/>
                <w:sz w:val="18"/>
                <w:lang w:eastAsia="en-GB"/>
              </w:rPr>
            </w:pPr>
          </w:p>
        </w:tc>
      </w:tr>
      <w:tr w:rsidR="001A5AD8" w:rsidRPr="005E4031" w:rsidTr="00D43F48">
        <w:tblPrEx>
          <w:jc w:val="left"/>
        </w:tblPrEx>
        <w:trPr>
          <w:gridBefore w:val="1"/>
          <w:wBefore w:w="88" w:type="dxa"/>
          <w:trHeight w:val="397"/>
        </w:trPr>
        <w:tc>
          <w:tcPr>
            <w:tcW w:w="1721" w:type="dxa"/>
            <w:tcBorders>
              <w:top w:val="single" w:sz="4" w:space="0" w:color="auto"/>
              <w:left w:val="single" w:sz="8" w:space="0" w:color="auto"/>
              <w:bottom w:val="single" w:sz="8" w:space="0" w:color="auto"/>
              <w:right w:val="single" w:sz="8" w:space="0" w:color="auto"/>
            </w:tcBorders>
            <w:shd w:val="clear" w:color="000000" w:fill="FF99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t xml:space="preserve">Lysosomal Enzymes (Lysosomal storage </w:t>
            </w:r>
            <w:r w:rsidRPr="005E4031">
              <w:rPr>
                <w:rFonts w:cs="Arial"/>
                <w:b/>
                <w:bCs/>
                <w:color w:val="000000"/>
                <w:sz w:val="18"/>
                <w:lang w:eastAsia="en-GB"/>
              </w:rPr>
              <w:lastRenderedPageBreak/>
              <w:t>disease/White cell enzymes)</w:t>
            </w:r>
          </w:p>
        </w:tc>
        <w:tc>
          <w:tcPr>
            <w:tcW w:w="940" w:type="dxa"/>
            <w:gridSpan w:val="2"/>
            <w:tcBorders>
              <w:top w:val="single" w:sz="4" w:space="0" w:color="auto"/>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b/>
                <w:bCs/>
                <w:color w:val="000000"/>
                <w:sz w:val="18"/>
                <w:lang w:eastAsia="en-GB"/>
              </w:rPr>
            </w:pPr>
            <w:r w:rsidRPr="005E4031">
              <w:rPr>
                <w:rFonts w:cs="Arial"/>
                <w:b/>
                <w:bCs/>
                <w:color w:val="000000"/>
                <w:sz w:val="18"/>
                <w:lang w:eastAsia="en-GB"/>
              </w:rPr>
              <w:lastRenderedPageBreak/>
              <w:t>WCE</w:t>
            </w:r>
          </w:p>
        </w:tc>
        <w:tc>
          <w:tcPr>
            <w:tcW w:w="1044" w:type="dxa"/>
            <w:gridSpan w:val="3"/>
            <w:tcBorders>
              <w:top w:val="single" w:sz="4" w:space="0" w:color="auto"/>
              <w:left w:val="single" w:sz="8" w:space="0" w:color="auto"/>
              <w:bottom w:val="single" w:sz="8" w:space="0" w:color="000000"/>
              <w:right w:val="single" w:sz="8" w:space="0" w:color="auto"/>
            </w:tcBorders>
            <w:shd w:val="clear" w:color="auto" w:fill="FF0000"/>
            <w:vAlign w:val="center"/>
            <w:hideMark/>
          </w:tcPr>
          <w:p w:rsidR="001A5AD8" w:rsidRPr="001B1257" w:rsidRDefault="001A5AD8" w:rsidP="007D6C7F">
            <w:pPr>
              <w:jc w:val="both"/>
              <w:rPr>
                <w:rFonts w:cs="Arial"/>
                <w:b/>
                <w:color w:val="000000"/>
                <w:sz w:val="18"/>
                <w:lang w:eastAsia="en-GB"/>
              </w:rPr>
            </w:pPr>
            <w:r w:rsidRPr="001B1257">
              <w:rPr>
                <w:rFonts w:cs="Arial"/>
                <w:b/>
                <w:color w:val="000000"/>
                <w:sz w:val="18"/>
                <w:lang w:eastAsia="en-GB"/>
              </w:rPr>
              <w:t>EDTA 1.3ml X3</w:t>
            </w:r>
          </w:p>
        </w:tc>
        <w:tc>
          <w:tcPr>
            <w:tcW w:w="907" w:type="dxa"/>
            <w:gridSpan w:val="2"/>
            <w:tcBorders>
              <w:top w:val="single" w:sz="4" w:space="0" w:color="auto"/>
              <w:left w:val="nil"/>
              <w:bottom w:val="single" w:sz="8" w:space="0" w:color="auto"/>
              <w:right w:val="single" w:sz="8" w:space="0" w:color="auto"/>
            </w:tcBorders>
            <w:shd w:val="clear" w:color="000000" w:fill="FFFFFF"/>
            <w:vAlign w:val="center"/>
            <w:hideMark/>
          </w:tcPr>
          <w:p w:rsidR="001A5AD8" w:rsidRPr="005E4031" w:rsidRDefault="001A5AD8" w:rsidP="007D6C7F">
            <w:pPr>
              <w:jc w:val="both"/>
              <w:rPr>
                <w:rFonts w:cs="Arial"/>
                <w:color w:val="000000"/>
                <w:sz w:val="18"/>
                <w:lang w:eastAsia="en-GB"/>
              </w:rPr>
            </w:pPr>
          </w:p>
        </w:tc>
        <w:tc>
          <w:tcPr>
            <w:tcW w:w="3549" w:type="dxa"/>
            <w:gridSpan w:val="2"/>
            <w:tcBorders>
              <w:top w:val="single" w:sz="4" w:space="0" w:color="auto"/>
              <w:left w:val="nil"/>
              <w:bottom w:val="single" w:sz="8" w:space="0" w:color="auto"/>
              <w:right w:val="single" w:sz="4" w:space="0" w:color="auto"/>
            </w:tcBorders>
            <w:shd w:val="clear" w:color="000000" w:fill="FFFFFF"/>
            <w:vAlign w:val="center"/>
            <w:hideMark/>
          </w:tcPr>
          <w:p w:rsidR="001A5AD8" w:rsidRPr="005E4031" w:rsidRDefault="001A5AD8" w:rsidP="007D6C7F">
            <w:pPr>
              <w:jc w:val="both"/>
              <w:rPr>
                <w:rFonts w:cs="Arial"/>
                <w:color w:val="000000"/>
                <w:sz w:val="18"/>
                <w:lang w:eastAsia="en-GB"/>
              </w:rPr>
            </w:pPr>
            <w:r w:rsidRPr="005E4031">
              <w:rPr>
                <w:rFonts w:cs="Arial"/>
                <w:color w:val="000000"/>
                <w:sz w:val="18"/>
                <w:lang w:eastAsia="en-GB"/>
              </w:rPr>
              <w:t xml:space="preserve">Send primary sample. </w:t>
            </w:r>
            <w:r w:rsidRPr="005E4031">
              <w:rPr>
                <w:rFonts w:cs="Arial"/>
                <w:b/>
                <w:bCs/>
                <w:color w:val="000000"/>
                <w:sz w:val="18"/>
                <w:lang w:eastAsia="en-GB"/>
              </w:rPr>
              <w:t xml:space="preserve">Do not separate. </w:t>
            </w:r>
            <w:r w:rsidRPr="005E4031">
              <w:rPr>
                <w:rFonts w:cs="Arial"/>
                <w:color w:val="000000"/>
                <w:sz w:val="18"/>
                <w:lang w:eastAsia="en-GB"/>
              </w:rPr>
              <w:t>To reach the laboratory within 72 hrs</w:t>
            </w:r>
          </w:p>
        </w:tc>
        <w:tc>
          <w:tcPr>
            <w:tcW w:w="2665" w:type="dxa"/>
            <w:gridSpan w:val="4"/>
            <w:vMerge/>
            <w:tcBorders>
              <w:left w:val="single" w:sz="4" w:space="0" w:color="auto"/>
              <w:bottom w:val="single" w:sz="4" w:space="0" w:color="auto"/>
              <w:right w:val="single" w:sz="4" w:space="0" w:color="auto"/>
            </w:tcBorders>
            <w:vAlign w:val="center"/>
            <w:hideMark/>
          </w:tcPr>
          <w:p w:rsidR="001A5AD8" w:rsidRPr="005E4031" w:rsidRDefault="001A5AD8" w:rsidP="007D6C7F">
            <w:pPr>
              <w:jc w:val="both"/>
              <w:rPr>
                <w:rFonts w:cs="Arial"/>
                <w:color w:val="000000"/>
                <w:sz w:val="18"/>
                <w:lang w:eastAsia="en-GB"/>
              </w:rPr>
            </w:pPr>
          </w:p>
        </w:tc>
      </w:tr>
    </w:tbl>
    <w:p w:rsidR="001A5AD8" w:rsidRPr="005E4031" w:rsidRDefault="001A5AD8" w:rsidP="007D6C7F">
      <w:pPr>
        <w:jc w:val="both"/>
        <w:rPr>
          <w:rFonts w:cs="Arial"/>
          <w:b/>
          <w:sz w:val="20"/>
          <w:szCs w:val="24"/>
          <w:lang w:val="en-IE"/>
        </w:rPr>
      </w:pPr>
    </w:p>
    <w:p w:rsidR="0098026D" w:rsidRPr="007A1C98" w:rsidRDefault="0098026D" w:rsidP="007D6C7F">
      <w:pPr>
        <w:keepNext/>
        <w:jc w:val="both"/>
        <w:outlineLvl w:val="4"/>
        <w:rPr>
          <w:rFonts w:cs="Arial"/>
          <w:bCs/>
          <w:i/>
          <w:color w:val="000000"/>
          <w:sz w:val="22"/>
          <w:szCs w:val="22"/>
          <w:lang w:val="en-IE" w:eastAsia="en-GB"/>
        </w:rPr>
      </w:pPr>
      <w:r w:rsidRPr="007A1C98">
        <w:rPr>
          <w:rFonts w:cs="Arial"/>
          <w:bCs/>
          <w:i/>
          <w:color w:val="000000"/>
          <w:sz w:val="22"/>
          <w:szCs w:val="22"/>
          <w:lang w:val="en-IE" w:eastAsia="en-GB"/>
        </w:rPr>
        <w:t xml:space="preserve">References: </w:t>
      </w:r>
    </w:p>
    <w:p w:rsidR="0098026D" w:rsidRPr="00194949" w:rsidRDefault="00796D51" w:rsidP="007D6C7F">
      <w:pPr>
        <w:numPr>
          <w:ilvl w:val="0"/>
          <w:numId w:val="43"/>
        </w:numPr>
        <w:contextualSpacing/>
        <w:jc w:val="both"/>
        <w:rPr>
          <w:rFonts w:cs="Arial"/>
          <w:sz w:val="22"/>
          <w:szCs w:val="22"/>
          <w:lang w:val="de-DE" w:eastAsia="en-GB"/>
        </w:rPr>
      </w:pPr>
      <w:r w:rsidRPr="00194949">
        <w:rPr>
          <w:rFonts w:cs="Arial"/>
          <w:color w:val="000000"/>
          <w:sz w:val="22"/>
          <w:szCs w:val="22"/>
          <w:lang w:eastAsia="en-GB"/>
        </w:rPr>
        <w:t>Children’s Health Ireland at Crumlin</w:t>
      </w:r>
      <w:r w:rsidR="0098026D" w:rsidRPr="00194949">
        <w:rPr>
          <w:rFonts w:cs="Arial"/>
          <w:color w:val="000000"/>
          <w:sz w:val="22"/>
          <w:szCs w:val="22"/>
          <w:lang w:eastAsia="en-GB"/>
        </w:rPr>
        <w:t xml:space="preserve"> online Lab manual: </w:t>
      </w:r>
      <w:hyperlink r:id="rId76" w:history="1">
        <w:r w:rsidR="0098026D" w:rsidRPr="00194949">
          <w:rPr>
            <w:rFonts w:cs="Arial"/>
            <w:color w:val="0000FF" w:themeColor="hyperlink"/>
            <w:sz w:val="22"/>
            <w:szCs w:val="22"/>
            <w:u w:val="single"/>
            <w:lang w:val="de-DE" w:eastAsia="en-GB"/>
          </w:rPr>
          <w:t>http://olchlab.return2sender.ie/Default.aspx</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Med</w:t>
      </w:r>
      <w:r w:rsidR="00823D0A" w:rsidRPr="00194949">
        <w:rPr>
          <w:rFonts w:cs="Arial"/>
          <w:color w:val="000000"/>
          <w:sz w:val="22"/>
          <w:szCs w:val="22"/>
          <w:lang w:eastAsia="en-GB"/>
        </w:rPr>
        <w:t>L</w:t>
      </w:r>
      <w:r w:rsidRPr="00194949">
        <w:rPr>
          <w:rFonts w:cs="Arial"/>
          <w:color w:val="000000"/>
          <w:sz w:val="22"/>
          <w:szCs w:val="22"/>
          <w:lang w:eastAsia="en-GB"/>
        </w:rPr>
        <w:t xml:space="preserve">ab Pathology online Lab manual: </w:t>
      </w:r>
      <w:hyperlink r:id="rId77" w:history="1">
        <w:r w:rsidRPr="00194949">
          <w:rPr>
            <w:rFonts w:cs="Arial"/>
            <w:color w:val="0000FF" w:themeColor="hyperlink"/>
            <w:sz w:val="22"/>
            <w:szCs w:val="22"/>
            <w:u w:val="single"/>
            <w:lang w:eastAsia="en-GB"/>
          </w:rPr>
          <w:t>http://www.sonichealthcare.ie/test-information/tests-a-z/tests-a.aspx</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St James Hospital online Lab manual: </w:t>
      </w:r>
      <w:hyperlink r:id="rId78" w:history="1">
        <w:r w:rsidRPr="00194949">
          <w:rPr>
            <w:rFonts w:cs="Arial"/>
            <w:color w:val="0000FF" w:themeColor="hyperlink"/>
            <w:sz w:val="22"/>
            <w:szCs w:val="22"/>
            <w:u w:val="single"/>
            <w:lang w:eastAsia="en-GB"/>
          </w:rPr>
          <w:t>http://search.stjames.ie/Labmed/</w:t>
        </w:r>
      </w:hyperlink>
    </w:p>
    <w:p w:rsidR="0098026D" w:rsidRPr="00194949" w:rsidRDefault="00A56E52"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Children’s Health Ireland at Temple St</w:t>
      </w:r>
      <w:r w:rsidR="0098026D" w:rsidRPr="00194949">
        <w:rPr>
          <w:rFonts w:cs="Arial"/>
          <w:color w:val="000000"/>
          <w:sz w:val="22"/>
          <w:szCs w:val="22"/>
          <w:lang w:eastAsia="en-GB"/>
        </w:rPr>
        <w:t xml:space="preserve"> DPLM Test requirements manual: EXT-CS-LM-42</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Protein Reference Unit, Sheffield Northern General Hospital online Lab manual: </w:t>
      </w:r>
      <w:hyperlink r:id="rId79" w:history="1">
        <w:r w:rsidRPr="00194949">
          <w:rPr>
            <w:rFonts w:cs="Arial"/>
            <w:color w:val="0000FF" w:themeColor="hyperlink"/>
            <w:sz w:val="22"/>
            <w:szCs w:val="22"/>
            <w:u w:val="single"/>
            <w:lang w:val="de-DE" w:eastAsia="en-GB"/>
          </w:rPr>
          <w:t>https://www.immqas.org.uk/pru.asp?ID=316</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St Vincent’s Hospital Pathology User Handbook: EXT-CS-LM-43</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Sheffield Children's NHS Foundation Trust User's Handbook: EXT-CS-BIO-98</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AMNCH Tallaght Lab user manual: EXT-CS-LM-53</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Beaumont Hospital Lab user manual: EXT-CS-LM-52</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Thomas’ Hospital online user manual: </w:t>
      </w:r>
      <w:hyperlink r:id="rId80" w:history="1">
        <w:r w:rsidRPr="00194949">
          <w:rPr>
            <w:rFonts w:cs="Arial"/>
            <w:color w:val="0000FF" w:themeColor="hyperlink"/>
            <w:sz w:val="22"/>
            <w:szCs w:val="22"/>
            <w:u w:val="single"/>
            <w:lang w:eastAsia="en-GB"/>
          </w:rPr>
          <w:t>http://www.viapath.co.uk/test-alphabetical?location=113&amp;department=130&amp;laboratory=146&amp;letter</w:t>
        </w:r>
      </w:hyperlink>
      <w:r w:rsidRPr="00194949">
        <w:rPr>
          <w:rFonts w:cs="Arial"/>
          <w:color w:val="000000"/>
          <w:sz w:val="22"/>
          <w:szCs w:val="22"/>
          <w:lang w:eastAsia="en-GB"/>
        </w:rPr>
        <w:t>=</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Eurofins Biomnis online user manual:</w:t>
      </w:r>
      <w:r w:rsidR="00E23C5B">
        <w:rPr>
          <w:rFonts w:cs="Arial"/>
          <w:color w:val="000000"/>
          <w:sz w:val="22"/>
          <w:szCs w:val="22"/>
          <w:lang w:eastAsia="en-GB"/>
        </w:rPr>
        <w:t xml:space="preserve"> </w:t>
      </w:r>
      <w:hyperlink r:id="rId81" w:history="1">
        <w:r w:rsidRPr="00194949">
          <w:rPr>
            <w:rFonts w:cs="Arial"/>
            <w:color w:val="0000FF" w:themeColor="hyperlink"/>
            <w:sz w:val="22"/>
            <w:szCs w:val="22"/>
            <w:u w:val="single"/>
            <w:lang w:eastAsia="en-GB"/>
          </w:rPr>
          <w:t>https://www.eurofins-biomnis.com/en/services/test-guide/</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TDL online user manual: </w:t>
      </w:r>
      <w:hyperlink r:id="rId82" w:history="1">
        <w:r w:rsidRPr="00194949">
          <w:rPr>
            <w:rFonts w:cs="Arial"/>
            <w:color w:val="0000FF" w:themeColor="hyperlink"/>
            <w:sz w:val="22"/>
            <w:szCs w:val="22"/>
            <w:u w:val="single"/>
            <w:lang w:eastAsia="en-GB"/>
          </w:rPr>
          <w:t>https://tdlpathology.com/test-information/a-z-test-list/a/</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Willink lab manual: EXT-CS-SR-8</w:t>
      </w:r>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Steroid laboratory at King's College Hospital: </w:t>
      </w:r>
      <w:hyperlink r:id="rId83" w:history="1">
        <w:r w:rsidRPr="00194949">
          <w:rPr>
            <w:rFonts w:cs="Arial"/>
            <w:color w:val="0000FF" w:themeColor="hyperlink"/>
            <w:sz w:val="22"/>
            <w:szCs w:val="22"/>
            <w:u w:val="single"/>
            <w:lang w:eastAsia="en-GB"/>
          </w:rPr>
          <w:t>http://www.viapath.co.uk/our-tests/urine-steroid-profile</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Dept. of Neuroimmunology, Institute of Neurology, UCL: </w:t>
      </w:r>
      <w:hyperlink r:id="rId84" w:history="1">
        <w:r w:rsidRPr="00194949">
          <w:rPr>
            <w:rFonts w:cs="Arial"/>
            <w:color w:val="0000FF" w:themeColor="hyperlink"/>
            <w:sz w:val="22"/>
            <w:szCs w:val="22"/>
            <w:u w:val="single"/>
            <w:lang w:eastAsia="en-GB"/>
          </w:rPr>
          <w:t>https://www.uclh.nhs.uk/OurServices/ServiceA-Z/Neuro/NEURI/Pages/Testdirectory.aspx</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 xml:space="preserve">St James's University Hospital, Leeds:  </w:t>
      </w:r>
      <w:hyperlink r:id="rId85" w:history="1">
        <w:r w:rsidRPr="00194949">
          <w:rPr>
            <w:rFonts w:cs="Arial"/>
            <w:color w:val="0000FF" w:themeColor="hyperlink"/>
            <w:sz w:val="22"/>
            <w:szCs w:val="22"/>
            <w:u w:val="single"/>
            <w:lang w:eastAsia="en-GB"/>
          </w:rPr>
          <w:t>http://www.sas-centre.org/assays/hormones/5a-dihydrotestosterone</w:t>
        </w:r>
      </w:hyperlink>
    </w:p>
    <w:p w:rsidR="0098026D" w:rsidRPr="00194949" w:rsidRDefault="0098026D" w:rsidP="007D6C7F">
      <w:pPr>
        <w:numPr>
          <w:ilvl w:val="0"/>
          <w:numId w:val="43"/>
        </w:numPr>
        <w:contextualSpacing/>
        <w:jc w:val="both"/>
        <w:rPr>
          <w:rFonts w:cs="Arial"/>
          <w:color w:val="000000"/>
          <w:sz w:val="22"/>
          <w:szCs w:val="22"/>
          <w:lang w:eastAsia="en-GB"/>
        </w:rPr>
      </w:pPr>
      <w:r w:rsidRPr="00194949">
        <w:rPr>
          <w:rFonts w:cs="Arial"/>
          <w:color w:val="000000"/>
          <w:sz w:val="22"/>
          <w:szCs w:val="22"/>
          <w:lang w:eastAsia="en-GB"/>
        </w:rPr>
        <w:t>HSE National Drug Treatment Centre Lab manual: EXT-CS-BIO-173</w:t>
      </w:r>
    </w:p>
    <w:p w:rsidR="00124BF7" w:rsidRPr="00194949" w:rsidRDefault="00124BF7" w:rsidP="007D6C7F">
      <w:pPr>
        <w:jc w:val="both"/>
        <w:rPr>
          <w:rFonts w:cs="Arial"/>
          <w:b/>
          <w:sz w:val="22"/>
          <w:szCs w:val="22"/>
          <w:lang w:val="en-IE"/>
        </w:rPr>
      </w:pPr>
    </w:p>
    <w:p w:rsidR="00E3798F" w:rsidRPr="00E3798F" w:rsidRDefault="00453E73" w:rsidP="007D6C7F">
      <w:pPr>
        <w:rPr>
          <w:rFonts w:cs="Arial"/>
          <w:sz w:val="22"/>
          <w:szCs w:val="22"/>
          <w:lang w:val="en-IE"/>
        </w:rPr>
      </w:pPr>
      <w:r w:rsidRPr="00194949">
        <w:rPr>
          <w:rFonts w:cs="Arial"/>
          <w:sz w:val="22"/>
          <w:szCs w:val="22"/>
          <w:lang w:val="en-IE"/>
        </w:rPr>
        <w:t>If the Biochemical investigation requi</w:t>
      </w:r>
      <w:r w:rsidR="0098026D" w:rsidRPr="00194949">
        <w:rPr>
          <w:rFonts w:cs="Arial"/>
          <w:sz w:val="22"/>
          <w:szCs w:val="22"/>
          <w:lang w:val="en-IE"/>
        </w:rPr>
        <w:t xml:space="preserve">red is not listed in </w:t>
      </w:r>
      <w:r w:rsidR="00355061">
        <w:fldChar w:fldCharType="begin"/>
      </w:r>
      <w:r w:rsidR="00E210E9">
        <w:instrText xml:space="preserve"> REF _Ref5350456 \h  \* MERGEFORMAT </w:instrText>
      </w:r>
      <w:r w:rsidR="00355061">
        <w:fldChar w:fldCharType="separate"/>
      </w:r>
    </w:p>
    <w:p w:rsidR="00453E73" w:rsidRPr="00194949" w:rsidRDefault="00E3798F" w:rsidP="007D6C7F">
      <w:pPr>
        <w:jc w:val="both"/>
        <w:rPr>
          <w:rFonts w:cs="Arial"/>
          <w:sz w:val="22"/>
          <w:szCs w:val="22"/>
          <w:lang w:val="en-IE"/>
        </w:rPr>
      </w:pPr>
      <w:r w:rsidRPr="00E3798F">
        <w:rPr>
          <w:rFonts w:cs="Arial"/>
          <w:sz w:val="22"/>
          <w:szCs w:val="22"/>
          <w:lang w:val="en-IE"/>
        </w:rPr>
        <w:t xml:space="preserve">Figure </w:t>
      </w:r>
      <w:r>
        <w:rPr>
          <w:rFonts w:cs="Arial"/>
          <w:noProof/>
        </w:rPr>
        <w:t>20</w:t>
      </w:r>
      <w:r w:rsidR="00355061">
        <w:fldChar w:fldCharType="end"/>
      </w:r>
      <w:r w:rsidR="00235518">
        <w:t xml:space="preserve"> </w:t>
      </w:r>
      <w:r w:rsidR="00453E73" w:rsidRPr="00194949">
        <w:rPr>
          <w:rFonts w:cs="Arial"/>
          <w:sz w:val="22"/>
          <w:szCs w:val="22"/>
          <w:lang w:val="en-IE"/>
        </w:rPr>
        <w:t>above</w:t>
      </w:r>
      <w:r w:rsidR="00194949">
        <w:rPr>
          <w:rFonts w:cs="Arial"/>
          <w:sz w:val="22"/>
          <w:szCs w:val="22"/>
          <w:lang w:val="en-IE"/>
        </w:rPr>
        <w:t>,</w:t>
      </w:r>
      <w:r w:rsidR="00453E73" w:rsidRPr="00194949">
        <w:rPr>
          <w:rFonts w:cs="Arial"/>
          <w:sz w:val="22"/>
          <w:szCs w:val="22"/>
          <w:lang w:val="en-IE"/>
        </w:rPr>
        <w:t xml:space="preserve"> please contact the Biochemistry laboratory directly at Ext: 3546</w:t>
      </w:r>
      <w:r w:rsidR="00194949">
        <w:rPr>
          <w:rFonts w:cs="Arial"/>
          <w:sz w:val="22"/>
          <w:szCs w:val="22"/>
          <w:lang w:val="en-IE"/>
        </w:rPr>
        <w:t>.</w:t>
      </w:r>
    </w:p>
    <w:p w:rsidR="005A4AFC" w:rsidRPr="005E4031" w:rsidRDefault="005A4AFC" w:rsidP="007D6C7F">
      <w:pPr>
        <w:jc w:val="both"/>
        <w:rPr>
          <w:rFonts w:cs="Arial"/>
          <w:sz w:val="20"/>
          <w:szCs w:val="24"/>
          <w:lang w:val="en-IE"/>
        </w:rPr>
      </w:pPr>
    </w:p>
    <w:p w:rsidR="00E13ECC" w:rsidRPr="005E4031" w:rsidRDefault="00E13ECC" w:rsidP="007D6C7F">
      <w:pPr>
        <w:pStyle w:val="Heading2"/>
        <w:spacing w:before="0" w:after="0"/>
        <w:jc w:val="both"/>
        <w:rPr>
          <w:rFonts w:cs="Arial"/>
          <w:bCs/>
          <w:color w:val="000000"/>
        </w:rPr>
      </w:pPr>
      <w:bookmarkStart w:id="212" w:name="_Toc161909871"/>
      <w:r w:rsidRPr="005E4031">
        <w:rPr>
          <w:rFonts w:cs="Arial"/>
        </w:rPr>
        <w:t>Retrospective Requesting/Additional Requests</w:t>
      </w:r>
      <w:bookmarkEnd w:id="212"/>
    </w:p>
    <w:p w:rsidR="00B52BF8" w:rsidRPr="005E4031" w:rsidRDefault="00460764" w:rsidP="007D6C7F">
      <w:pPr>
        <w:autoSpaceDE w:val="0"/>
        <w:autoSpaceDN w:val="0"/>
        <w:adjustRightInd w:val="0"/>
        <w:jc w:val="both"/>
        <w:rPr>
          <w:rFonts w:cs="Arial"/>
          <w:szCs w:val="24"/>
        </w:rPr>
      </w:pPr>
      <w:r w:rsidRPr="005E4031">
        <w:rPr>
          <w:rFonts w:cs="Arial"/>
        </w:rPr>
        <w:t>Routine s</w:t>
      </w:r>
      <w:r w:rsidR="00BA43EE" w:rsidRPr="005E4031">
        <w:rPr>
          <w:rFonts w:cs="Arial"/>
        </w:rPr>
        <w:t>pecimen</w:t>
      </w:r>
      <w:r w:rsidR="00E13ECC" w:rsidRPr="005E4031">
        <w:rPr>
          <w:rFonts w:cs="Arial"/>
        </w:rPr>
        <w:t xml:space="preserve">s are retained in </w:t>
      </w:r>
      <w:r w:rsidR="00812DA3" w:rsidRPr="005E4031">
        <w:rPr>
          <w:rFonts w:cs="Arial"/>
        </w:rPr>
        <w:t xml:space="preserve">the Biochemistry laboratory for up to one week, refrigerated at </w:t>
      </w:r>
      <w:r w:rsidR="00194949">
        <w:rPr>
          <w:rFonts w:cs="Arial"/>
          <w:szCs w:val="24"/>
        </w:rPr>
        <w:t>2-6˚</w:t>
      </w:r>
      <w:r w:rsidR="00812DA3" w:rsidRPr="005E4031">
        <w:rPr>
          <w:rFonts w:cs="Arial"/>
          <w:szCs w:val="24"/>
        </w:rPr>
        <w:t>C</w:t>
      </w:r>
      <w:r w:rsidR="00E13ECC" w:rsidRPr="005E4031">
        <w:rPr>
          <w:rFonts w:cs="Arial"/>
        </w:rPr>
        <w:t>.Analyses of additional tests are subject to specimen integrity and analyte stability.</w:t>
      </w:r>
      <w:r w:rsidR="00E23C5B">
        <w:rPr>
          <w:rFonts w:cs="Arial"/>
        </w:rPr>
        <w:t xml:space="preserve"> </w:t>
      </w:r>
      <w:r w:rsidR="00082D0F" w:rsidRPr="005E4031">
        <w:rPr>
          <w:rFonts w:cs="Arial"/>
        </w:rPr>
        <w:t>Add on facil</w:t>
      </w:r>
      <w:r w:rsidR="00194949">
        <w:rPr>
          <w:rFonts w:cs="Arial"/>
        </w:rPr>
        <w:t>ity only available for routine B</w:t>
      </w:r>
      <w:r w:rsidR="00082D0F" w:rsidRPr="005E4031">
        <w:rPr>
          <w:rFonts w:cs="Arial"/>
        </w:rPr>
        <w:t>iochemistry samples up to 8 hours from sample draw</w:t>
      </w:r>
      <w:r w:rsidR="00804722" w:rsidRPr="005E4031">
        <w:rPr>
          <w:rFonts w:cs="Arial"/>
        </w:rPr>
        <w:t xml:space="preserve">. </w:t>
      </w:r>
      <w:r w:rsidR="005A4AFC" w:rsidRPr="005E4031">
        <w:rPr>
          <w:rFonts w:cs="Arial"/>
          <w:szCs w:val="24"/>
        </w:rPr>
        <w:t>Telephone requests for additional analyses are accepted from clinicians</w:t>
      </w:r>
      <w:r w:rsidR="00194949">
        <w:rPr>
          <w:rFonts w:cs="Arial"/>
          <w:szCs w:val="24"/>
        </w:rPr>
        <w:t>,</w:t>
      </w:r>
      <w:r w:rsidR="005A4AFC" w:rsidRPr="005E4031">
        <w:rPr>
          <w:rFonts w:cs="Arial"/>
          <w:szCs w:val="24"/>
        </w:rPr>
        <w:t xml:space="preserve"> but </w:t>
      </w:r>
      <w:r w:rsidR="0042548C" w:rsidRPr="005E4031">
        <w:rPr>
          <w:rFonts w:cs="Arial"/>
          <w:szCs w:val="24"/>
        </w:rPr>
        <w:t>must</w:t>
      </w:r>
      <w:r w:rsidR="005A4AFC" w:rsidRPr="005E4031">
        <w:rPr>
          <w:rFonts w:cs="Arial"/>
          <w:szCs w:val="24"/>
        </w:rPr>
        <w:t xml:space="preserve"> be followed up with the appropriate add-on request form.</w:t>
      </w:r>
    </w:p>
    <w:p w:rsidR="005A4AFC" w:rsidRPr="005E4031" w:rsidRDefault="005A4AFC" w:rsidP="007D6C7F">
      <w:pPr>
        <w:autoSpaceDE w:val="0"/>
        <w:autoSpaceDN w:val="0"/>
        <w:adjustRightInd w:val="0"/>
        <w:jc w:val="both"/>
        <w:rPr>
          <w:rFonts w:cs="Arial"/>
        </w:rPr>
      </w:pPr>
    </w:p>
    <w:p w:rsidR="00092BE6" w:rsidRPr="005E4031" w:rsidRDefault="00006538" w:rsidP="007D6C7F">
      <w:pPr>
        <w:pStyle w:val="Heading2"/>
        <w:spacing w:before="0" w:after="0"/>
        <w:jc w:val="both"/>
        <w:rPr>
          <w:rFonts w:cs="Arial"/>
          <w:lang w:val="en-IE"/>
        </w:rPr>
      </w:pPr>
      <w:bookmarkStart w:id="213" w:name="_Reporting_Of_Test_2"/>
      <w:bookmarkStart w:id="214" w:name="_Toc161909872"/>
      <w:bookmarkEnd w:id="213"/>
      <w:r w:rsidRPr="005E4031">
        <w:rPr>
          <w:rFonts w:cs="Arial"/>
        </w:rPr>
        <w:t xml:space="preserve">Reference Ranges </w:t>
      </w:r>
      <w:r w:rsidR="00762E7D" w:rsidRPr="005E4031">
        <w:rPr>
          <w:rFonts w:cs="Arial"/>
        </w:rPr>
        <w:t>and</w:t>
      </w:r>
      <w:r w:rsidR="00E23C5B">
        <w:rPr>
          <w:rFonts w:cs="Arial"/>
        </w:rPr>
        <w:t xml:space="preserve"> </w:t>
      </w:r>
      <w:r w:rsidR="00092BE6" w:rsidRPr="005E4031">
        <w:rPr>
          <w:rFonts w:cs="Arial"/>
        </w:rPr>
        <w:t xml:space="preserve">Critical </w:t>
      </w:r>
      <w:r w:rsidRPr="005E4031">
        <w:rPr>
          <w:rFonts w:cs="Arial"/>
        </w:rPr>
        <w:t>Alert Ranges</w:t>
      </w:r>
      <w:bookmarkEnd w:id="214"/>
    </w:p>
    <w:p w:rsidR="00233071" w:rsidRPr="00561E0D" w:rsidRDefault="00F23450" w:rsidP="007D6C7F">
      <w:pPr>
        <w:jc w:val="both"/>
        <w:rPr>
          <w:rFonts w:cs="Arial"/>
        </w:rPr>
      </w:pPr>
      <w:r w:rsidRPr="00561E0D">
        <w:t xml:space="preserve">The reference ranges quoted for women on Biochemistry reports refer to the </w:t>
      </w:r>
      <w:r w:rsidRPr="00561E0D">
        <w:rPr>
          <w:b/>
          <w:bCs/>
        </w:rPr>
        <w:t>pregnant</w:t>
      </w:r>
      <w:r w:rsidRPr="00561E0D">
        <w:t xml:space="preserve"> sta</w:t>
      </w:r>
      <w:r w:rsidR="001038CF" w:rsidRPr="00561E0D">
        <w:t>te, apart from AMH, Oestradiol</w:t>
      </w:r>
      <w:r w:rsidRPr="00561E0D">
        <w:t xml:space="preserve"> and hCG</w:t>
      </w:r>
      <w:r w:rsidR="00233071" w:rsidRPr="00561E0D">
        <w:rPr>
          <w:rFonts w:cs="Arial"/>
        </w:rPr>
        <w:t>. In general, levels of plasma analytes tend to be lower in pregnant women mainly due to haemodilution as a result of plasma volume expansion. However, there are some analytes that increase during pregnancy (</w:t>
      </w:r>
      <w:r w:rsidR="00CE7855" w:rsidRPr="00561E0D">
        <w:rPr>
          <w:rFonts w:cs="Arial"/>
        </w:rPr>
        <w:t xml:space="preserve">eg </w:t>
      </w:r>
      <w:r w:rsidR="00233071" w:rsidRPr="00561E0D">
        <w:rPr>
          <w:rFonts w:cs="Arial"/>
        </w:rPr>
        <w:t xml:space="preserve">plasma Alkaline Phosphatase, </w:t>
      </w:r>
      <w:r w:rsidR="00CE7855" w:rsidRPr="00561E0D">
        <w:rPr>
          <w:rFonts w:cs="Arial"/>
        </w:rPr>
        <w:t>CRP, Urate, Triglycerides and Urinary Protein</w:t>
      </w:r>
      <w:r w:rsidR="00233071" w:rsidRPr="00561E0D">
        <w:rPr>
          <w:rFonts w:cs="Arial"/>
        </w:rPr>
        <w:t xml:space="preserve">). The minor plasma concentration changes that occur during pregnancy of </w:t>
      </w:r>
      <w:r w:rsidR="00233071" w:rsidRPr="00561E0D">
        <w:rPr>
          <w:rFonts w:cs="Arial"/>
          <w:b/>
        </w:rPr>
        <w:t>Potassium, Chloride, Corrected Calcium,</w:t>
      </w:r>
      <w:r w:rsidR="00233071" w:rsidRPr="00561E0D">
        <w:rPr>
          <w:rFonts w:cs="Arial"/>
        </w:rPr>
        <w:t xml:space="preserve"> </w:t>
      </w:r>
      <w:r w:rsidR="00233071" w:rsidRPr="00561E0D">
        <w:rPr>
          <w:rFonts w:cs="Arial"/>
          <w:b/>
        </w:rPr>
        <w:t>Inorganic Phosphate, Total and Direct Bilirubin, ALT, AST, CK, LDH, Amylase and Bile Acids</w:t>
      </w:r>
      <w:r w:rsidR="00233071" w:rsidRPr="00561E0D">
        <w:rPr>
          <w:rFonts w:cs="Arial"/>
        </w:rPr>
        <w:t xml:space="preserve"> are considered not clinically significant and non-pregnant reference ranges can be used to interpret the results of these analytes. The table below is intended to act as a guide to the changes that occur to Biochemistry references ranges during pregnancy. However, care must be taken in the interpretation of results as there can be variation among pregnancies and also within trimester specific ranges particularly for analytes where there are changes in concentrations as pregnancy progresses e.g. Albumin, ALP.</w:t>
      </w:r>
    </w:p>
    <w:p w:rsidR="00233071" w:rsidRPr="00561E0D" w:rsidRDefault="00233071" w:rsidP="007D6C7F">
      <w:pPr>
        <w:jc w:val="both"/>
        <w:rPr>
          <w:rFonts w:cs="Arial"/>
        </w:rPr>
      </w:pPr>
    </w:p>
    <w:p w:rsidR="00CE7855" w:rsidRPr="00561E0D" w:rsidRDefault="00233071" w:rsidP="007D6C7F">
      <w:pPr>
        <w:jc w:val="both"/>
        <w:rPr>
          <w:rFonts w:cs="Arial"/>
        </w:rPr>
      </w:pPr>
      <w:r w:rsidRPr="00561E0D">
        <w:rPr>
          <w:rFonts w:cs="Arial"/>
          <w:lang w:val="en-IE"/>
        </w:rPr>
        <w:t xml:space="preserve">Pregnancy related reference ranges are quoted on NMH Biochemistry reports and in Cerner (MN-CMS). </w:t>
      </w:r>
      <w:r w:rsidRPr="00561E0D">
        <w:rPr>
          <w:rFonts w:cs="Arial"/>
          <w:b/>
          <w:lang w:val="en-IE"/>
        </w:rPr>
        <w:t>Please note</w:t>
      </w:r>
      <w:r w:rsidRPr="00561E0D">
        <w:rPr>
          <w:rFonts w:cs="Arial"/>
          <w:lang w:val="en-IE"/>
        </w:rPr>
        <w:t>: Due to lack of IT flexibility, pregnancy related ranges are also quoted o</w:t>
      </w:r>
      <w:r w:rsidR="00CE7855" w:rsidRPr="00561E0D">
        <w:rPr>
          <w:rFonts w:cs="Arial"/>
          <w:lang w:val="en-IE"/>
        </w:rPr>
        <w:t xml:space="preserve">n reports of non-pregnant women; </w:t>
      </w:r>
      <w:r w:rsidR="00CE7855" w:rsidRPr="00561E0D">
        <w:rPr>
          <w:rFonts w:cs="Arial"/>
        </w:rPr>
        <w:t xml:space="preserve">where ranges differ between pregnant and non-pregnant women, the non-pregnant ranges will be available as an added comment. </w:t>
      </w:r>
    </w:p>
    <w:p w:rsidR="00233071" w:rsidRPr="00561E0D" w:rsidRDefault="00233071" w:rsidP="007D6C7F">
      <w:pPr>
        <w:jc w:val="both"/>
        <w:rPr>
          <w:rFonts w:cs="Arial"/>
          <w:lang w:val="en-IE"/>
        </w:rPr>
      </w:pPr>
    </w:p>
    <w:p w:rsidR="00CE7855" w:rsidRPr="00561E0D" w:rsidRDefault="00233071" w:rsidP="007D6C7F">
      <w:pPr>
        <w:jc w:val="both"/>
        <w:rPr>
          <w:rFonts w:cs="Arial"/>
          <w:lang w:val="en-IE"/>
        </w:rPr>
      </w:pPr>
      <w:r w:rsidRPr="00561E0D">
        <w:rPr>
          <w:rFonts w:cs="Arial"/>
          <w:lang w:val="en-IE"/>
        </w:rPr>
        <w:lastRenderedPageBreak/>
        <w:t xml:space="preserve">Due to the complexity of Biochemistry reference ranges throughout pregnancy, the provision of </w:t>
      </w:r>
      <w:r w:rsidR="00CE7855" w:rsidRPr="00561E0D">
        <w:rPr>
          <w:rFonts w:cs="Arial"/>
          <w:lang w:val="en-IE"/>
        </w:rPr>
        <w:t xml:space="preserve">pregnancy </w:t>
      </w:r>
      <w:r w:rsidRPr="00561E0D">
        <w:rPr>
          <w:rFonts w:cs="Arial"/>
          <w:lang w:val="en-IE"/>
        </w:rPr>
        <w:t>reference ranges falls into three categories</w:t>
      </w:r>
      <w:r w:rsidR="00CE7855" w:rsidRPr="00561E0D">
        <w:rPr>
          <w:rFonts w:cs="Arial"/>
          <w:lang w:val="en-IE"/>
        </w:rPr>
        <w:t xml:space="preserve"> (refer to Figure 21 below for further details):</w:t>
      </w:r>
    </w:p>
    <w:p w:rsidR="00CE7855" w:rsidRPr="00561E0D" w:rsidRDefault="00CE7855" w:rsidP="007D6C7F">
      <w:pPr>
        <w:pStyle w:val="ListParagraph"/>
        <w:numPr>
          <w:ilvl w:val="0"/>
          <w:numId w:val="67"/>
        </w:numPr>
        <w:contextualSpacing/>
        <w:jc w:val="both"/>
        <w:rPr>
          <w:rFonts w:ascii="Arial" w:hAnsi="Arial" w:cs="Arial"/>
        </w:rPr>
      </w:pPr>
      <w:r w:rsidRPr="00561E0D">
        <w:rPr>
          <w:rFonts w:ascii="Arial" w:hAnsi="Arial" w:cs="Arial"/>
        </w:rPr>
        <w:t>Quoted reference ranges will apply to both pregnant and non-pregnant women for the following tests: Plasma Potassium, Chloride, Phosphate, Corrected calcium, Total and Direct Bilirubin, Total Bile Acids, and Enzymes ALT, AST,</w:t>
      </w:r>
      <w:r w:rsidR="00023A98" w:rsidRPr="00561E0D">
        <w:rPr>
          <w:rFonts w:ascii="Arial" w:hAnsi="Arial" w:cs="Arial"/>
        </w:rPr>
        <w:t xml:space="preserve"> </w:t>
      </w:r>
      <w:r w:rsidRPr="00561E0D">
        <w:rPr>
          <w:rFonts w:ascii="Arial" w:hAnsi="Arial" w:cs="Arial"/>
        </w:rPr>
        <w:t>LDH, CK, and Amylase.</w:t>
      </w:r>
    </w:p>
    <w:p w:rsidR="00CE7855" w:rsidRPr="00561E0D" w:rsidRDefault="00CE7855" w:rsidP="007D6C7F">
      <w:pPr>
        <w:pStyle w:val="ListParagraph"/>
        <w:numPr>
          <w:ilvl w:val="0"/>
          <w:numId w:val="67"/>
        </w:numPr>
        <w:contextualSpacing/>
        <w:jc w:val="both"/>
        <w:rPr>
          <w:rFonts w:ascii="Arial" w:hAnsi="Arial" w:cs="Arial"/>
          <w:b/>
        </w:rPr>
      </w:pPr>
      <w:r w:rsidRPr="00561E0D">
        <w:rPr>
          <w:rFonts w:ascii="Arial" w:hAnsi="Arial" w:cs="Arial"/>
        </w:rPr>
        <w:t>Pregnancy specific reference ranges that span the entire pregnancy. This will apply to the following tests: Plasma Sodium, Urea, Creatinine, Total calcium, Magnesium, CRP, Triglycerides, osmolality and Urinary PCR and 24hr urinary protein excretion.</w:t>
      </w:r>
    </w:p>
    <w:p w:rsidR="00CE7855" w:rsidRPr="00561E0D" w:rsidRDefault="00CE7855" w:rsidP="007D6C7F">
      <w:pPr>
        <w:pStyle w:val="ListParagraph"/>
        <w:numPr>
          <w:ilvl w:val="0"/>
          <w:numId w:val="67"/>
        </w:numPr>
        <w:contextualSpacing/>
        <w:jc w:val="both"/>
        <w:rPr>
          <w:rFonts w:ascii="Arial" w:hAnsi="Arial" w:cs="Arial"/>
          <w:b/>
        </w:rPr>
      </w:pPr>
      <w:r w:rsidRPr="00561E0D">
        <w:rPr>
          <w:rFonts w:ascii="Arial" w:hAnsi="Arial" w:cs="Arial"/>
        </w:rPr>
        <w:t xml:space="preserve">Trimester specific pregnancy reference ranges. </w:t>
      </w:r>
      <w:r w:rsidRPr="00561E0D">
        <w:rPr>
          <w:rFonts w:ascii="Arial" w:hAnsi="Arial" w:cs="Arial"/>
          <w:b/>
        </w:rPr>
        <w:t xml:space="preserve">Second trimester ranges will be reported on reports/Cerner with an added comment detailing 1st and 3rd trimester ranges. </w:t>
      </w:r>
      <w:r w:rsidRPr="00561E0D">
        <w:rPr>
          <w:rFonts w:ascii="Arial" w:hAnsi="Arial" w:cs="Arial"/>
        </w:rPr>
        <w:t>This will apply to the following tests: Plasma Total Protein, Albumin, Urate, ALP, TSH and Free T4.</w:t>
      </w:r>
    </w:p>
    <w:p w:rsidR="00233071" w:rsidRPr="00561E0D" w:rsidRDefault="00233071" w:rsidP="007D6C7F">
      <w:pPr>
        <w:ind w:left="720"/>
        <w:jc w:val="both"/>
        <w:rPr>
          <w:rFonts w:cs="Arial"/>
          <w:lang w:val="en-IE"/>
        </w:rPr>
      </w:pPr>
    </w:p>
    <w:p w:rsidR="00CE7855" w:rsidRPr="00561E0D" w:rsidRDefault="00233071" w:rsidP="007D6C7F">
      <w:pPr>
        <w:jc w:val="both"/>
      </w:pPr>
      <w:r w:rsidRPr="00561E0D">
        <w:t>In MN-CMS, for categories B and C tests, a comment will be attached to test results detailing applicable supplementary reference ranges. For category B tests, the attached comment will detail the corresponding non –pregnant reference range. For category C tests, the attached comment will detail the corresponding 1</w:t>
      </w:r>
      <w:r w:rsidRPr="00561E0D">
        <w:rPr>
          <w:vertAlign w:val="superscript"/>
        </w:rPr>
        <w:t>st</w:t>
      </w:r>
      <w:r w:rsidRPr="00561E0D">
        <w:t xml:space="preserve"> and 3</w:t>
      </w:r>
      <w:r w:rsidRPr="00561E0D">
        <w:rPr>
          <w:vertAlign w:val="superscript"/>
        </w:rPr>
        <w:t>rd</w:t>
      </w:r>
      <w:r w:rsidRPr="00561E0D">
        <w:t xml:space="preserve"> trimester ranges (and non-pregnant ranges).</w:t>
      </w:r>
    </w:p>
    <w:p w:rsidR="00CE7855" w:rsidRPr="007A1C98" w:rsidRDefault="00CE7855" w:rsidP="007D6C7F">
      <w:pPr>
        <w:jc w:val="both"/>
      </w:pPr>
    </w:p>
    <w:p w:rsidR="00233071" w:rsidRPr="007A1C98" w:rsidRDefault="00233071" w:rsidP="007D6C7F">
      <w:pPr>
        <w:jc w:val="both"/>
      </w:pPr>
      <w:r w:rsidRPr="007A1C98">
        <w:t>For the correct interpretation of the results of category C tests (trimester specific ranges) in pregnancy, it is essential to click on the attached comment to access all three trimesters ranges- 2</w:t>
      </w:r>
      <w:r w:rsidRPr="007A1C98">
        <w:rPr>
          <w:vertAlign w:val="superscript"/>
        </w:rPr>
        <w:t>nd</w:t>
      </w:r>
      <w:r w:rsidRPr="007A1C98">
        <w:t xml:space="preserve"> Trimester ranges are quoted with result. </w:t>
      </w:r>
    </w:p>
    <w:p w:rsidR="00CE7855" w:rsidRPr="00561E0D" w:rsidRDefault="00CE7855" w:rsidP="007D6C7F">
      <w:pPr>
        <w:jc w:val="both"/>
      </w:pPr>
    </w:p>
    <w:p w:rsidR="00CE7855" w:rsidRPr="00561E0D" w:rsidRDefault="00CE7855" w:rsidP="007D6C7F">
      <w:pPr>
        <w:jc w:val="both"/>
        <w:rPr>
          <w:rFonts w:cs="Arial"/>
          <w:lang w:val="en-IE"/>
        </w:rPr>
      </w:pPr>
      <w:r w:rsidRPr="00561E0D">
        <w:rPr>
          <w:rFonts w:cs="Arial"/>
        </w:rPr>
        <w:t>Figure 21 below is intended to act as a guide to the changes that occur to Biochemistry references ranges during pregnancy. However, care must be taken in the interpretation of results as there can be variation among pregnancies and also within trimester specific ranges particularly where there are changes in concentrations as pregnancy progresses.</w:t>
      </w:r>
    </w:p>
    <w:p w:rsidR="00CE7855" w:rsidRPr="00561E0D" w:rsidRDefault="00CE7855"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Pr="00561E0D" w:rsidRDefault="00233071" w:rsidP="007D6C7F">
      <w:pPr>
        <w:jc w:val="both"/>
        <w:rPr>
          <w:rFonts w:cs="Arial"/>
          <w:lang w:val="en-IE"/>
        </w:rPr>
      </w:pPr>
    </w:p>
    <w:p w:rsidR="00233071" w:rsidRDefault="00233071" w:rsidP="007D6C7F">
      <w:pPr>
        <w:jc w:val="both"/>
        <w:rPr>
          <w:rFonts w:cs="Arial"/>
          <w:lang w:val="en-IE"/>
        </w:rPr>
      </w:pPr>
    </w:p>
    <w:p w:rsidR="00D43F48" w:rsidRDefault="00D43F48" w:rsidP="007D6C7F">
      <w:pPr>
        <w:jc w:val="both"/>
        <w:rPr>
          <w:rFonts w:cs="Arial"/>
          <w:lang w:val="en-IE"/>
        </w:rPr>
      </w:pPr>
    </w:p>
    <w:p w:rsidR="00D43F48" w:rsidRDefault="00D43F48" w:rsidP="007D6C7F">
      <w:pPr>
        <w:jc w:val="both"/>
        <w:rPr>
          <w:rFonts w:cs="Arial"/>
          <w:lang w:val="en-IE"/>
        </w:rPr>
      </w:pPr>
    </w:p>
    <w:p w:rsidR="001C58D1" w:rsidRPr="00561E0D" w:rsidRDefault="001C58D1" w:rsidP="007D6C7F">
      <w:pPr>
        <w:jc w:val="both"/>
        <w:rPr>
          <w:rFonts w:cs="Arial"/>
          <w:lang w:val="en-IE"/>
        </w:rPr>
      </w:pPr>
    </w:p>
    <w:p w:rsidR="00233071" w:rsidRPr="00561E0D" w:rsidRDefault="00233071" w:rsidP="007D6C7F">
      <w:pPr>
        <w:jc w:val="both"/>
        <w:rPr>
          <w:rFonts w:cs="Arial"/>
          <w:lang w:val="en-IE"/>
        </w:rPr>
      </w:pPr>
    </w:p>
    <w:p w:rsidR="00233071" w:rsidRDefault="00233071" w:rsidP="007D6C7F">
      <w:pPr>
        <w:jc w:val="both"/>
        <w:rPr>
          <w:rFonts w:cs="Arial"/>
          <w:lang w:val="en-IE"/>
        </w:rPr>
      </w:pPr>
    </w:p>
    <w:p w:rsidR="0007062E" w:rsidRPr="00561E0D" w:rsidRDefault="0007062E" w:rsidP="007D6C7F">
      <w:pPr>
        <w:jc w:val="both"/>
        <w:rPr>
          <w:rFonts w:cs="Arial"/>
          <w:lang w:val="en-IE"/>
        </w:rPr>
      </w:pPr>
    </w:p>
    <w:p w:rsidR="006802ED" w:rsidRPr="00561E0D" w:rsidRDefault="006802ED" w:rsidP="007D6C7F">
      <w:pPr>
        <w:pStyle w:val="Caption"/>
        <w:jc w:val="both"/>
        <w:rPr>
          <w:rFonts w:cs="Arial"/>
          <w:lang w:val="en-IE"/>
        </w:rPr>
      </w:pPr>
      <w:bookmarkStart w:id="215" w:name="_Toc135754651"/>
      <w:r w:rsidRPr="00561E0D">
        <w:rPr>
          <w:rFonts w:cs="Arial"/>
        </w:rPr>
        <w:t xml:space="preserve">Figure </w:t>
      </w:r>
      <w:r w:rsidR="00355061" w:rsidRPr="00561E0D">
        <w:rPr>
          <w:rFonts w:cs="Arial"/>
        </w:rPr>
        <w:fldChar w:fldCharType="begin"/>
      </w:r>
      <w:r w:rsidRPr="00561E0D">
        <w:rPr>
          <w:rFonts w:cs="Arial"/>
        </w:rPr>
        <w:instrText xml:space="preserve"> SEQ Figure \* ARABIC </w:instrText>
      </w:r>
      <w:r w:rsidR="00355061" w:rsidRPr="00561E0D">
        <w:rPr>
          <w:rFonts w:cs="Arial"/>
        </w:rPr>
        <w:fldChar w:fldCharType="separate"/>
      </w:r>
      <w:r w:rsidR="00E3798F">
        <w:rPr>
          <w:rFonts w:cs="Arial"/>
          <w:noProof/>
        </w:rPr>
        <w:t>21</w:t>
      </w:r>
      <w:r w:rsidR="00355061" w:rsidRPr="00561E0D">
        <w:rPr>
          <w:rFonts w:cs="Arial"/>
        </w:rPr>
        <w:fldChar w:fldCharType="end"/>
      </w:r>
      <w:r w:rsidRPr="00561E0D">
        <w:rPr>
          <w:rFonts w:cs="Arial"/>
        </w:rPr>
        <w:t>:</w:t>
      </w:r>
      <w:r w:rsidR="00DA79FB">
        <w:rPr>
          <w:rFonts w:cs="Arial"/>
        </w:rPr>
        <w:t xml:space="preserve"> </w:t>
      </w:r>
      <w:r w:rsidRPr="00561E0D">
        <w:rPr>
          <w:rFonts w:cs="Arial"/>
          <w:lang w:val="en-IE"/>
        </w:rPr>
        <w:t>Reference Ranges for In House Testing</w:t>
      </w:r>
      <w:bookmarkEnd w:id="215"/>
    </w:p>
    <w:p w:rsidR="006802ED" w:rsidRPr="00561E0D" w:rsidRDefault="006802ED" w:rsidP="007D6C7F">
      <w:pPr>
        <w:ind w:firstLine="180"/>
        <w:jc w:val="both"/>
        <w:rPr>
          <w:i/>
          <w:szCs w:val="24"/>
        </w:rPr>
      </w:pPr>
      <w:r w:rsidRPr="00561E0D">
        <w:rPr>
          <w:i/>
          <w:szCs w:val="24"/>
        </w:rPr>
        <w:t xml:space="preserve">Values in bold are the default adult </w:t>
      </w:r>
      <w:r w:rsidR="00304760" w:rsidRPr="00561E0D">
        <w:rPr>
          <w:i/>
          <w:szCs w:val="24"/>
        </w:rPr>
        <w:t>ranges quoted on Winpath/MN-CMS</w:t>
      </w:r>
      <w:r w:rsidR="00C00358">
        <w:rPr>
          <w:i/>
          <w:szCs w:val="24"/>
        </w:rPr>
        <w:t xml:space="preserve">. </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268"/>
        <w:gridCol w:w="2835"/>
        <w:gridCol w:w="1134"/>
        <w:gridCol w:w="2835"/>
      </w:tblGrid>
      <w:tr w:rsidR="00233071" w:rsidRPr="00806320" w:rsidTr="00CE7855">
        <w:trPr>
          <w:tblHeader/>
          <w:jc w:val="center"/>
        </w:trPr>
        <w:tc>
          <w:tcPr>
            <w:tcW w:w="1789" w:type="dxa"/>
            <w:shd w:val="clear" w:color="auto" w:fill="BFBFBF"/>
            <w:vAlign w:val="center"/>
          </w:tcPr>
          <w:p w:rsidR="00233071" w:rsidRPr="00806320" w:rsidRDefault="00233071" w:rsidP="007D6C7F">
            <w:pPr>
              <w:jc w:val="both"/>
              <w:rPr>
                <w:rFonts w:eastAsia="SimSun" w:cs="Arial"/>
                <w:b/>
                <w:sz w:val="20"/>
              </w:rPr>
            </w:pPr>
            <w:bookmarkStart w:id="216" w:name="_Toc447882965"/>
            <w:bookmarkStart w:id="217" w:name="_Toc447883259"/>
            <w:bookmarkEnd w:id="216"/>
            <w:bookmarkEnd w:id="217"/>
            <w:r w:rsidRPr="00806320">
              <w:rPr>
                <w:rFonts w:eastAsia="SimSun" w:cs="Arial"/>
                <w:b/>
                <w:sz w:val="20"/>
              </w:rPr>
              <w:t>Analyte (Plasma)</w:t>
            </w:r>
          </w:p>
        </w:tc>
        <w:tc>
          <w:tcPr>
            <w:tcW w:w="2268"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Method</w:t>
            </w:r>
          </w:p>
        </w:tc>
        <w:tc>
          <w:tcPr>
            <w:tcW w:w="2835" w:type="dxa"/>
            <w:shd w:val="clear" w:color="auto" w:fill="BFBFBF"/>
            <w:vAlign w:val="center"/>
          </w:tcPr>
          <w:p w:rsidR="00233071" w:rsidRPr="00806320" w:rsidRDefault="00233071" w:rsidP="007D6C7F">
            <w:pPr>
              <w:jc w:val="both"/>
              <w:rPr>
                <w:rFonts w:eastAsia="SimSun" w:cs="Arial"/>
                <w:b/>
                <w:sz w:val="20"/>
              </w:rPr>
            </w:pPr>
            <w:r>
              <w:rPr>
                <w:rFonts w:eastAsia="SimSun" w:cs="Arial"/>
                <w:b/>
                <w:sz w:val="20"/>
              </w:rPr>
              <w:t>Reference R</w:t>
            </w:r>
            <w:r w:rsidRPr="00806320">
              <w:rPr>
                <w:rFonts w:eastAsia="SimSun" w:cs="Arial"/>
                <w:b/>
                <w:sz w:val="20"/>
              </w:rPr>
              <w:t>ange</w:t>
            </w:r>
          </w:p>
        </w:tc>
        <w:tc>
          <w:tcPr>
            <w:tcW w:w="1134"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Units</w:t>
            </w:r>
          </w:p>
        </w:tc>
        <w:tc>
          <w:tcPr>
            <w:tcW w:w="2835"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Reference Source</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Sodium</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Indirect ISE</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133 - 146</w:t>
            </w:r>
          </w:p>
          <w:p w:rsidR="00233071" w:rsidRPr="00561E0D" w:rsidRDefault="00233071" w:rsidP="007D6C7F">
            <w:pPr>
              <w:jc w:val="both"/>
              <w:rPr>
                <w:rFonts w:eastAsia="SimSun" w:cs="Arial"/>
                <w:sz w:val="20"/>
                <w:u w:val="single"/>
              </w:rPr>
            </w:pPr>
            <w:r w:rsidRPr="00561E0D">
              <w:rPr>
                <w:rFonts w:eastAsia="SimSun" w:cs="Arial"/>
                <w:sz w:val="20"/>
                <w:u w:val="single"/>
              </w:rPr>
              <w:t>Adult:</w:t>
            </w:r>
          </w:p>
          <w:p w:rsidR="00233071" w:rsidRPr="00561E0D" w:rsidRDefault="00233071" w:rsidP="007D6C7F">
            <w:pPr>
              <w:jc w:val="both"/>
              <w:rPr>
                <w:rFonts w:eastAsia="SimSun" w:cs="Arial"/>
                <w:b/>
                <w:sz w:val="20"/>
              </w:rPr>
            </w:pPr>
            <w:r w:rsidRPr="00561E0D">
              <w:rPr>
                <w:rFonts w:eastAsia="SimSun" w:cs="Arial"/>
                <w:b/>
                <w:sz w:val="20"/>
              </w:rPr>
              <w:t>Pregnant:  130 - 143</w:t>
            </w:r>
          </w:p>
          <w:p w:rsidR="00233071" w:rsidRPr="00561E0D" w:rsidRDefault="00233071" w:rsidP="007D6C7F">
            <w:pPr>
              <w:jc w:val="both"/>
              <w:rPr>
                <w:rFonts w:eastAsia="SimSun" w:cs="Arial"/>
                <w:sz w:val="20"/>
              </w:rPr>
            </w:pPr>
            <w:r w:rsidRPr="00561E0D">
              <w:rPr>
                <w:rFonts w:eastAsia="SimSun" w:cs="Arial"/>
                <w:sz w:val="20"/>
              </w:rPr>
              <w:t>Non- Pregnant: 133 - 146</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Pathology Harmonisation UK</w:t>
            </w:r>
          </w:p>
          <w:p w:rsidR="00233071" w:rsidRDefault="00233071" w:rsidP="007D6C7F">
            <w:pPr>
              <w:jc w:val="both"/>
              <w:rPr>
                <w:rFonts w:eastAsia="SimSun" w:cs="Arial"/>
                <w:sz w:val="20"/>
              </w:rPr>
            </w:pPr>
          </w:p>
          <w:p w:rsidR="00233071" w:rsidRDefault="00233071" w:rsidP="007D6C7F">
            <w:pPr>
              <w:jc w:val="both"/>
              <w:rPr>
                <w:rFonts w:eastAsia="SimSun" w:cs="Arial"/>
                <w:sz w:val="20"/>
              </w:rPr>
            </w:pPr>
            <w:r>
              <w:rPr>
                <w:rFonts w:eastAsia="SimSun" w:cs="Arial"/>
                <w:sz w:val="20"/>
              </w:rPr>
              <w:t>Gillian Lockitch</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Potassium</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Indirect ISE</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3.4 – 6.0</w:t>
            </w:r>
          </w:p>
          <w:p w:rsidR="00233071" w:rsidRPr="00561E0D" w:rsidRDefault="00233071" w:rsidP="007D6C7F">
            <w:pPr>
              <w:jc w:val="both"/>
              <w:rPr>
                <w:rFonts w:eastAsia="SimSun" w:cs="Arial"/>
                <w:b/>
                <w:sz w:val="20"/>
              </w:rPr>
            </w:pPr>
            <w:r w:rsidRPr="00561E0D">
              <w:rPr>
                <w:rFonts w:eastAsia="SimSun" w:cs="Arial"/>
                <w:b/>
                <w:sz w:val="20"/>
              </w:rPr>
              <w:t>Adult: 3.5 – 5.0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Pathology Harmonisation UK</w:t>
            </w:r>
          </w:p>
          <w:p w:rsidR="00233071" w:rsidRPr="00806320" w:rsidRDefault="00233071" w:rsidP="007D6C7F">
            <w:pPr>
              <w:jc w:val="both"/>
              <w:rPr>
                <w:rFonts w:eastAsia="SimSun" w:cs="Arial"/>
                <w:sz w:val="20"/>
              </w:rPr>
            </w:pPr>
            <w:r w:rsidRPr="00806320">
              <w:rPr>
                <w:rFonts w:eastAsia="SimSun" w:cs="Arial"/>
                <w:sz w:val="20"/>
              </w:rPr>
              <w:t>Kumar and Clark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Chloride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Indirect ISE</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96 - 110</w:t>
            </w:r>
          </w:p>
          <w:p w:rsidR="00233071" w:rsidRPr="00561E0D" w:rsidRDefault="00233071" w:rsidP="007D6C7F">
            <w:pPr>
              <w:jc w:val="both"/>
              <w:rPr>
                <w:rFonts w:eastAsia="SimSun" w:cs="Arial"/>
                <w:b/>
                <w:sz w:val="20"/>
              </w:rPr>
            </w:pPr>
            <w:r w:rsidRPr="00561E0D">
              <w:rPr>
                <w:rFonts w:eastAsia="SimSun" w:cs="Arial"/>
                <w:b/>
                <w:sz w:val="20"/>
              </w:rPr>
              <w:t>Adult: 95-108</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Anne Green</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Urea</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Kinetic urease</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1.0 – 5.0</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lastRenderedPageBreak/>
              <w:t>Pregnant: 1.9 – 5.0</w:t>
            </w:r>
          </w:p>
          <w:p w:rsidR="00233071" w:rsidRPr="00561E0D" w:rsidRDefault="00233071" w:rsidP="007D6C7F">
            <w:pPr>
              <w:jc w:val="both"/>
              <w:rPr>
                <w:rFonts w:eastAsia="SimSun" w:cs="Arial"/>
                <w:sz w:val="20"/>
              </w:rPr>
            </w:pPr>
            <w:r w:rsidRPr="00561E0D">
              <w:rPr>
                <w:rFonts w:eastAsia="SimSun" w:cs="Arial"/>
                <w:sz w:val="20"/>
              </w:rPr>
              <w:t>Non-Pregnant: 2.8 – 7.2</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lastRenderedPageBreak/>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Anne Green</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Pr>
                <w:rFonts w:eastAsia="SimSun" w:cs="Arial"/>
                <w:sz w:val="20"/>
              </w:rPr>
              <w:lastRenderedPageBreak/>
              <w:t>Gillian Lockitch</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lastRenderedPageBreak/>
              <w:t xml:space="preserve">Creatinine </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Traditional Kinetic Jaffe</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Neonate: </w:t>
            </w:r>
          </w:p>
          <w:p w:rsidR="00233071" w:rsidRPr="00561E0D" w:rsidRDefault="00233071" w:rsidP="007D6C7F">
            <w:pPr>
              <w:jc w:val="both"/>
              <w:rPr>
                <w:rFonts w:eastAsia="SimSun" w:cs="Arial"/>
                <w:sz w:val="20"/>
              </w:rPr>
            </w:pPr>
            <w:r w:rsidRPr="00561E0D">
              <w:rPr>
                <w:rFonts w:eastAsia="SimSun" w:cs="Arial"/>
                <w:sz w:val="20"/>
              </w:rPr>
              <w:t>Up to 7days:13 – 81</w:t>
            </w:r>
          </w:p>
          <w:p w:rsidR="00561E0D" w:rsidRDefault="00233071" w:rsidP="007D6C7F">
            <w:pPr>
              <w:jc w:val="both"/>
              <w:rPr>
                <w:rFonts w:eastAsia="SimSun" w:cs="Arial"/>
                <w:sz w:val="20"/>
              </w:rPr>
            </w:pPr>
            <w:r w:rsidRPr="00561E0D">
              <w:rPr>
                <w:rFonts w:eastAsia="SimSun" w:cs="Arial"/>
                <w:sz w:val="20"/>
              </w:rPr>
              <w:t>7days to 1 yr:10 – 60</w:t>
            </w:r>
          </w:p>
          <w:p w:rsidR="00233071" w:rsidRPr="00561E0D" w:rsidRDefault="00233071" w:rsidP="007D6C7F">
            <w:pPr>
              <w:jc w:val="both"/>
              <w:rPr>
                <w:rFonts w:eastAsia="SimSun" w:cs="Arial"/>
                <w:sz w:val="20"/>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43 – 76</w:t>
            </w:r>
          </w:p>
          <w:p w:rsidR="00233071" w:rsidRPr="00561E0D" w:rsidRDefault="00233071" w:rsidP="007D6C7F">
            <w:pPr>
              <w:jc w:val="both"/>
              <w:rPr>
                <w:rFonts w:eastAsia="SimSun" w:cs="Arial"/>
                <w:sz w:val="20"/>
              </w:rPr>
            </w:pPr>
            <w:r w:rsidRPr="00561E0D">
              <w:rPr>
                <w:rFonts w:eastAsia="SimSun" w:cs="Arial"/>
                <w:sz w:val="20"/>
                <w:u w:val="single"/>
              </w:rPr>
              <w:t>Non-Pregnant</w:t>
            </w:r>
            <w:r w:rsidRPr="00561E0D">
              <w:rPr>
                <w:rFonts w:eastAsia="SimSun" w:cs="Arial"/>
                <w:sz w:val="20"/>
              </w:rPr>
              <w:t>:</w:t>
            </w:r>
          </w:p>
          <w:p w:rsidR="00233071" w:rsidRPr="00561E0D" w:rsidRDefault="00233071" w:rsidP="007D6C7F">
            <w:pPr>
              <w:jc w:val="both"/>
              <w:rPr>
                <w:rFonts w:eastAsia="SimSun" w:cs="Arial"/>
                <w:sz w:val="20"/>
              </w:rPr>
            </w:pPr>
            <w:r w:rsidRPr="00561E0D">
              <w:rPr>
                <w:rFonts w:eastAsia="SimSun" w:cs="Arial"/>
                <w:sz w:val="20"/>
              </w:rPr>
              <w:t xml:space="preserve"> 58 – 96 (Female)</w:t>
            </w:r>
          </w:p>
          <w:p w:rsidR="00233071" w:rsidRPr="00561E0D" w:rsidRDefault="00233071" w:rsidP="007D6C7F">
            <w:pPr>
              <w:jc w:val="both"/>
              <w:rPr>
                <w:rFonts w:eastAsia="SimSun" w:cs="Arial"/>
                <w:sz w:val="20"/>
              </w:rPr>
            </w:pPr>
            <w:r w:rsidRPr="00561E0D">
              <w:rPr>
                <w:rFonts w:eastAsia="SimSun" w:cs="Arial"/>
                <w:sz w:val="20"/>
              </w:rPr>
              <w:t>74-110 (Male &lt;50 years)</w:t>
            </w:r>
          </w:p>
          <w:p w:rsidR="00233071" w:rsidRPr="00561E0D" w:rsidRDefault="00233071" w:rsidP="007D6C7F">
            <w:pPr>
              <w:jc w:val="both"/>
              <w:rPr>
                <w:rFonts w:eastAsia="SimSun" w:cs="Arial"/>
                <w:sz w:val="20"/>
              </w:rPr>
            </w:pPr>
            <w:r w:rsidRPr="00561E0D">
              <w:rPr>
                <w:rFonts w:eastAsia="SimSun" w:cs="Arial"/>
                <w:sz w:val="20"/>
              </w:rPr>
              <w:t>72-127 (Male &gt;50 years)</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µmol/L</w:t>
            </w:r>
          </w:p>
        </w:tc>
        <w:tc>
          <w:tcPr>
            <w:tcW w:w="2835" w:type="dxa"/>
            <w:vAlign w:val="center"/>
          </w:tcPr>
          <w:p w:rsidR="00233071" w:rsidRDefault="00233071" w:rsidP="007D6C7F">
            <w:pPr>
              <w:jc w:val="both"/>
              <w:rPr>
                <w:rFonts w:eastAsia="SimSun" w:cs="Arial"/>
                <w:color w:val="000000"/>
                <w:sz w:val="20"/>
              </w:rPr>
            </w:pPr>
          </w:p>
          <w:p w:rsidR="00233071" w:rsidRPr="00806320" w:rsidRDefault="00233071" w:rsidP="007D6C7F">
            <w:pPr>
              <w:jc w:val="both"/>
              <w:rPr>
                <w:rFonts w:eastAsia="SimSun" w:cs="Arial"/>
                <w:color w:val="000000"/>
                <w:sz w:val="20"/>
              </w:rPr>
            </w:pPr>
            <w:r w:rsidRPr="00806320">
              <w:rPr>
                <w:rFonts w:eastAsia="SimSun" w:cs="Arial"/>
                <w:color w:val="000000"/>
                <w:sz w:val="20"/>
              </w:rPr>
              <w:t>Anne Green</w:t>
            </w:r>
          </w:p>
          <w:p w:rsidR="00233071" w:rsidRPr="00806320" w:rsidRDefault="00233071" w:rsidP="007D6C7F">
            <w:pPr>
              <w:jc w:val="both"/>
              <w:rPr>
                <w:rFonts w:eastAsia="SimSun" w:cs="Arial"/>
                <w:sz w:val="20"/>
              </w:rPr>
            </w:pPr>
            <w:r w:rsidRPr="00806320">
              <w:rPr>
                <w:rFonts w:eastAsia="SimSun" w:cs="Arial"/>
                <w:sz w:val="20"/>
              </w:rPr>
              <w:t xml:space="preserve">Anne Green </w:t>
            </w:r>
          </w:p>
          <w:p w:rsidR="00233071" w:rsidRDefault="00233071" w:rsidP="007D6C7F">
            <w:pPr>
              <w:jc w:val="both"/>
              <w:rPr>
                <w:rFonts w:eastAsia="SimSun" w:cs="Arial"/>
                <w:color w:val="00B0F0"/>
                <w:sz w:val="20"/>
              </w:rPr>
            </w:pPr>
          </w:p>
          <w:p w:rsidR="00233071" w:rsidRPr="00806320" w:rsidRDefault="00233071" w:rsidP="007D6C7F">
            <w:pPr>
              <w:jc w:val="both"/>
              <w:rPr>
                <w:rFonts w:eastAsia="SimSun" w:cs="Arial"/>
                <w:color w:val="00B0F0"/>
                <w:sz w:val="20"/>
              </w:rPr>
            </w:pPr>
          </w:p>
          <w:p w:rsidR="00233071" w:rsidRDefault="00233071" w:rsidP="007D6C7F">
            <w:pPr>
              <w:jc w:val="both"/>
              <w:rPr>
                <w:rFonts w:eastAsia="SimSun" w:cs="Arial"/>
                <w:sz w:val="20"/>
              </w:rPr>
            </w:pPr>
            <w:r>
              <w:rPr>
                <w:rFonts w:eastAsia="SimSun" w:cs="Arial"/>
                <w:sz w:val="20"/>
              </w:rPr>
              <w:t>Gillian Lockitch</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trHeight w:val="621"/>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Urate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Endpoint uricase</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sz w:val="20"/>
              </w:rPr>
            </w:pPr>
            <w:r w:rsidRPr="00561E0D">
              <w:rPr>
                <w:rFonts w:eastAsia="SimSun" w:cs="Arial"/>
                <w:sz w:val="20"/>
              </w:rPr>
              <w:t>1</w:t>
            </w:r>
            <w:r w:rsidRPr="00561E0D">
              <w:rPr>
                <w:rFonts w:eastAsia="SimSun" w:cs="Arial"/>
                <w:sz w:val="20"/>
                <w:vertAlign w:val="superscript"/>
              </w:rPr>
              <w:t>st</w:t>
            </w:r>
            <w:r w:rsidRPr="00561E0D">
              <w:rPr>
                <w:rFonts w:eastAsia="SimSun" w:cs="Arial"/>
                <w:sz w:val="20"/>
              </w:rPr>
              <w:t xml:space="preserve"> Trimester: 110 – 270 </w:t>
            </w:r>
          </w:p>
          <w:p w:rsidR="00233071" w:rsidRPr="00561E0D" w:rsidRDefault="00233071" w:rsidP="007D6C7F">
            <w:pPr>
              <w:jc w:val="both"/>
              <w:rPr>
                <w:rFonts w:eastAsia="SimSun" w:cs="Arial"/>
                <w:b/>
                <w:sz w:val="20"/>
              </w:rPr>
            </w:pPr>
            <w:r w:rsidRPr="00561E0D">
              <w:rPr>
                <w:rFonts w:eastAsia="SimSun" w:cs="Arial"/>
                <w:b/>
                <w:sz w:val="20"/>
              </w:rPr>
              <w:t>2</w:t>
            </w:r>
            <w:r w:rsidRPr="00561E0D">
              <w:rPr>
                <w:rFonts w:eastAsia="SimSun" w:cs="Arial"/>
                <w:b/>
                <w:sz w:val="20"/>
                <w:vertAlign w:val="superscript"/>
              </w:rPr>
              <w:t>nd</w:t>
            </w:r>
            <w:r w:rsidRPr="00561E0D">
              <w:rPr>
                <w:rFonts w:eastAsia="SimSun" w:cs="Arial"/>
                <w:b/>
                <w:sz w:val="20"/>
              </w:rPr>
              <w:t xml:space="preserve"> Trimester: 110 – 270</w:t>
            </w:r>
          </w:p>
          <w:p w:rsidR="00233071" w:rsidRPr="00561E0D" w:rsidRDefault="00233071" w:rsidP="007D6C7F">
            <w:pPr>
              <w:jc w:val="both"/>
              <w:rPr>
                <w:rFonts w:eastAsia="SimSun" w:cs="Arial"/>
                <w:sz w:val="20"/>
              </w:rPr>
            </w:pPr>
            <w:r w:rsidRPr="00561E0D">
              <w:rPr>
                <w:rFonts w:eastAsia="SimSun" w:cs="Arial"/>
                <w:sz w:val="20"/>
              </w:rPr>
              <w:t>3</w:t>
            </w:r>
            <w:r w:rsidRPr="00561E0D">
              <w:rPr>
                <w:rFonts w:eastAsia="SimSun" w:cs="Arial"/>
                <w:sz w:val="20"/>
                <w:vertAlign w:val="superscript"/>
              </w:rPr>
              <w:t>rd</w:t>
            </w:r>
            <w:r w:rsidRPr="00561E0D">
              <w:rPr>
                <w:rFonts w:eastAsia="SimSun" w:cs="Arial"/>
                <w:sz w:val="20"/>
              </w:rPr>
              <w:t xml:space="preserve"> Trimester: 150 – 380  </w:t>
            </w:r>
          </w:p>
          <w:p w:rsidR="00233071" w:rsidRPr="00561E0D" w:rsidRDefault="00233071" w:rsidP="007D6C7F">
            <w:pPr>
              <w:jc w:val="both"/>
              <w:rPr>
                <w:rFonts w:eastAsia="SimSun" w:cs="Arial"/>
                <w:sz w:val="20"/>
              </w:rPr>
            </w:pPr>
            <w:r w:rsidRPr="00561E0D">
              <w:rPr>
                <w:rFonts w:eastAsia="SimSun" w:cs="Arial"/>
                <w:sz w:val="20"/>
              </w:rPr>
              <w:t>Non pregnant: 140 – 360 (Female)</w:t>
            </w:r>
          </w:p>
          <w:p w:rsidR="00233071" w:rsidRPr="00561E0D" w:rsidRDefault="00233071" w:rsidP="007D6C7F">
            <w:pPr>
              <w:jc w:val="both"/>
              <w:rPr>
                <w:rFonts w:eastAsia="SimSun" w:cs="Arial"/>
                <w:sz w:val="20"/>
              </w:rPr>
            </w:pPr>
            <w:r w:rsidRPr="00561E0D">
              <w:rPr>
                <w:rFonts w:eastAsia="SimSun" w:cs="Arial"/>
                <w:sz w:val="20"/>
              </w:rPr>
              <w:t>200 – 430 (Male)</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µmol/L</w:t>
            </w:r>
          </w:p>
        </w:tc>
        <w:tc>
          <w:tcPr>
            <w:tcW w:w="2835" w:type="dxa"/>
            <w:vAlign w:val="center"/>
          </w:tcPr>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Default="00233071" w:rsidP="007D6C7F">
            <w:pPr>
              <w:jc w:val="both"/>
              <w:rPr>
                <w:rFonts w:eastAsia="SimSun" w:cs="Arial"/>
                <w:sz w:val="20"/>
              </w:rPr>
            </w:pPr>
            <w:r>
              <w:rPr>
                <w:rFonts w:eastAsia="SimSun" w:cs="Arial"/>
                <w:sz w:val="20"/>
              </w:rPr>
              <w:t>Gillian Lockitch</w:t>
            </w:r>
          </w:p>
          <w:p w:rsidR="00233071" w:rsidRDefault="00233071" w:rsidP="007D6C7F">
            <w:pPr>
              <w:jc w:val="both"/>
              <w:rPr>
                <w:rFonts w:eastAsia="SimSun" w:cs="Arial"/>
                <w:sz w:val="20"/>
              </w:rPr>
            </w:pPr>
          </w:p>
          <w:p w:rsidR="00233071" w:rsidRDefault="00233071" w:rsidP="007D6C7F">
            <w:pPr>
              <w:jc w:val="both"/>
              <w:rPr>
                <w:rFonts w:eastAsia="SimSun" w:cs="Arial"/>
                <w:sz w:val="20"/>
              </w:rPr>
            </w:pPr>
            <w:r w:rsidRPr="00806320">
              <w:rPr>
                <w:rFonts w:eastAsia="SimSun" w:cs="Arial"/>
                <w:sz w:val="20"/>
              </w:rPr>
              <w:t>Pathology Harmonisation UK</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Glucose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Hexokinase + G6PD</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3.9 – 5.6</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Fasting: 3.9 – 5.6</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autoSpaceDE w:val="0"/>
              <w:autoSpaceDN w:val="0"/>
              <w:adjustRightInd w:val="0"/>
              <w:jc w:val="both"/>
              <w:rPr>
                <w:rFonts w:cs="Arial"/>
                <w:sz w:val="20"/>
                <w:lang w:eastAsia="en-IE"/>
              </w:rPr>
            </w:pPr>
            <w:r w:rsidRPr="00806320">
              <w:rPr>
                <w:rFonts w:eastAsia="SimSun" w:cs="Arial"/>
                <w:sz w:val="20"/>
              </w:rPr>
              <w:t xml:space="preserve">ADA/ </w:t>
            </w:r>
            <w:r w:rsidRPr="00806320">
              <w:rPr>
                <w:rFonts w:cs="Arial"/>
                <w:sz w:val="20"/>
                <w:lang w:eastAsia="en-IE"/>
              </w:rPr>
              <w:t>EXT-CS-BIO-165</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color w:val="FF0000"/>
                <w:sz w:val="20"/>
              </w:rPr>
            </w:pPr>
          </w:p>
          <w:p w:rsidR="00233071" w:rsidRPr="00806320" w:rsidRDefault="00233071" w:rsidP="007D6C7F">
            <w:pPr>
              <w:jc w:val="both"/>
              <w:rPr>
                <w:rFonts w:eastAsia="SimSun" w:cs="Arial"/>
                <w:sz w:val="20"/>
              </w:rPr>
            </w:pPr>
            <w:r w:rsidRPr="00806320">
              <w:rPr>
                <w:rFonts w:eastAsia="SimSun" w:cs="Arial"/>
                <w:sz w:val="20"/>
              </w:rPr>
              <w:t>ADA</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Glucose Challenge Test (GCT)</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Hexokinase + G6PD</w:t>
            </w:r>
          </w:p>
        </w:tc>
        <w:tc>
          <w:tcPr>
            <w:tcW w:w="2835" w:type="dxa"/>
            <w:vAlign w:val="center"/>
          </w:tcPr>
          <w:p w:rsidR="00233071" w:rsidRPr="00561E0D" w:rsidRDefault="00233071" w:rsidP="007D6C7F">
            <w:pPr>
              <w:jc w:val="both"/>
              <w:rPr>
                <w:rFonts w:eastAsia="SimSun" w:cs="Arial"/>
                <w:b/>
                <w:sz w:val="20"/>
              </w:rPr>
            </w:pPr>
            <w:r w:rsidRPr="00561E0D">
              <w:rPr>
                <w:rFonts w:eastAsia="SimSun" w:cs="Arial"/>
                <w:b/>
                <w:sz w:val="20"/>
              </w:rPr>
              <w:t>Adult: &lt; 7.8</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 xml:space="preserve">PP-CS-DB-2 Antenatal Screening for Gestational Diabetes </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Antenatal Glucose Tolerance Test</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Hexokinase + G6PD</w:t>
            </w:r>
          </w:p>
        </w:tc>
        <w:tc>
          <w:tcPr>
            <w:tcW w:w="2835" w:type="dxa"/>
            <w:vAlign w:val="center"/>
          </w:tcPr>
          <w:p w:rsidR="00233071" w:rsidRPr="00B37A15" w:rsidRDefault="00233071" w:rsidP="007D6C7F">
            <w:pPr>
              <w:jc w:val="both"/>
              <w:rPr>
                <w:rFonts w:eastAsia="SimSun" w:cs="Arial"/>
                <w:sz w:val="20"/>
                <w:u w:val="single"/>
              </w:rPr>
            </w:pPr>
            <w:r w:rsidRPr="00B37A15">
              <w:rPr>
                <w:rFonts w:eastAsia="SimSun" w:cs="Arial"/>
                <w:sz w:val="20"/>
                <w:u w:val="single"/>
              </w:rPr>
              <w:t xml:space="preserve">Adult: </w:t>
            </w:r>
          </w:p>
          <w:p w:rsidR="00233071" w:rsidRPr="00806320" w:rsidRDefault="00233071" w:rsidP="007D6C7F">
            <w:pPr>
              <w:jc w:val="both"/>
              <w:rPr>
                <w:rFonts w:eastAsia="SimSun" w:cs="Arial"/>
                <w:sz w:val="20"/>
              </w:rPr>
            </w:pPr>
            <w:r w:rsidRPr="00806320">
              <w:rPr>
                <w:rFonts w:eastAsia="SimSun" w:cs="Arial"/>
                <w:sz w:val="20"/>
              </w:rPr>
              <w:t>Fasting: &lt;5.3</w:t>
            </w:r>
          </w:p>
          <w:p w:rsidR="00233071" w:rsidRPr="00806320" w:rsidRDefault="00233071" w:rsidP="007D6C7F">
            <w:pPr>
              <w:jc w:val="both"/>
              <w:rPr>
                <w:rFonts w:eastAsia="SimSun" w:cs="Arial"/>
                <w:sz w:val="20"/>
              </w:rPr>
            </w:pPr>
            <w:r w:rsidRPr="00806320">
              <w:rPr>
                <w:rFonts w:eastAsia="SimSun" w:cs="Arial"/>
                <w:sz w:val="20"/>
              </w:rPr>
              <w:t>1 Hour: &lt;10.0</w:t>
            </w:r>
          </w:p>
          <w:p w:rsidR="00233071" w:rsidRPr="00806320" w:rsidRDefault="00233071" w:rsidP="007D6C7F">
            <w:pPr>
              <w:jc w:val="both"/>
              <w:rPr>
                <w:rFonts w:eastAsia="SimSun" w:cs="Arial"/>
                <w:sz w:val="20"/>
              </w:rPr>
            </w:pPr>
            <w:r w:rsidRPr="00806320">
              <w:rPr>
                <w:rFonts w:eastAsia="SimSun" w:cs="Arial"/>
                <w:sz w:val="20"/>
              </w:rPr>
              <w:t>2 Hours: &lt;8.6</w:t>
            </w:r>
          </w:p>
          <w:p w:rsidR="00233071" w:rsidRPr="00806320" w:rsidRDefault="00233071" w:rsidP="007D6C7F">
            <w:pPr>
              <w:jc w:val="both"/>
              <w:rPr>
                <w:rFonts w:eastAsia="SimSun" w:cs="Arial"/>
                <w:sz w:val="20"/>
              </w:rPr>
            </w:pPr>
            <w:r w:rsidRPr="00806320">
              <w:rPr>
                <w:rFonts w:eastAsia="SimSun" w:cs="Arial"/>
                <w:sz w:val="20"/>
              </w:rPr>
              <w:t>3 Hours: &lt;7.8</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PP-CS-DB-2 Antenatal Screening for Gestational Diabetes</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Pr>
                <w:rFonts w:eastAsia="SimSun" w:cs="Arial"/>
                <w:b/>
                <w:sz w:val="20"/>
              </w:rPr>
              <w:t>Total Calcium</w:t>
            </w:r>
          </w:p>
          <w:p w:rsidR="00233071" w:rsidRPr="00806320" w:rsidRDefault="00233071" w:rsidP="007D6C7F">
            <w:pPr>
              <w:jc w:val="both"/>
              <w:rPr>
                <w:rFonts w:eastAsia="SimSun" w:cs="Arial"/>
                <w:b/>
                <w:sz w:val="20"/>
              </w:rPr>
            </w:pP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Arsenazo III</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2.00 – 2.70</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 xml:space="preserve">Pregnant: 2.1 – 2.5 </w:t>
            </w:r>
          </w:p>
          <w:p w:rsidR="00233071" w:rsidRPr="00561E0D" w:rsidRDefault="00233071" w:rsidP="007D6C7F">
            <w:pPr>
              <w:jc w:val="both"/>
              <w:rPr>
                <w:rFonts w:eastAsia="SimSun" w:cs="Arial"/>
                <w:sz w:val="20"/>
              </w:rPr>
            </w:pPr>
            <w:r w:rsidRPr="00561E0D">
              <w:rPr>
                <w:rFonts w:eastAsia="SimSun" w:cs="Arial"/>
                <w:sz w:val="20"/>
              </w:rPr>
              <w:t>Non Pregnant:  2.2 – 2.6</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Pathology Harmonisation UK</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Pr>
                <w:rFonts w:eastAsia="SimSun" w:cs="Arial"/>
                <w:sz w:val="20"/>
              </w:rPr>
              <w:t>Gillian Lockitch</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Corrected Calcium</w:t>
            </w:r>
          </w:p>
        </w:tc>
        <w:tc>
          <w:tcPr>
            <w:tcW w:w="2268" w:type="dxa"/>
            <w:vAlign w:val="center"/>
          </w:tcPr>
          <w:p w:rsidR="00233071" w:rsidRPr="00806320" w:rsidRDefault="00233071" w:rsidP="007D6C7F">
            <w:pPr>
              <w:jc w:val="both"/>
              <w:rPr>
                <w:rFonts w:eastAsia="SimSun" w:cs="Arial"/>
                <w:sz w:val="20"/>
              </w:rPr>
            </w:pPr>
            <w:r>
              <w:rPr>
                <w:rFonts w:eastAsia="SimSun" w:cs="Arial"/>
                <w:sz w:val="20"/>
              </w:rPr>
              <w:t xml:space="preserve">Calculated </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2.00 – 2.70</w:t>
            </w:r>
          </w:p>
          <w:p w:rsidR="00233071" w:rsidRPr="00561E0D" w:rsidRDefault="00233071" w:rsidP="007D6C7F">
            <w:pPr>
              <w:jc w:val="both"/>
              <w:rPr>
                <w:rFonts w:eastAsia="SimSun" w:cs="Arial"/>
                <w:b/>
                <w:sz w:val="20"/>
              </w:rPr>
            </w:pPr>
            <w:r w:rsidRPr="00561E0D">
              <w:rPr>
                <w:rFonts w:eastAsia="SimSun" w:cs="Arial"/>
                <w:b/>
                <w:sz w:val="20"/>
              </w:rPr>
              <w:t>Adult: 2.2 – 2.6</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Pathology Harmonisation UK</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Phosphate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Phosphomolybdate UV</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 xml:space="preserve">Neonate: 1.30 – 2.60 </w:t>
            </w:r>
          </w:p>
          <w:p w:rsidR="00233071" w:rsidRPr="00561E0D" w:rsidRDefault="00233071" w:rsidP="007D6C7F">
            <w:pPr>
              <w:jc w:val="both"/>
              <w:rPr>
                <w:rFonts w:eastAsia="SimSun" w:cs="Arial"/>
                <w:b/>
                <w:sz w:val="20"/>
              </w:rPr>
            </w:pPr>
            <w:r w:rsidRPr="00561E0D">
              <w:rPr>
                <w:rFonts w:eastAsia="SimSun" w:cs="Arial"/>
                <w:b/>
                <w:sz w:val="20"/>
              </w:rPr>
              <w:t>Adult: 0.80  – 1.60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Pathology Harmonisation UK</w:t>
            </w:r>
          </w:p>
          <w:p w:rsidR="00233071" w:rsidRPr="00806320" w:rsidRDefault="00233071" w:rsidP="007D6C7F">
            <w:pPr>
              <w:jc w:val="both"/>
              <w:rPr>
                <w:rFonts w:eastAsia="SimSun" w:cs="Arial"/>
                <w:color w:val="FF0000"/>
                <w:sz w:val="20"/>
              </w:rPr>
            </w:pPr>
            <w:r w:rsidRPr="00806320">
              <w:rPr>
                <w:rFonts w:eastAsia="SimSun" w:cs="Arial"/>
                <w:sz w:val="20"/>
              </w:rPr>
              <w:t>Kumar and Clark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Bilirubin-Direct</w:t>
            </w:r>
          </w:p>
        </w:tc>
        <w:tc>
          <w:tcPr>
            <w:tcW w:w="2268" w:type="dxa"/>
            <w:vAlign w:val="center"/>
          </w:tcPr>
          <w:p w:rsidR="00233071" w:rsidRPr="00806320" w:rsidRDefault="00233071" w:rsidP="007D6C7F">
            <w:pPr>
              <w:jc w:val="both"/>
              <w:rPr>
                <w:rFonts w:eastAsia="SimSun" w:cs="Arial"/>
                <w:sz w:val="20"/>
              </w:rPr>
            </w:pPr>
            <w:r w:rsidRPr="00806320">
              <w:rPr>
                <w:rFonts w:cs="Arial"/>
                <w:sz w:val="20"/>
              </w:rPr>
              <w:t>Diazo</w:t>
            </w:r>
          </w:p>
        </w:tc>
        <w:tc>
          <w:tcPr>
            <w:tcW w:w="2835" w:type="dxa"/>
            <w:vAlign w:val="center"/>
          </w:tcPr>
          <w:p w:rsidR="00233071" w:rsidRPr="00B37A15" w:rsidRDefault="00233071" w:rsidP="007D6C7F">
            <w:pPr>
              <w:jc w:val="both"/>
              <w:rPr>
                <w:rFonts w:eastAsia="SimSun" w:cs="Arial"/>
                <w:sz w:val="20"/>
                <w:u w:val="single"/>
              </w:rPr>
            </w:pPr>
            <w:r w:rsidRPr="00B37A15">
              <w:rPr>
                <w:rFonts w:eastAsia="SimSun" w:cs="Arial"/>
                <w:sz w:val="20"/>
                <w:u w:val="single"/>
              </w:rPr>
              <w:t>Neonate:</w:t>
            </w:r>
          </w:p>
          <w:p w:rsidR="00233071" w:rsidRPr="00806320" w:rsidRDefault="00233071" w:rsidP="007D6C7F">
            <w:pPr>
              <w:jc w:val="both"/>
              <w:rPr>
                <w:rFonts w:eastAsia="SimSun" w:cs="Arial"/>
                <w:sz w:val="20"/>
              </w:rPr>
            </w:pPr>
            <w:r w:rsidRPr="00806320">
              <w:rPr>
                <w:rFonts w:eastAsia="SimSun" w:cs="Arial"/>
                <w:sz w:val="20"/>
              </w:rPr>
              <w:t>0 to 10 days: &lt;20</w:t>
            </w:r>
          </w:p>
          <w:p w:rsidR="00233071" w:rsidRPr="00D64202" w:rsidRDefault="00233071" w:rsidP="007D6C7F">
            <w:pPr>
              <w:jc w:val="both"/>
              <w:rPr>
                <w:rFonts w:eastAsia="SimSun" w:cs="Arial"/>
                <w:b/>
                <w:sz w:val="20"/>
              </w:rPr>
            </w:pPr>
            <w:r w:rsidRPr="00D64202">
              <w:rPr>
                <w:rFonts w:eastAsia="SimSun" w:cs="Arial"/>
                <w:b/>
                <w:sz w:val="20"/>
              </w:rPr>
              <w:t>Adult: &lt;4</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µmol/L</w:t>
            </w:r>
          </w:p>
        </w:tc>
        <w:tc>
          <w:tcPr>
            <w:tcW w:w="2835" w:type="dxa"/>
            <w:vAlign w:val="center"/>
          </w:tcPr>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 xml:space="preserve">Anne Green </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Bilirubin-Total</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DPD</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Neonate:</w:t>
            </w:r>
          </w:p>
          <w:p w:rsidR="00233071" w:rsidRPr="00561E0D" w:rsidRDefault="00233071" w:rsidP="007D6C7F">
            <w:pPr>
              <w:jc w:val="both"/>
              <w:rPr>
                <w:rFonts w:eastAsia="SimSun" w:cs="Arial"/>
                <w:sz w:val="20"/>
              </w:rPr>
            </w:pPr>
            <w:r w:rsidRPr="00561E0D">
              <w:rPr>
                <w:rFonts w:eastAsia="SimSun" w:cs="Arial"/>
                <w:sz w:val="20"/>
              </w:rPr>
              <w:t>0 to 1 day: 24 - 149</w:t>
            </w:r>
          </w:p>
          <w:p w:rsidR="00233071" w:rsidRPr="00561E0D" w:rsidRDefault="00233071" w:rsidP="007D6C7F">
            <w:pPr>
              <w:jc w:val="both"/>
              <w:rPr>
                <w:rFonts w:eastAsia="SimSun" w:cs="Arial"/>
                <w:sz w:val="20"/>
              </w:rPr>
            </w:pPr>
            <w:r w:rsidRPr="00561E0D">
              <w:rPr>
                <w:rFonts w:eastAsia="SimSun" w:cs="Arial"/>
                <w:sz w:val="20"/>
              </w:rPr>
              <w:t>1 to 2 days: 58 - 197</w:t>
            </w:r>
          </w:p>
          <w:p w:rsidR="00233071" w:rsidRPr="00561E0D" w:rsidRDefault="00233071" w:rsidP="007D6C7F">
            <w:pPr>
              <w:jc w:val="both"/>
              <w:rPr>
                <w:rFonts w:eastAsia="SimSun" w:cs="Arial"/>
                <w:sz w:val="20"/>
              </w:rPr>
            </w:pPr>
            <w:r w:rsidRPr="00561E0D">
              <w:rPr>
                <w:rFonts w:eastAsia="SimSun" w:cs="Arial"/>
                <w:sz w:val="20"/>
              </w:rPr>
              <w:t>3 to 14 days: 26 - 205</w:t>
            </w:r>
          </w:p>
          <w:p w:rsidR="00233071" w:rsidRPr="00561E0D" w:rsidRDefault="00233071" w:rsidP="007D6C7F">
            <w:pPr>
              <w:jc w:val="both"/>
              <w:rPr>
                <w:rFonts w:eastAsia="SimSun" w:cs="Arial"/>
                <w:b/>
                <w:sz w:val="20"/>
              </w:rPr>
            </w:pPr>
            <w:r w:rsidRPr="00561E0D">
              <w:rPr>
                <w:rFonts w:eastAsia="SimSun" w:cs="Arial"/>
                <w:b/>
                <w:sz w:val="20"/>
              </w:rPr>
              <w:t>Adult: &lt; 21</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µmol/L</w:t>
            </w:r>
          </w:p>
        </w:tc>
        <w:tc>
          <w:tcPr>
            <w:tcW w:w="2835" w:type="dxa"/>
            <w:vAlign w:val="center"/>
          </w:tcPr>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color w:val="FF0000"/>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Total Protein</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Biuret</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46 -70</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sz w:val="20"/>
              </w:rPr>
            </w:pPr>
            <w:r w:rsidRPr="00561E0D">
              <w:rPr>
                <w:rFonts w:eastAsia="SimSun" w:cs="Arial"/>
                <w:sz w:val="20"/>
              </w:rPr>
              <w:t>1</w:t>
            </w:r>
            <w:r w:rsidRPr="00561E0D">
              <w:rPr>
                <w:rFonts w:eastAsia="SimSun" w:cs="Arial"/>
                <w:sz w:val="20"/>
                <w:vertAlign w:val="superscript"/>
              </w:rPr>
              <w:t>st</w:t>
            </w:r>
            <w:r w:rsidRPr="00561E0D">
              <w:rPr>
                <w:rFonts w:eastAsia="SimSun" w:cs="Arial"/>
                <w:sz w:val="20"/>
              </w:rPr>
              <w:t xml:space="preserve"> Trimester: 55 -74</w:t>
            </w:r>
          </w:p>
          <w:p w:rsidR="00233071" w:rsidRPr="00561E0D" w:rsidRDefault="00233071" w:rsidP="007D6C7F">
            <w:pPr>
              <w:jc w:val="both"/>
              <w:rPr>
                <w:rFonts w:eastAsia="SimSun" w:cs="Arial"/>
                <w:b/>
                <w:sz w:val="20"/>
              </w:rPr>
            </w:pPr>
            <w:r w:rsidRPr="00561E0D">
              <w:rPr>
                <w:rFonts w:eastAsia="SimSun" w:cs="Arial"/>
                <w:b/>
                <w:sz w:val="20"/>
              </w:rPr>
              <w:t>2</w:t>
            </w:r>
            <w:r w:rsidRPr="00561E0D">
              <w:rPr>
                <w:rFonts w:eastAsia="SimSun" w:cs="Arial"/>
                <w:b/>
                <w:sz w:val="20"/>
                <w:vertAlign w:val="superscript"/>
              </w:rPr>
              <w:t>nd</w:t>
            </w:r>
            <w:r w:rsidRPr="00561E0D">
              <w:rPr>
                <w:rFonts w:eastAsia="SimSun" w:cs="Arial"/>
                <w:b/>
                <w:sz w:val="20"/>
              </w:rPr>
              <w:t xml:space="preserve"> Trimester: 52 -68</w:t>
            </w:r>
          </w:p>
          <w:p w:rsidR="00233071" w:rsidRPr="00561E0D" w:rsidRDefault="00233071" w:rsidP="007D6C7F">
            <w:pPr>
              <w:jc w:val="both"/>
              <w:rPr>
                <w:rFonts w:eastAsia="SimSun" w:cs="Arial"/>
                <w:sz w:val="20"/>
              </w:rPr>
            </w:pPr>
            <w:r w:rsidRPr="00561E0D">
              <w:rPr>
                <w:rFonts w:eastAsia="SimSun" w:cs="Arial"/>
                <w:sz w:val="20"/>
              </w:rPr>
              <w:t>3</w:t>
            </w:r>
            <w:r w:rsidRPr="00561E0D">
              <w:rPr>
                <w:rFonts w:eastAsia="SimSun" w:cs="Arial"/>
                <w:sz w:val="20"/>
                <w:vertAlign w:val="superscript"/>
              </w:rPr>
              <w:t>rd</w:t>
            </w:r>
            <w:r w:rsidRPr="00561E0D">
              <w:rPr>
                <w:rFonts w:eastAsia="SimSun" w:cs="Arial"/>
                <w:sz w:val="20"/>
              </w:rPr>
              <w:t xml:space="preserve"> Trimester: 50 - 66</w:t>
            </w:r>
          </w:p>
          <w:p w:rsidR="00233071" w:rsidRPr="00561E0D" w:rsidRDefault="00233071" w:rsidP="007D6C7F">
            <w:pPr>
              <w:jc w:val="both"/>
              <w:rPr>
                <w:rFonts w:eastAsia="SimSun" w:cs="Arial"/>
                <w:sz w:val="20"/>
              </w:rPr>
            </w:pPr>
            <w:r w:rsidRPr="00561E0D">
              <w:rPr>
                <w:rFonts w:eastAsia="SimSun" w:cs="Arial"/>
                <w:sz w:val="20"/>
              </w:rPr>
              <w:t>Non-Pregnant: 60 - 80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g/L</w:t>
            </w:r>
          </w:p>
        </w:tc>
        <w:tc>
          <w:tcPr>
            <w:tcW w:w="2835" w:type="dxa"/>
            <w:vAlign w:val="center"/>
          </w:tcPr>
          <w:p w:rsidR="00233071" w:rsidRDefault="00233071" w:rsidP="007D6C7F">
            <w:pPr>
              <w:jc w:val="both"/>
              <w:rPr>
                <w:rFonts w:eastAsia="SimSun" w:cs="Arial"/>
                <w:sz w:val="20"/>
              </w:rPr>
            </w:pPr>
            <w:r w:rsidRPr="00806320">
              <w:rPr>
                <w:rFonts w:eastAsia="SimSun" w:cs="Arial"/>
                <w:sz w:val="20"/>
              </w:rPr>
              <w:t xml:space="preserve">Tietz </w:t>
            </w:r>
          </w:p>
          <w:p w:rsidR="00233071" w:rsidRDefault="00233071" w:rsidP="007D6C7F">
            <w:pPr>
              <w:jc w:val="both"/>
              <w:rPr>
                <w:rFonts w:eastAsia="SimSun" w:cs="Arial"/>
                <w:sz w:val="20"/>
              </w:rPr>
            </w:pPr>
          </w:p>
          <w:p w:rsidR="00233071" w:rsidRDefault="00233071" w:rsidP="007D6C7F">
            <w:pPr>
              <w:jc w:val="both"/>
              <w:rPr>
                <w:rFonts w:eastAsia="SimSun" w:cs="Arial"/>
                <w:sz w:val="20"/>
              </w:rPr>
            </w:pPr>
            <w:r w:rsidRPr="00AF7E12">
              <w:rPr>
                <w:rFonts w:eastAsia="SimSun" w:cs="Arial"/>
                <w:sz w:val="20"/>
              </w:rPr>
              <w:t>Gillian Lockitch</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Albumin</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BCG</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30 - 45</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sz w:val="20"/>
              </w:rPr>
            </w:pPr>
            <w:r w:rsidRPr="00561E0D">
              <w:rPr>
                <w:rFonts w:eastAsia="SimSun" w:cs="Arial"/>
                <w:sz w:val="20"/>
              </w:rPr>
              <w:t>1</w:t>
            </w:r>
            <w:r w:rsidRPr="00561E0D">
              <w:rPr>
                <w:rFonts w:eastAsia="SimSun" w:cs="Arial"/>
                <w:sz w:val="20"/>
                <w:vertAlign w:val="superscript"/>
              </w:rPr>
              <w:t>st</w:t>
            </w:r>
            <w:r w:rsidRPr="00561E0D">
              <w:rPr>
                <w:rFonts w:eastAsia="SimSun" w:cs="Arial"/>
                <w:sz w:val="20"/>
              </w:rPr>
              <w:t xml:space="preserve"> Trimester: 33 – 47</w:t>
            </w:r>
          </w:p>
          <w:p w:rsidR="00233071" w:rsidRPr="00561E0D" w:rsidRDefault="00233071" w:rsidP="007D6C7F">
            <w:pPr>
              <w:jc w:val="both"/>
              <w:rPr>
                <w:rFonts w:eastAsia="SimSun" w:cs="Arial"/>
                <w:b/>
                <w:sz w:val="20"/>
              </w:rPr>
            </w:pPr>
            <w:r w:rsidRPr="00561E0D">
              <w:rPr>
                <w:rFonts w:eastAsia="SimSun" w:cs="Arial"/>
                <w:b/>
                <w:sz w:val="20"/>
              </w:rPr>
              <w:t>2</w:t>
            </w:r>
            <w:r w:rsidRPr="00561E0D">
              <w:rPr>
                <w:rFonts w:eastAsia="SimSun" w:cs="Arial"/>
                <w:b/>
                <w:sz w:val="20"/>
                <w:vertAlign w:val="superscript"/>
              </w:rPr>
              <w:t>nd</w:t>
            </w:r>
            <w:r w:rsidRPr="00561E0D">
              <w:rPr>
                <w:rFonts w:eastAsia="SimSun" w:cs="Arial"/>
                <w:b/>
                <w:sz w:val="20"/>
              </w:rPr>
              <w:t xml:space="preserve"> Trimester: 29 - 41</w:t>
            </w:r>
          </w:p>
          <w:p w:rsidR="00233071" w:rsidRPr="00561E0D" w:rsidRDefault="00233071" w:rsidP="007D6C7F">
            <w:pPr>
              <w:jc w:val="both"/>
              <w:rPr>
                <w:rFonts w:eastAsia="SimSun" w:cs="Arial"/>
                <w:sz w:val="20"/>
              </w:rPr>
            </w:pPr>
            <w:r w:rsidRPr="00561E0D">
              <w:rPr>
                <w:rFonts w:eastAsia="SimSun" w:cs="Arial"/>
                <w:sz w:val="20"/>
              </w:rPr>
              <w:t xml:space="preserve">Non-Pregnant: 35 </w:t>
            </w:r>
            <w:r w:rsidR="00F23450" w:rsidRPr="00561E0D">
              <w:rPr>
                <w:rFonts w:eastAsia="SimSun" w:cs="Arial"/>
                <w:sz w:val="20"/>
              </w:rPr>
              <w:t>–</w:t>
            </w:r>
            <w:r w:rsidRPr="00561E0D">
              <w:rPr>
                <w:rFonts w:eastAsia="SimSun" w:cs="Arial"/>
                <w:sz w:val="20"/>
              </w:rPr>
              <w:t xml:space="preserve"> 50</w:t>
            </w:r>
          </w:p>
          <w:p w:rsidR="00F23450" w:rsidRPr="00D34020" w:rsidRDefault="00F23450" w:rsidP="007D6C7F">
            <w:pPr>
              <w:jc w:val="both"/>
              <w:rPr>
                <w:rFonts w:eastAsia="SimSun" w:cs="Arial"/>
                <w:sz w:val="20"/>
              </w:rPr>
            </w:pPr>
            <w:r w:rsidRPr="00D34020">
              <w:rPr>
                <w:sz w:val="20"/>
              </w:rPr>
              <w:t>3</w:t>
            </w:r>
            <w:r w:rsidRPr="00D34020">
              <w:rPr>
                <w:sz w:val="20"/>
                <w:vertAlign w:val="superscript"/>
              </w:rPr>
              <w:t>rd</w:t>
            </w:r>
            <w:r w:rsidRPr="00D34020">
              <w:rPr>
                <w:sz w:val="20"/>
              </w:rPr>
              <w:t xml:space="preserve"> Trimester: 27 – 39</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g/L</w:t>
            </w:r>
          </w:p>
        </w:tc>
        <w:tc>
          <w:tcPr>
            <w:tcW w:w="2835" w:type="dxa"/>
            <w:vAlign w:val="center"/>
          </w:tcPr>
          <w:p w:rsidR="00233071" w:rsidRDefault="00233071" w:rsidP="007D6C7F">
            <w:pPr>
              <w:jc w:val="both"/>
              <w:rPr>
                <w:rFonts w:eastAsia="SimSun" w:cs="Arial"/>
                <w:sz w:val="20"/>
              </w:rPr>
            </w:pPr>
            <w:r w:rsidRPr="00806320">
              <w:rPr>
                <w:rFonts w:eastAsia="SimSun" w:cs="Arial"/>
                <w:sz w:val="20"/>
              </w:rPr>
              <w:t>Pathology Harmonisation UK</w:t>
            </w:r>
          </w:p>
          <w:p w:rsidR="00233071" w:rsidRDefault="00233071" w:rsidP="007D6C7F">
            <w:pPr>
              <w:jc w:val="both"/>
              <w:rPr>
                <w:rFonts w:eastAsia="SimSun" w:cs="Arial"/>
                <w:sz w:val="20"/>
              </w:rPr>
            </w:pPr>
          </w:p>
          <w:p w:rsidR="00233071" w:rsidRDefault="00233071" w:rsidP="007D6C7F">
            <w:pPr>
              <w:jc w:val="both"/>
              <w:rPr>
                <w:rFonts w:eastAsia="SimSun" w:cs="Arial"/>
                <w:sz w:val="20"/>
              </w:rPr>
            </w:pPr>
            <w:r w:rsidRPr="00AF7E12">
              <w:rPr>
                <w:rFonts w:eastAsia="SimSun" w:cs="Arial"/>
                <w:sz w:val="20"/>
              </w:rPr>
              <w:t>Gillian Lockitch</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Magnesium</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Xylidyl Blue( M</w:t>
            </w:r>
            <w:r>
              <w:rPr>
                <w:rFonts w:eastAsia="SimSun" w:cs="Arial"/>
                <w:sz w:val="20"/>
              </w:rPr>
              <w:t xml:space="preserve"> </w:t>
            </w:r>
            <w:r w:rsidRPr="00806320">
              <w:rPr>
                <w:rFonts w:eastAsia="SimSun" w:cs="Arial"/>
                <w:sz w:val="20"/>
              </w:rPr>
              <w:t>and Y)</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0.60 – 1.00</w:t>
            </w:r>
          </w:p>
          <w:p w:rsidR="00233071" w:rsidRPr="00561E0D" w:rsidRDefault="00233071" w:rsidP="007D6C7F">
            <w:pPr>
              <w:jc w:val="both"/>
              <w:rPr>
                <w:rFonts w:eastAsia="SimSun" w:cs="Arial"/>
                <w:sz w:val="20"/>
                <w:u w:val="single"/>
              </w:rPr>
            </w:pPr>
            <w:r w:rsidRPr="00561E0D">
              <w:rPr>
                <w:rFonts w:eastAsia="SimSun" w:cs="Arial"/>
                <w:sz w:val="20"/>
                <w:u w:val="single"/>
              </w:rPr>
              <w:lastRenderedPageBreak/>
              <w:t xml:space="preserve">Adult: </w:t>
            </w:r>
          </w:p>
          <w:p w:rsidR="00233071" w:rsidRPr="00561E0D" w:rsidRDefault="00233071" w:rsidP="007D6C7F">
            <w:pPr>
              <w:jc w:val="both"/>
              <w:rPr>
                <w:rFonts w:eastAsia="SimSun" w:cs="Arial"/>
                <w:b/>
                <w:sz w:val="20"/>
              </w:rPr>
            </w:pPr>
            <w:r w:rsidRPr="00561E0D">
              <w:rPr>
                <w:rFonts w:eastAsia="SimSun" w:cs="Arial"/>
                <w:b/>
                <w:sz w:val="20"/>
              </w:rPr>
              <w:t xml:space="preserve">Pregnant: 0.62 – 0.9 </w:t>
            </w:r>
          </w:p>
          <w:p w:rsidR="00233071" w:rsidRPr="00561E0D" w:rsidRDefault="00233071" w:rsidP="007D6C7F">
            <w:pPr>
              <w:jc w:val="both"/>
              <w:rPr>
                <w:rFonts w:eastAsia="SimSun" w:cs="Arial"/>
                <w:sz w:val="20"/>
              </w:rPr>
            </w:pPr>
            <w:r w:rsidRPr="00561E0D">
              <w:rPr>
                <w:rFonts w:eastAsia="SimSun" w:cs="Arial"/>
                <w:sz w:val="20"/>
              </w:rPr>
              <w:t>Non-Pregnant: 0.70 – 1.00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lastRenderedPageBreak/>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Pathology Harmonisation UK</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Pr>
                <w:rFonts w:eastAsia="SimSun" w:cs="Arial"/>
                <w:sz w:val="20"/>
              </w:rPr>
              <w:t>Gillian Lockitch</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lastRenderedPageBreak/>
              <w:t>Osmolality</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Freezing Point/VP</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275 - 295</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275 – 289</w:t>
            </w:r>
          </w:p>
          <w:p w:rsidR="00233071" w:rsidRPr="00561E0D" w:rsidRDefault="00233071" w:rsidP="007D6C7F">
            <w:pPr>
              <w:jc w:val="both"/>
              <w:rPr>
                <w:rFonts w:eastAsia="SimSun" w:cs="Arial"/>
                <w:sz w:val="20"/>
              </w:rPr>
            </w:pPr>
            <w:r w:rsidRPr="00561E0D">
              <w:rPr>
                <w:rFonts w:eastAsia="SimSun" w:cs="Arial"/>
                <w:sz w:val="20"/>
              </w:rPr>
              <w:t>Non-Preg</w:t>
            </w:r>
            <w:r w:rsidR="00C00358">
              <w:rPr>
                <w:rFonts w:eastAsia="SimSun" w:cs="Arial"/>
                <w:sz w:val="20"/>
              </w:rPr>
              <w:t>n</w:t>
            </w:r>
            <w:r w:rsidRPr="00561E0D">
              <w:rPr>
                <w:rFonts w:eastAsia="SimSun" w:cs="Arial"/>
                <w:sz w:val="20"/>
              </w:rPr>
              <w:t>ant: 275 - 295</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mOsm/kg</w:t>
            </w:r>
          </w:p>
        </w:tc>
        <w:tc>
          <w:tcPr>
            <w:tcW w:w="2835" w:type="dxa"/>
            <w:vAlign w:val="center"/>
          </w:tcPr>
          <w:p w:rsidR="00233071" w:rsidRDefault="00233071" w:rsidP="007D6C7F">
            <w:pPr>
              <w:jc w:val="both"/>
              <w:rPr>
                <w:rFonts w:eastAsia="SimSun" w:cs="Arial"/>
                <w:sz w:val="20"/>
              </w:rPr>
            </w:pPr>
            <w:r w:rsidRPr="00806320">
              <w:rPr>
                <w:rFonts w:eastAsia="SimSun" w:cs="Arial"/>
                <w:sz w:val="20"/>
              </w:rPr>
              <w:t>Anne Green</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F92ACA">
              <w:rPr>
                <w:rFonts w:eastAsia="SimSun" w:cs="Arial"/>
                <w:sz w:val="20"/>
              </w:rPr>
              <w:t>EXT-CS-BIO-228</w:t>
            </w: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AST</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Tris buffer without PLP</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25 - 75</w:t>
            </w:r>
          </w:p>
          <w:p w:rsidR="00233071" w:rsidRPr="00561E0D" w:rsidRDefault="00233071" w:rsidP="007D6C7F">
            <w:pPr>
              <w:jc w:val="both"/>
              <w:rPr>
                <w:rFonts w:eastAsia="SimSun" w:cs="Arial"/>
                <w:b/>
                <w:sz w:val="20"/>
              </w:rPr>
            </w:pPr>
            <w:r w:rsidRPr="00561E0D">
              <w:rPr>
                <w:rFonts w:eastAsia="SimSun" w:cs="Arial"/>
                <w:b/>
                <w:sz w:val="20"/>
              </w:rPr>
              <w:t>Adult: &lt; 40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Kumar and Clark</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ALT</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Tris buffer without PLP</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Neonate: 13-45</w:t>
            </w:r>
          </w:p>
          <w:p w:rsidR="00233071" w:rsidRPr="00561E0D" w:rsidRDefault="00233071" w:rsidP="007D6C7F">
            <w:pPr>
              <w:jc w:val="both"/>
              <w:rPr>
                <w:rFonts w:eastAsia="SimSun" w:cs="Arial"/>
                <w:b/>
                <w:sz w:val="20"/>
              </w:rPr>
            </w:pPr>
            <w:r w:rsidRPr="00561E0D">
              <w:rPr>
                <w:rFonts w:eastAsia="SimSun" w:cs="Arial"/>
                <w:b/>
                <w:sz w:val="20"/>
              </w:rPr>
              <w:t>Adult: 0 - 35</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LDH</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L to P glucamine [IFCC]</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Neonate: </w:t>
            </w:r>
          </w:p>
          <w:p w:rsidR="00233071" w:rsidRPr="00561E0D" w:rsidRDefault="00233071" w:rsidP="007D6C7F">
            <w:pPr>
              <w:jc w:val="both"/>
              <w:rPr>
                <w:rFonts w:eastAsia="SimSun" w:cs="Arial"/>
                <w:sz w:val="20"/>
              </w:rPr>
            </w:pPr>
            <w:r w:rsidRPr="00561E0D">
              <w:rPr>
                <w:rFonts w:eastAsia="SimSun" w:cs="Arial"/>
                <w:sz w:val="20"/>
              </w:rPr>
              <w:t xml:space="preserve">0-4days: 290 - 775 </w:t>
            </w:r>
          </w:p>
          <w:p w:rsidR="00233071" w:rsidRPr="00561E0D" w:rsidRDefault="00233071" w:rsidP="007D6C7F">
            <w:pPr>
              <w:jc w:val="both"/>
              <w:rPr>
                <w:rFonts w:eastAsia="SimSun" w:cs="Arial"/>
                <w:sz w:val="20"/>
              </w:rPr>
            </w:pPr>
            <w:r w:rsidRPr="00561E0D">
              <w:rPr>
                <w:rFonts w:eastAsia="SimSun" w:cs="Arial"/>
                <w:sz w:val="20"/>
              </w:rPr>
              <w:t xml:space="preserve">4-10days: 545 - 2000 </w:t>
            </w:r>
          </w:p>
          <w:p w:rsidR="00233071" w:rsidRPr="00561E0D" w:rsidRDefault="00233071" w:rsidP="007D6C7F">
            <w:pPr>
              <w:jc w:val="both"/>
              <w:rPr>
                <w:rFonts w:eastAsia="SimSun" w:cs="Arial"/>
                <w:sz w:val="20"/>
              </w:rPr>
            </w:pPr>
            <w:r w:rsidRPr="00561E0D">
              <w:rPr>
                <w:rFonts w:eastAsia="SimSun" w:cs="Arial"/>
                <w:sz w:val="20"/>
              </w:rPr>
              <w:t xml:space="preserve">10d-1yr: 180 – 430 </w:t>
            </w:r>
          </w:p>
          <w:p w:rsidR="00233071" w:rsidRPr="00561E0D" w:rsidRDefault="00233071" w:rsidP="007D6C7F">
            <w:pPr>
              <w:jc w:val="both"/>
              <w:rPr>
                <w:rFonts w:eastAsia="SimSun" w:cs="Arial"/>
                <w:b/>
                <w:sz w:val="20"/>
              </w:rPr>
            </w:pPr>
            <w:r w:rsidRPr="00561E0D">
              <w:rPr>
                <w:rFonts w:eastAsia="SimSun" w:cs="Arial"/>
                <w:b/>
                <w:sz w:val="20"/>
              </w:rPr>
              <w:t>Adult: &lt;247</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color w:val="FF0000"/>
                <w:sz w:val="20"/>
              </w:rPr>
            </w:pP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CK</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NAC[IFCC]</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Neonate: 0 - 171</w:t>
            </w:r>
          </w:p>
          <w:p w:rsidR="00233071" w:rsidRPr="00806320" w:rsidRDefault="00233071" w:rsidP="007D6C7F">
            <w:pPr>
              <w:pStyle w:val="NormalWeb"/>
              <w:jc w:val="both"/>
              <w:rPr>
                <w:rFonts w:ascii="Arial" w:hAnsi="Arial" w:cs="Arial"/>
                <w:sz w:val="20"/>
                <w:szCs w:val="20"/>
              </w:rPr>
            </w:pPr>
            <w:r w:rsidRPr="00806320">
              <w:rPr>
                <w:rFonts w:ascii="Arial" w:hAnsi="Arial" w:cs="Arial"/>
                <w:sz w:val="20"/>
                <w:szCs w:val="20"/>
              </w:rPr>
              <w:t>If the level is greater than 171 the fol</w:t>
            </w:r>
            <w:r>
              <w:rPr>
                <w:rFonts w:ascii="Arial" w:hAnsi="Arial" w:cs="Arial"/>
                <w:sz w:val="20"/>
                <w:szCs w:val="20"/>
              </w:rPr>
              <w:t>lowing comment should be added </w:t>
            </w:r>
            <w:r w:rsidRPr="00806320">
              <w:rPr>
                <w:rFonts w:ascii="Arial" w:hAnsi="Arial" w:cs="Arial"/>
                <w:sz w:val="20"/>
                <w:szCs w:val="20"/>
              </w:rPr>
              <w:t>' Note: Adult reference range</w:t>
            </w:r>
            <w:r>
              <w:rPr>
                <w:rFonts w:ascii="Arial" w:hAnsi="Arial" w:cs="Arial"/>
                <w:sz w:val="20"/>
                <w:szCs w:val="20"/>
              </w:rPr>
              <w:t xml:space="preserve"> </w:t>
            </w:r>
            <w:r w:rsidRPr="00806320">
              <w:rPr>
                <w:rFonts w:ascii="Arial" w:hAnsi="Arial" w:cs="Arial"/>
                <w:sz w:val="20"/>
                <w:szCs w:val="20"/>
              </w:rPr>
              <w:t>quoted. Higher levels may be seen in neonates (up to 10 fold those in adults) with a marked fall occurring during the first week of life reaching adult levels by 6 - 10 weeks.'</w:t>
            </w:r>
          </w:p>
          <w:p w:rsidR="00233071" w:rsidRPr="00561E0D" w:rsidRDefault="00233071" w:rsidP="007D6C7F">
            <w:pPr>
              <w:jc w:val="both"/>
              <w:rPr>
                <w:rFonts w:eastAsia="SimSun" w:cs="Arial"/>
                <w:b/>
                <w:sz w:val="20"/>
              </w:rPr>
            </w:pPr>
            <w:r w:rsidRPr="00561E0D">
              <w:rPr>
                <w:rFonts w:eastAsia="SimSun" w:cs="Arial"/>
                <w:b/>
                <w:sz w:val="20"/>
              </w:rPr>
              <w:t xml:space="preserve">Female: 0 – 145 </w:t>
            </w:r>
          </w:p>
          <w:p w:rsidR="00233071" w:rsidRPr="00806320" w:rsidRDefault="00233071" w:rsidP="007D6C7F">
            <w:pPr>
              <w:jc w:val="both"/>
              <w:rPr>
                <w:rFonts w:eastAsia="SimSun" w:cs="Arial"/>
                <w:sz w:val="20"/>
              </w:rPr>
            </w:pPr>
            <w:r w:rsidRPr="00806320">
              <w:rPr>
                <w:rFonts w:eastAsia="SimSun" w:cs="Arial"/>
                <w:sz w:val="20"/>
              </w:rPr>
              <w:t xml:space="preserve">Male: 0 – 171 </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Anne Green</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Beckman Coulter</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ALP</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AMP Buffer</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Neonate: </w:t>
            </w:r>
          </w:p>
          <w:p w:rsidR="00233071" w:rsidRPr="00561E0D" w:rsidRDefault="00233071" w:rsidP="007D6C7F">
            <w:pPr>
              <w:jc w:val="both"/>
              <w:rPr>
                <w:rFonts w:eastAsia="SimSun" w:cs="Arial"/>
                <w:sz w:val="20"/>
              </w:rPr>
            </w:pPr>
            <w:r w:rsidRPr="00561E0D">
              <w:rPr>
                <w:rFonts w:eastAsia="SimSun" w:cs="Arial"/>
                <w:sz w:val="20"/>
              </w:rPr>
              <w:t>Up to 1 month:    70 – 380</w:t>
            </w:r>
          </w:p>
          <w:p w:rsidR="00233071" w:rsidRPr="00561E0D" w:rsidRDefault="00233071" w:rsidP="007D6C7F">
            <w:pPr>
              <w:jc w:val="both"/>
              <w:rPr>
                <w:rFonts w:eastAsia="SimSun" w:cs="Arial"/>
                <w:sz w:val="20"/>
              </w:rPr>
            </w:pPr>
            <w:r w:rsidRPr="00561E0D">
              <w:rPr>
                <w:rFonts w:eastAsia="SimSun" w:cs="Arial"/>
                <w:sz w:val="20"/>
              </w:rPr>
              <w:t>1 mth to 12 mths: 60 – 425</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sz w:val="20"/>
              </w:rPr>
            </w:pPr>
            <w:r w:rsidRPr="00561E0D">
              <w:rPr>
                <w:rFonts w:eastAsia="SimSun" w:cs="Arial"/>
                <w:sz w:val="20"/>
              </w:rPr>
              <w:t>1</w:t>
            </w:r>
            <w:r w:rsidRPr="00561E0D">
              <w:rPr>
                <w:rFonts w:eastAsia="SimSun" w:cs="Arial"/>
                <w:sz w:val="20"/>
                <w:vertAlign w:val="superscript"/>
              </w:rPr>
              <w:t>st</w:t>
            </w:r>
            <w:r w:rsidRPr="00561E0D">
              <w:rPr>
                <w:rFonts w:eastAsia="SimSun" w:cs="Arial"/>
                <w:sz w:val="20"/>
              </w:rPr>
              <w:t xml:space="preserve"> Trimester: 27 – 120 </w:t>
            </w:r>
          </w:p>
          <w:p w:rsidR="00233071" w:rsidRPr="00561E0D" w:rsidRDefault="00233071" w:rsidP="007D6C7F">
            <w:pPr>
              <w:jc w:val="both"/>
              <w:rPr>
                <w:rFonts w:eastAsia="SimSun" w:cs="Arial"/>
                <w:b/>
                <w:sz w:val="20"/>
              </w:rPr>
            </w:pPr>
            <w:r w:rsidRPr="00561E0D">
              <w:rPr>
                <w:rFonts w:eastAsia="SimSun" w:cs="Arial"/>
                <w:b/>
                <w:sz w:val="20"/>
              </w:rPr>
              <w:t>2</w:t>
            </w:r>
            <w:r w:rsidRPr="00561E0D">
              <w:rPr>
                <w:rFonts w:eastAsia="SimSun" w:cs="Arial"/>
                <w:b/>
                <w:sz w:val="20"/>
                <w:vertAlign w:val="superscript"/>
              </w:rPr>
              <w:t>nd</w:t>
            </w:r>
            <w:r w:rsidRPr="00561E0D">
              <w:rPr>
                <w:rFonts w:eastAsia="SimSun" w:cs="Arial"/>
                <w:b/>
                <w:sz w:val="20"/>
              </w:rPr>
              <w:t xml:space="preserve"> Trimester: 30 – 130 </w:t>
            </w:r>
          </w:p>
          <w:p w:rsidR="00233071" w:rsidRPr="00561E0D" w:rsidRDefault="00233071" w:rsidP="007D6C7F">
            <w:pPr>
              <w:jc w:val="both"/>
              <w:rPr>
                <w:rFonts w:eastAsia="SimSun" w:cs="Arial"/>
                <w:sz w:val="20"/>
              </w:rPr>
            </w:pPr>
            <w:r w:rsidRPr="00561E0D">
              <w:rPr>
                <w:rFonts w:eastAsia="SimSun" w:cs="Arial"/>
                <w:sz w:val="20"/>
              </w:rPr>
              <w:t>3</w:t>
            </w:r>
            <w:r w:rsidRPr="00561E0D">
              <w:rPr>
                <w:rFonts w:eastAsia="SimSun" w:cs="Arial"/>
                <w:sz w:val="20"/>
                <w:vertAlign w:val="superscript"/>
              </w:rPr>
              <w:t>rd</w:t>
            </w:r>
            <w:r w:rsidRPr="00561E0D">
              <w:rPr>
                <w:rFonts w:eastAsia="SimSun" w:cs="Arial"/>
                <w:sz w:val="20"/>
              </w:rPr>
              <w:t xml:space="preserve"> Trimester: 80 – 360 </w:t>
            </w:r>
          </w:p>
          <w:p w:rsidR="00233071" w:rsidRPr="00561E0D" w:rsidRDefault="00233071" w:rsidP="007D6C7F">
            <w:pPr>
              <w:jc w:val="both"/>
              <w:rPr>
                <w:rFonts w:eastAsia="SimSun" w:cs="Arial"/>
                <w:sz w:val="20"/>
              </w:rPr>
            </w:pPr>
            <w:r w:rsidRPr="00561E0D">
              <w:rPr>
                <w:rFonts w:eastAsia="SimSun" w:cs="Arial"/>
                <w:sz w:val="20"/>
              </w:rPr>
              <w:t>Non pregnant: 30 – 130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Pathology Harmonisation UK</w:t>
            </w:r>
          </w:p>
          <w:p w:rsidR="00233071" w:rsidRDefault="00233071" w:rsidP="007D6C7F">
            <w:pPr>
              <w:jc w:val="both"/>
              <w:rPr>
                <w:rFonts w:eastAsia="SimSun" w:cs="Arial"/>
                <w:color w:val="FF0000"/>
                <w:sz w:val="20"/>
              </w:rPr>
            </w:pPr>
          </w:p>
          <w:p w:rsidR="00233071" w:rsidRPr="00806320" w:rsidRDefault="00233071" w:rsidP="007D6C7F">
            <w:pPr>
              <w:jc w:val="both"/>
              <w:rPr>
                <w:rFonts w:eastAsia="SimSun" w:cs="Arial"/>
                <w:color w:val="FF0000"/>
                <w:sz w:val="20"/>
              </w:rPr>
            </w:pPr>
          </w:p>
          <w:p w:rsidR="00233071" w:rsidRDefault="00233071" w:rsidP="007D6C7F">
            <w:pPr>
              <w:jc w:val="both"/>
              <w:rPr>
                <w:rFonts w:eastAsia="SimSun" w:cs="Arial"/>
                <w:sz w:val="20"/>
              </w:rPr>
            </w:pPr>
            <w:r>
              <w:rPr>
                <w:rFonts w:eastAsia="SimSun" w:cs="Arial"/>
                <w:sz w:val="20"/>
              </w:rPr>
              <w:t>Gillian Lockitch</w:t>
            </w:r>
          </w:p>
          <w:p w:rsidR="00233071" w:rsidRPr="00806320" w:rsidRDefault="00233071" w:rsidP="007D6C7F">
            <w:pPr>
              <w:jc w:val="both"/>
              <w:rPr>
                <w:rFonts w:eastAsia="SimSun" w:cs="Arial"/>
                <w:color w:val="FF0000"/>
                <w:sz w:val="20"/>
              </w:rPr>
            </w:pPr>
          </w:p>
          <w:p w:rsidR="00233071" w:rsidRPr="00806320" w:rsidRDefault="00233071" w:rsidP="007D6C7F">
            <w:pPr>
              <w:jc w:val="both"/>
              <w:rPr>
                <w:rFonts w:eastAsia="SimSun" w:cs="Arial"/>
                <w:color w:val="FF0000"/>
                <w:sz w:val="20"/>
              </w:rPr>
            </w:pPr>
          </w:p>
          <w:p w:rsidR="00233071" w:rsidRPr="00806320" w:rsidRDefault="00233071" w:rsidP="007D6C7F">
            <w:pPr>
              <w:jc w:val="both"/>
              <w:rPr>
                <w:rFonts w:eastAsia="SimSun" w:cs="Arial"/>
                <w:color w:val="FF0000"/>
                <w:sz w:val="20"/>
              </w:rPr>
            </w:pPr>
          </w:p>
          <w:p w:rsidR="00233071" w:rsidRPr="00806320" w:rsidRDefault="00233071" w:rsidP="007D6C7F">
            <w:pPr>
              <w:jc w:val="both"/>
              <w:rPr>
                <w:rFonts w:eastAsia="SimSun" w:cs="Arial"/>
                <w:sz w:val="20"/>
              </w:rPr>
            </w:pPr>
            <w:r w:rsidRPr="00806320">
              <w:rPr>
                <w:rFonts w:eastAsia="SimSun" w:cs="Arial"/>
                <w:sz w:val="20"/>
              </w:rPr>
              <w:t>Pathology Harmonisation UK</w:t>
            </w:r>
          </w:p>
        </w:tc>
      </w:tr>
      <w:tr w:rsidR="00233071" w:rsidRPr="00806320" w:rsidTr="00CE7855">
        <w:trPr>
          <w:trHeight w:val="283"/>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Amylase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G7 substrate [IFCC]</w:t>
            </w:r>
          </w:p>
        </w:tc>
        <w:tc>
          <w:tcPr>
            <w:tcW w:w="2835" w:type="dxa"/>
            <w:vAlign w:val="center"/>
          </w:tcPr>
          <w:p w:rsidR="00233071" w:rsidRPr="00561E0D" w:rsidRDefault="00233071" w:rsidP="007D6C7F">
            <w:pPr>
              <w:jc w:val="both"/>
              <w:rPr>
                <w:rFonts w:eastAsia="SimSun" w:cs="Arial"/>
                <w:b/>
                <w:sz w:val="20"/>
              </w:rPr>
            </w:pPr>
            <w:r w:rsidRPr="00561E0D">
              <w:rPr>
                <w:rFonts w:eastAsia="SimSun" w:cs="Arial"/>
                <w:b/>
                <w:sz w:val="20"/>
              </w:rPr>
              <w:t>Adult: 0 - 100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Triglycerides</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GPO</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u w:val="single"/>
              </w:rPr>
              <w:t>Neonate:</w:t>
            </w:r>
            <w:r w:rsidRPr="00561E0D">
              <w:rPr>
                <w:rFonts w:eastAsia="SimSun" w:cs="Arial"/>
                <w:sz w:val="20"/>
              </w:rPr>
              <w:t xml:space="preserve"> 0.0 – 1.90</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0 - 4.5</w:t>
            </w:r>
          </w:p>
          <w:p w:rsidR="00233071" w:rsidRPr="00561E0D" w:rsidRDefault="00233071" w:rsidP="007D6C7F">
            <w:pPr>
              <w:jc w:val="both"/>
              <w:rPr>
                <w:rFonts w:eastAsia="SimSun" w:cs="Arial"/>
                <w:sz w:val="20"/>
              </w:rPr>
            </w:pPr>
            <w:r w:rsidRPr="00561E0D">
              <w:rPr>
                <w:rFonts w:eastAsia="SimSun" w:cs="Arial"/>
                <w:sz w:val="20"/>
              </w:rPr>
              <w:t>Non- Pregnant:  0.0 – 1.90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Align w:val="center"/>
          </w:tcPr>
          <w:p w:rsidR="00233071" w:rsidRDefault="00233071" w:rsidP="007D6C7F">
            <w:pPr>
              <w:jc w:val="both"/>
              <w:rPr>
                <w:rFonts w:eastAsia="SimSun" w:cs="Arial"/>
                <w:sz w:val="20"/>
              </w:rPr>
            </w:pPr>
            <w:r w:rsidRPr="00806320">
              <w:rPr>
                <w:rFonts w:eastAsia="SimSun" w:cs="Arial"/>
                <w:sz w:val="20"/>
              </w:rPr>
              <w:t xml:space="preserve">Anne Green </w:t>
            </w:r>
          </w:p>
          <w:p w:rsidR="00233071" w:rsidRDefault="00233071" w:rsidP="007D6C7F">
            <w:pPr>
              <w:jc w:val="both"/>
              <w:rPr>
                <w:rFonts w:eastAsia="SimSun" w:cs="Arial"/>
                <w:sz w:val="20"/>
              </w:rPr>
            </w:pPr>
          </w:p>
          <w:p w:rsidR="00233071" w:rsidRDefault="00233071" w:rsidP="007D6C7F">
            <w:pPr>
              <w:jc w:val="both"/>
              <w:rPr>
                <w:rFonts w:eastAsia="SimSun" w:cs="Arial"/>
                <w:sz w:val="20"/>
              </w:rPr>
            </w:pPr>
            <w:r w:rsidRPr="00F92ACA">
              <w:rPr>
                <w:rFonts w:eastAsia="SimSun" w:cs="Arial"/>
                <w:sz w:val="20"/>
              </w:rPr>
              <w:t>EXT-CS-BIO-228</w:t>
            </w:r>
          </w:p>
          <w:p w:rsidR="00233071" w:rsidRPr="00806320" w:rsidRDefault="00233071" w:rsidP="007D6C7F">
            <w:pPr>
              <w:jc w:val="both"/>
              <w:rPr>
                <w:rFonts w:eastAsia="SimSun" w:cs="Arial"/>
                <w:sz w:val="20"/>
              </w:rPr>
            </w:pPr>
            <w:r w:rsidRPr="00806320">
              <w:rPr>
                <w:rFonts w:eastAsia="SimSun" w:cs="Arial"/>
                <w:sz w:val="20"/>
              </w:rPr>
              <w:t>Irish Heart Foundation</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CRP</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Immuno-turbidimetric</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u w:val="single"/>
              </w:rPr>
              <w:t>Neonate:</w:t>
            </w:r>
            <w:r w:rsidRPr="00561E0D">
              <w:rPr>
                <w:rFonts w:eastAsia="SimSun" w:cs="Arial"/>
                <w:sz w:val="20"/>
              </w:rPr>
              <w:t xml:space="preserve"> &lt;5</w:t>
            </w:r>
          </w:p>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0 - 19</w:t>
            </w:r>
          </w:p>
          <w:p w:rsidR="00233071" w:rsidRPr="00561E0D" w:rsidRDefault="00233071" w:rsidP="007D6C7F">
            <w:pPr>
              <w:jc w:val="both"/>
              <w:rPr>
                <w:rFonts w:eastAsia="SimSun" w:cs="Arial"/>
                <w:sz w:val="20"/>
              </w:rPr>
            </w:pPr>
            <w:r w:rsidRPr="00561E0D">
              <w:rPr>
                <w:rFonts w:eastAsia="SimSun" w:cs="Arial"/>
                <w:sz w:val="20"/>
              </w:rPr>
              <w:t>Non-Pregnant: &lt;5</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mg/L</w:t>
            </w:r>
          </w:p>
        </w:tc>
        <w:tc>
          <w:tcPr>
            <w:tcW w:w="2835" w:type="dxa"/>
            <w:vAlign w:val="center"/>
          </w:tcPr>
          <w:p w:rsidR="00233071" w:rsidRDefault="00233071" w:rsidP="007D6C7F">
            <w:pPr>
              <w:jc w:val="both"/>
              <w:rPr>
                <w:rFonts w:eastAsia="SimSun" w:cs="Arial"/>
                <w:sz w:val="20"/>
              </w:rPr>
            </w:pPr>
            <w:r w:rsidRPr="00806320">
              <w:rPr>
                <w:rFonts w:eastAsia="SimSun" w:cs="Arial"/>
                <w:sz w:val="20"/>
              </w:rPr>
              <w:t>Beckman Coulter</w:t>
            </w: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Pr>
                <w:rFonts w:eastAsia="SimSun" w:cs="Arial"/>
                <w:sz w:val="20"/>
              </w:rPr>
              <w:t>EXT-CS-BIO-229</w:t>
            </w:r>
          </w:p>
          <w:p w:rsidR="00233071" w:rsidRPr="00806320" w:rsidRDefault="00233071" w:rsidP="007D6C7F">
            <w:pPr>
              <w:jc w:val="both"/>
              <w:rPr>
                <w:rFonts w:eastAsia="SimSun" w:cs="Arial"/>
                <w:sz w:val="20"/>
              </w:rPr>
            </w:pPr>
            <w:r w:rsidRPr="00806320">
              <w:rPr>
                <w:rFonts w:eastAsia="SimSun" w:cs="Arial"/>
                <w:sz w:val="20"/>
              </w:rPr>
              <w:t>Beckman Coulter</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Gentamicin</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EIA</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Neonate:</w:t>
            </w:r>
          </w:p>
          <w:p w:rsidR="00233071" w:rsidRPr="00561E0D" w:rsidRDefault="00233071" w:rsidP="007D6C7F">
            <w:pPr>
              <w:jc w:val="both"/>
              <w:rPr>
                <w:rFonts w:eastAsia="SimSun" w:cs="Arial"/>
                <w:sz w:val="20"/>
              </w:rPr>
            </w:pPr>
            <w:r w:rsidRPr="00561E0D">
              <w:rPr>
                <w:rFonts w:eastAsia="SimSun" w:cs="Arial"/>
                <w:sz w:val="20"/>
              </w:rPr>
              <w:t>Trough: 0-2</w:t>
            </w:r>
          </w:p>
          <w:p w:rsidR="00233071" w:rsidRPr="00561E0D" w:rsidRDefault="00233071" w:rsidP="007D6C7F">
            <w:pPr>
              <w:jc w:val="both"/>
              <w:rPr>
                <w:rFonts w:eastAsia="SimSun" w:cs="Arial"/>
                <w:sz w:val="20"/>
              </w:rPr>
            </w:pPr>
            <w:r w:rsidRPr="00561E0D">
              <w:rPr>
                <w:rFonts w:eastAsia="SimSun" w:cs="Arial"/>
                <w:sz w:val="20"/>
              </w:rPr>
              <w:t>Peak: 5-10</w:t>
            </w:r>
          </w:p>
          <w:p w:rsidR="00233071" w:rsidRPr="00561E0D" w:rsidRDefault="00233071" w:rsidP="007D6C7F">
            <w:pPr>
              <w:jc w:val="both"/>
              <w:rPr>
                <w:rFonts w:eastAsia="SimSun" w:cs="Arial"/>
                <w:sz w:val="20"/>
                <w:u w:val="single"/>
              </w:rPr>
            </w:pPr>
            <w:r w:rsidRPr="00561E0D">
              <w:rPr>
                <w:rFonts w:eastAsia="SimSun" w:cs="Arial"/>
                <w:sz w:val="20"/>
                <w:u w:val="single"/>
              </w:rPr>
              <w:t>Adult:</w:t>
            </w:r>
          </w:p>
          <w:p w:rsidR="00233071" w:rsidRPr="00561E0D" w:rsidRDefault="00233071" w:rsidP="007D6C7F">
            <w:pPr>
              <w:jc w:val="both"/>
              <w:rPr>
                <w:rFonts w:eastAsia="SimSun" w:cs="Arial"/>
                <w:sz w:val="20"/>
              </w:rPr>
            </w:pPr>
            <w:r w:rsidRPr="00561E0D">
              <w:rPr>
                <w:rFonts w:eastAsia="SimSun" w:cs="Arial"/>
                <w:sz w:val="20"/>
              </w:rPr>
              <w:t>Trough: &lt;1</w:t>
            </w:r>
          </w:p>
          <w:p w:rsidR="00233071" w:rsidRPr="00561E0D" w:rsidRDefault="00233071" w:rsidP="007D6C7F">
            <w:pPr>
              <w:jc w:val="both"/>
              <w:rPr>
                <w:rFonts w:eastAsia="SimSun" w:cs="Arial"/>
                <w:sz w:val="20"/>
              </w:rPr>
            </w:pPr>
            <w:r w:rsidRPr="00561E0D">
              <w:rPr>
                <w:rFonts w:eastAsia="SimSun" w:cs="Arial"/>
                <w:sz w:val="20"/>
              </w:rPr>
              <w:t>Peak: 10-20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mg/L</w:t>
            </w:r>
          </w:p>
        </w:tc>
        <w:tc>
          <w:tcPr>
            <w:tcW w:w="2835" w:type="dxa"/>
            <w:vAlign w:val="center"/>
          </w:tcPr>
          <w:p w:rsidR="00233071" w:rsidRPr="00806320" w:rsidRDefault="00233071" w:rsidP="007D6C7F">
            <w:pPr>
              <w:jc w:val="both"/>
              <w:rPr>
                <w:rFonts w:cs="Arial"/>
                <w:sz w:val="20"/>
              </w:rPr>
            </w:pPr>
            <w:r w:rsidRPr="00806320">
              <w:rPr>
                <w:rFonts w:eastAsia="SimSun" w:cs="Arial"/>
                <w:sz w:val="20"/>
              </w:rPr>
              <w:t xml:space="preserve">PP-CS-NEO-123 </w:t>
            </w:r>
            <w:r w:rsidRPr="00806320">
              <w:rPr>
                <w:rFonts w:cs="Arial"/>
                <w:sz w:val="20"/>
              </w:rPr>
              <w:t>Administration of Gentamicin to a Neonate</w:t>
            </w:r>
          </w:p>
          <w:p w:rsidR="00233071" w:rsidRPr="00806320" w:rsidRDefault="00233071" w:rsidP="007D6C7F">
            <w:pPr>
              <w:jc w:val="both"/>
              <w:rPr>
                <w:rFonts w:cs="Arial"/>
                <w:sz w:val="20"/>
              </w:rPr>
            </w:pPr>
          </w:p>
          <w:p w:rsidR="00233071" w:rsidRPr="00806320" w:rsidRDefault="00233071" w:rsidP="007D6C7F">
            <w:pPr>
              <w:jc w:val="both"/>
              <w:rPr>
                <w:rFonts w:cs="Arial"/>
                <w:sz w:val="20"/>
              </w:rPr>
            </w:pPr>
          </w:p>
          <w:p w:rsidR="00233071" w:rsidRPr="00C00358" w:rsidRDefault="00233071" w:rsidP="007D6C7F">
            <w:pPr>
              <w:jc w:val="both"/>
              <w:rPr>
                <w:rFonts w:cs="Arial"/>
                <w:sz w:val="20"/>
              </w:rPr>
            </w:pPr>
            <w:r w:rsidRPr="00806320">
              <w:rPr>
                <w:rFonts w:cs="Arial"/>
                <w:sz w:val="20"/>
              </w:rPr>
              <w:t>PP-CS-IC-17 Adult Antimicrobial Guideline</w:t>
            </w:r>
          </w:p>
        </w:tc>
      </w:tr>
      <w:tr w:rsidR="00233071" w:rsidRPr="00806320" w:rsidTr="00CE7855">
        <w:trPr>
          <w:trHeight w:val="283"/>
          <w:jc w:val="center"/>
        </w:trPr>
        <w:tc>
          <w:tcPr>
            <w:tcW w:w="1789" w:type="dxa"/>
            <w:vAlign w:val="center"/>
          </w:tcPr>
          <w:p w:rsidR="00233071" w:rsidRPr="00806320" w:rsidRDefault="00233071" w:rsidP="007D6C7F">
            <w:pPr>
              <w:jc w:val="both"/>
              <w:rPr>
                <w:rFonts w:eastAsia="SimSun" w:cs="Arial"/>
                <w:b/>
                <w:color w:val="000000"/>
                <w:sz w:val="20"/>
              </w:rPr>
            </w:pPr>
            <w:r w:rsidRPr="00806320">
              <w:rPr>
                <w:rFonts w:eastAsia="SimSun" w:cs="Arial"/>
                <w:b/>
                <w:color w:val="000000"/>
                <w:sz w:val="20"/>
              </w:rPr>
              <w:t>Total Bile Acids</w:t>
            </w:r>
          </w:p>
        </w:tc>
        <w:tc>
          <w:tcPr>
            <w:tcW w:w="2268" w:type="dxa"/>
            <w:vAlign w:val="center"/>
          </w:tcPr>
          <w:p w:rsidR="00233071" w:rsidRPr="00806320" w:rsidRDefault="00233071" w:rsidP="007D6C7F">
            <w:pPr>
              <w:jc w:val="both"/>
              <w:rPr>
                <w:rFonts w:eastAsia="SimSun" w:cs="Arial"/>
                <w:color w:val="000000"/>
                <w:sz w:val="20"/>
              </w:rPr>
            </w:pPr>
            <w:r w:rsidRPr="00806320">
              <w:rPr>
                <w:rFonts w:eastAsia="SimSun" w:cs="Arial"/>
                <w:color w:val="000000"/>
                <w:sz w:val="20"/>
              </w:rPr>
              <w:t>Thio NAD-Thio NADH</w:t>
            </w:r>
          </w:p>
        </w:tc>
        <w:tc>
          <w:tcPr>
            <w:tcW w:w="2835" w:type="dxa"/>
            <w:vAlign w:val="center"/>
          </w:tcPr>
          <w:p w:rsidR="00233071" w:rsidRPr="00561E0D" w:rsidRDefault="00233071" w:rsidP="007D6C7F">
            <w:pPr>
              <w:jc w:val="both"/>
              <w:rPr>
                <w:rFonts w:eastAsia="SimSun" w:cs="Arial"/>
                <w:b/>
                <w:color w:val="000000"/>
                <w:sz w:val="20"/>
              </w:rPr>
            </w:pPr>
            <w:r w:rsidRPr="00561E0D">
              <w:rPr>
                <w:rFonts w:eastAsia="SimSun" w:cs="Arial"/>
                <w:b/>
                <w:color w:val="000000"/>
                <w:sz w:val="20"/>
              </w:rPr>
              <w:t>0-10</w:t>
            </w:r>
          </w:p>
        </w:tc>
        <w:tc>
          <w:tcPr>
            <w:tcW w:w="1134" w:type="dxa"/>
            <w:vAlign w:val="center"/>
          </w:tcPr>
          <w:p w:rsidR="00233071" w:rsidRPr="00806320" w:rsidRDefault="00233071" w:rsidP="007D6C7F">
            <w:pPr>
              <w:jc w:val="both"/>
              <w:rPr>
                <w:rFonts w:eastAsia="SimSun" w:cs="Arial"/>
                <w:color w:val="000000"/>
                <w:sz w:val="20"/>
              </w:rPr>
            </w:pPr>
            <w:r w:rsidRPr="00806320">
              <w:rPr>
                <w:rFonts w:eastAsia="SimSun" w:cs="Arial"/>
                <w:color w:val="000000"/>
                <w:sz w:val="20"/>
              </w:rPr>
              <w:t>µmol/L</w:t>
            </w:r>
          </w:p>
        </w:tc>
        <w:tc>
          <w:tcPr>
            <w:tcW w:w="2835" w:type="dxa"/>
            <w:vAlign w:val="center"/>
          </w:tcPr>
          <w:p w:rsidR="00233071" w:rsidRPr="00806320" w:rsidRDefault="00233071" w:rsidP="007D6C7F">
            <w:pPr>
              <w:jc w:val="both"/>
              <w:rPr>
                <w:rFonts w:eastAsia="SimSun" w:cs="Arial"/>
                <w:color w:val="000000"/>
                <w:sz w:val="20"/>
              </w:rPr>
            </w:pPr>
            <w:r w:rsidRPr="00806320">
              <w:rPr>
                <w:rFonts w:eastAsia="SimSun" w:cs="Arial"/>
                <w:color w:val="000000"/>
                <w:sz w:val="20"/>
              </w:rPr>
              <w:t>Audit Diagnostics</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Oestradiol</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561E0D" w:rsidRDefault="00233071" w:rsidP="007D6C7F">
            <w:pPr>
              <w:tabs>
                <w:tab w:val="left" w:pos="1451"/>
              </w:tabs>
              <w:jc w:val="both"/>
              <w:rPr>
                <w:rFonts w:eastAsia="SimSun" w:cs="Arial"/>
                <w:sz w:val="20"/>
                <w:u w:val="single"/>
              </w:rPr>
            </w:pPr>
            <w:r w:rsidRPr="00561E0D">
              <w:rPr>
                <w:rFonts w:eastAsia="SimSun" w:cs="Arial"/>
                <w:sz w:val="20"/>
                <w:u w:val="single"/>
              </w:rPr>
              <w:t>Female:</w:t>
            </w:r>
          </w:p>
          <w:p w:rsidR="00233071" w:rsidRPr="00561E0D" w:rsidRDefault="00233071" w:rsidP="007D6C7F">
            <w:pPr>
              <w:tabs>
                <w:tab w:val="left" w:pos="1451"/>
              </w:tabs>
              <w:jc w:val="both"/>
              <w:rPr>
                <w:rFonts w:eastAsia="SimSun" w:cs="Arial"/>
                <w:sz w:val="20"/>
              </w:rPr>
            </w:pPr>
            <w:r w:rsidRPr="00561E0D">
              <w:rPr>
                <w:rFonts w:eastAsia="SimSun" w:cs="Arial"/>
                <w:sz w:val="20"/>
              </w:rPr>
              <w:t>Follicular phase: 45.4 – 854</w:t>
            </w:r>
          </w:p>
          <w:p w:rsidR="00233071" w:rsidRPr="00561E0D" w:rsidRDefault="00233071" w:rsidP="007D6C7F">
            <w:pPr>
              <w:tabs>
                <w:tab w:val="left" w:pos="1451"/>
              </w:tabs>
              <w:jc w:val="both"/>
              <w:rPr>
                <w:rFonts w:eastAsia="SimSun" w:cs="Arial"/>
                <w:sz w:val="20"/>
              </w:rPr>
            </w:pPr>
            <w:r w:rsidRPr="00561E0D">
              <w:rPr>
                <w:rFonts w:eastAsia="SimSun" w:cs="Arial"/>
                <w:sz w:val="20"/>
              </w:rPr>
              <w:t>Ovulation phase: 151 – 1461</w:t>
            </w:r>
          </w:p>
          <w:p w:rsidR="00233071" w:rsidRPr="00561E0D" w:rsidRDefault="00233071" w:rsidP="007D6C7F">
            <w:pPr>
              <w:tabs>
                <w:tab w:val="left" w:pos="1451"/>
              </w:tabs>
              <w:jc w:val="both"/>
              <w:rPr>
                <w:rFonts w:eastAsia="SimSun" w:cs="Arial"/>
                <w:sz w:val="20"/>
              </w:rPr>
            </w:pPr>
            <w:r w:rsidRPr="00561E0D">
              <w:rPr>
                <w:rFonts w:eastAsia="SimSun" w:cs="Arial"/>
                <w:sz w:val="20"/>
              </w:rPr>
              <w:t>Luteal phase:      81.9 – 1251</w:t>
            </w:r>
          </w:p>
          <w:p w:rsidR="00233071" w:rsidRPr="00561E0D" w:rsidRDefault="00233071" w:rsidP="007D6C7F">
            <w:pPr>
              <w:tabs>
                <w:tab w:val="left" w:pos="1451"/>
              </w:tabs>
              <w:jc w:val="both"/>
              <w:rPr>
                <w:rFonts w:eastAsia="SimSun" w:cs="Arial"/>
                <w:sz w:val="20"/>
              </w:rPr>
            </w:pPr>
            <w:r w:rsidRPr="00561E0D">
              <w:rPr>
                <w:rFonts w:eastAsia="SimSun" w:cs="Arial"/>
                <w:sz w:val="20"/>
              </w:rPr>
              <w:t>Post menopause: &lt; 505</w:t>
            </w:r>
          </w:p>
          <w:p w:rsidR="00233071" w:rsidRPr="00561E0D" w:rsidRDefault="00233071" w:rsidP="007D6C7F">
            <w:pPr>
              <w:tabs>
                <w:tab w:val="left" w:pos="1451"/>
              </w:tabs>
              <w:jc w:val="both"/>
              <w:rPr>
                <w:rFonts w:eastAsia="SimSun" w:cs="Arial"/>
                <w:sz w:val="20"/>
              </w:rPr>
            </w:pPr>
            <w:r w:rsidRPr="00561E0D">
              <w:rPr>
                <w:rFonts w:eastAsia="SimSun" w:cs="Arial"/>
                <w:sz w:val="20"/>
              </w:rPr>
              <w:t>Male:</w:t>
            </w:r>
            <w:r w:rsidRPr="00561E0D">
              <w:rPr>
                <w:rFonts w:eastAsia="SimSun" w:cs="Arial"/>
                <w:sz w:val="20"/>
              </w:rPr>
              <w:tab/>
              <w:t>41.4 - 159</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pmol/L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p w:rsidR="00233071" w:rsidRPr="00806320" w:rsidRDefault="00233071" w:rsidP="007D6C7F">
            <w:pPr>
              <w:jc w:val="both"/>
              <w:rPr>
                <w:rFonts w:eastAsia="SimSun" w:cs="Arial"/>
                <w:sz w:val="20"/>
              </w:rPr>
            </w:pP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lastRenderedPageBreak/>
              <w:t>CA125</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 xml:space="preserve">0-35 </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U/mL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HCG</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&lt;5.3</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mIU/mL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Anti-Mullerian Hormone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 xml:space="preserve">20 – 24 years </w:t>
            </w:r>
            <w:r w:rsidRPr="00806320">
              <w:rPr>
                <w:rFonts w:eastAsia="SimSun" w:cs="Arial"/>
                <w:sz w:val="20"/>
              </w:rPr>
              <w:tab/>
              <w:t>8.7 – 83.6</w:t>
            </w:r>
          </w:p>
          <w:p w:rsidR="00233071" w:rsidRPr="00806320" w:rsidRDefault="00233071" w:rsidP="007D6C7F">
            <w:pPr>
              <w:jc w:val="both"/>
              <w:rPr>
                <w:rFonts w:eastAsia="SimSun" w:cs="Arial"/>
                <w:sz w:val="20"/>
              </w:rPr>
            </w:pPr>
            <w:r w:rsidRPr="00806320">
              <w:rPr>
                <w:rFonts w:eastAsia="SimSun" w:cs="Arial"/>
                <w:sz w:val="20"/>
              </w:rPr>
              <w:t xml:space="preserve">25 – 29 years </w:t>
            </w:r>
            <w:r w:rsidRPr="00806320">
              <w:rPr>
                <w:rFonts w:eastAsia="SimSun" w:cs="Arial"/>
                <w:sz w:val="20"/>
              </w:rPr>
              <w:tab/>
              <w:t>6.4 – 70.3</w:t>
            </w:r>
          </w:p>
          <w:p w:rsidR="00233071" w:rsidRPr="00806320" w:rsidRDefault="00233071" w:rsidP="007D6C7F">
            <w:pPr>
              <w:jc w:val="both"/>
              <w:rPr>
                <w:rFonts w:eastAsia="SimSun" w:cs="Arial"/>
                <w:sz w:val="20"/>
              </w:rPr>
            </w:pPr>
            <w:r w:rsidRPr="00806320">
              <w:rPr>
                <w:rFonts w:eastAsia="SimSun" w:cs="Arial"/>
                <w:sz w:val="20"/>
              </w:rPr>
              <w:t xml:space="preserve">30 – 34 years </w:t>
            </w:r>
            <w:r w:rsidRPr="00806320">
              <w:rPr>
                <w:rFonts w:eastAsia="SimSun" w:cs="Arial"/>
                <w:sz w:val="20"/>
              </w:rPr>
              <w:tab/>
              <w:t>4.1 – 58.0</w:t>
            </w:r>
          </w:p>
          <w:p w:rsidR="00233071" w:rsidRPr="00806320" w:rsidRDefault="00233071" w:rsidP="007D6C7F">
            <w:pPr>
              <w:jc w:val="both"/>
              <w:rPr>
                <w:rFonts w:eastAsia="SimSun" w:cs="Arial"/>
                <w:sz w:val="20"/>
              </w:rPr>
            </w:pPr>
            <w:r w:rsidRPr="00806320">
              <w:rPr>
                <w:rFonts w:eastAsia="SimSun" w:cs="Arial"/>
                <w:sz w:val="20"/>
              </w:rPr>
              <w:t xml:space="preserve">35 – 39 years </w:t>
            </w:r>
            <w:r w:rsidRPr="00806320">
              <w:rPr>
                <w:rFonts w:eastAsia="SimSun" w:cs="Arial"/>
                <w:sz w:val="20"/>
              </w:rPr>
              <w:tab/>
              <w:t>1.1 – 53.5</w:t>
            </w:r>
          </w:p>
          <w:p w:rsidR="00233071" w:rsidRPr="00806320" w:rsidRDefault="00233071" w:rsidP="007D6C7F">
            <w:pPr>
              <w:jc w:val="both"/>
              <w:rPr>
                <w:rFonts w:eastAsia="SimSun" w:cs="Arial"/>
                <w:sz w:val="20"/>
              </w:rPr>
            </w:pPr>
            <w:r w:rsidRPr="00806320">
              <w:rPr>
                <w:rFonts w:eastAsia="SimSun" w:cs="Arial"/>
                <w:sz w:val="20"/>
              </w:rPr>
              <w:t xml:space="preserve">40 – 44 years </w:t>
            </w:r>
            <w:r w:rsidRPr="00806320">
              <w:rPr>
                <w:rFonts w:eastAsia="SimSun" w:cs="Arial"/>
                <w:sz w:val="20"/>
              </w:rPr>
              <w:tab/>
              <w:t>0.2 – 39.1</w:t>
            </w:r>
          </w:p>
          <w:p w:rsidR="00233071" w:rsidRPr="00806320" w:rsidRDefault="00233071" w:rsidP="007D6C7F">
            <w:pPr>
              <w:jc w:val="both"/>
              <w:rPr>
                <w:rFonts w:eastAsia="SimSun" w:cs="Arial"/>
                <w:sz w:val="20"/>
              </w:rPr>
            </w:pPr>
            <w:r w:rsidRPr="00806320">
              <w:rPr>
                <w:rFonts w:eastAsia="SimSun" w:cs="Arial"/>
                <w:sz w:val="20"/>
              </w:rPr>
              <w:t xml:space="preserve">45 – 50 years </w:t>
            </w:r>
            <w:r w:rsidRPr="00806320">
              <w:rPr>
                <w:rFonts w:eastAsia="SimSun" w:cs="Arial"/>
                <w:sz w:val="20"/>
              </w:rPr>
              <w:tab/>
              <w:t>0.2 – 19.3</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pmol/L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trHeight w:val="489"/>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sFlt-1/PlGF ratio</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Ratio &lt;39 (20-40wks gestation): Rule out PE for at least 1 week</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Ratio 39 - 84 (20-33+6 wks gestation): Moderate/High risk of developing PE</w:t>
            </w:r>
          </w:p>
          <w:p w:rsidR="00233071" w:rsidRPr="00806320" w:rsidRDefault="00233071" w:rsidP="007D6C7F">
            <w:pPr>
              <w:jc w:val="both"/>
              <w:rPr>
                <w:rFonts w:eastAsia="SimSun" w:cs="Arial"/>
                <w:sz w:val="20"/>
              </w:rPr>
            </w:pPr>
            <w:r w:rsidRPr="00806320">
              <w:rPr>
                <w:rFonts w:eastAsia="SimSun" w:cs="Arial"/>
                <w:sz w:val="20"/>
              </w:rPr>
              <w:t>Ratio 39 - 109 (≥34 wks gestation): Moderate/High risk of developing PE</w:t>
            </w:r>
          </w:p>
          <w:p w:rsidR="00233071" w:rsidRPr="00806320"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Ratio &gt;84 (20-33+6 wks gestation): Very high risk of developing PE</w:t>
            </w:r>
          </w:p>
          <w:p w:rsidR="00233071" w:rsidRPr="00806320" w:rsidRDefault="00233071" w:rsidP="007D6C7F">
            <w:pPr>
              <w:jc w:val="both"/>
              <w:rPr>
                <w:rFonts w:eastAsia="SimSun" w:cs="Arial"/>
                <w:sz w:val="20"/>
              </w:rPr>
            </w:pPr>
            <w:r w:rsidRPr="00806320">
              <w:rPr>
                <w:rFonts w:eastAsia="SimSun" w:cs="Arial"/>
                <w:sz w:val="20"/>
              </w:rPr>
              <w:t>Ratio &gt;109    (≥34 wks gestation): Very high risk of developing PE</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Ratio</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trHeight w:val="125"/>
          <w:jc w:val="center"/>
        </w:trPr>
        <w:tc>
          <w:tcPr>
            <w:tcW w:w="1789" w:type="dxa"/>
            <w:vMerge w:val="restart"/>
            <w:vAlign w:val="center"/>
          </w:tcPr>
          <w:p w:rsidR="00233071" w:rsidRPr="00806320" w:rsidRDefault="00233071" w:rsidP="007D6C7F">
            <w:pPr>
              <w:jc w:val="both"/>
              <w:rPr>
                <w:rFonts w:eastAsia="SimSun" w:cs="Arial"/>
                <w:b/>
                <w:sz w:val="20"/>
              </w:rPr>
            </w:pPr>
            <w:r w:rsidRPr="00806320">
              <w:rPr>
                <w:rFonts w:eastAsia="SimSun" w:cs="Arial"/>
                <w:b/>
                <w:sz w:val="20"/>
              </w:rPr>
              <w:t>Free T4</w:t>
            </w:r>
          </w:p>
        </w:tc>
        <w:tc>
          <w:tcPr>
            <w:tcW w:w="2268" w:type="dxa"/>
            <w:vMerge w:val="restart"/>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B37A15" w:rsidRDefault="00233071" w:rsidP="007D6C7F">
            <w:pPr>
              <w:jc w:val="both"/>
              <w:rPr>
                <w:rFonts w:eastAsia="SimSun" w:cs="Arial"/>
                <w:sz w:val="20"/>
                <w:u w:val="single"/>
              </w:rPr>
            </w:pPr>
            <w:r w:rsidRPr="00B37A15">
              <w:rPr>
                <w:rFonts w:eastAsia="SimSun" w:cs="Arial"/>
                <w:sz w:val="20"/>
                <w:u w:val="single"/>
              </w:rPr>
              <w:t>Neonate:</w:t>
            </w:r>
          </w:p>
          <w:p w:rsidR="00233071" w:rsidRPr="00806320" w:rsidRDefault="00233071" w:rsidP="007D6C7F">
            <w:pPr>
              <w:jc w:val="both"/>
              <w:rPr>
                <w:rFonts w:eastAsia="SimSun" w:cs="Arial"/>
                <w:sz w:val="20"/>
              </w:rPr>
            </w:pPr>
            <w:r w:rsidRPr="00806320">
              <w:rPr>
                <w:rFonts w:eastAsia="SimSun" w:cs="Arial"/>
                <w:sz w:val="20"/>
              </w:rPr>
              <w:t>0 – 6 days</w:t>
            </w:r>
            <w:r>
              <w:rPr>
                <w:rFonts w:eastAsia="SimSun" w:cs="Arial"/>
                <w:sz w:val="20"/>
              </w:rPr>
              <w:t>:</w:t>
            </w:r>
            <w:r w:rsidRPr="00806320">
              <w:rPr>
                <w:rFonts w:eastAsia="SimSun" w:cs="Arial"/>
                <w:sz w:val="20"/>
              </w:rPr>
              <w:tab/>
              <w:t>11.0 – 32.0</w:t>
            </w:r>
          </w:p>
          <w:p w:rsidR="00233071" w:rsidRPr="00806320" w:rsidRDefault="00233071" w:rsidP="007D6C7F">
            <w:pPr>
              <w:jc w:val="both"/>
              <w:rPr>
                <w:rFonts w:eastAsia="SimSun" w:cs="Arial"/>
                <w:sz w:val="20"/>
              </w:rPr>
            </w:pPr>
            <w:r>
              <w:rPr>
                <w:rFonts w:eastAsia="SimSun" w:cs="Arial"/>
                <w:sz w:val="20"/>
              </w:rPr>
              <w:t>&gt;6 days–3 m</w:t>
            </w:r>
            <w:r w:rsidRPr="00806320">
              <w:rPr>
                <w:rFonts w:eastAsia="SimSun" w:cs="Arial"/>
                <w:sz w:val="20"/>
              </w:rPr>
              <w:t>ths</w:t>
            </w:r>
            <w:r>
              <w:rPr>
                <w:rFonts w:eastAsia="SimSun" w:cs="Arial"/>
                <w:sz w:val="20"/>
              </w:rPr>
              <w:t>:11.5</w:t>
            </w:r>
            <w:r w:rsidRPr="00806320">
              <w:rPr>
                <w:rFonts w:eastAsia="SimSun" w:cs="Arial"/>
                <w:sz w:val="20"/>
              </w:rPr>
              <w:t>– 28.3</w:t>
            </w:r>
          </w:p>
          <w:p w:rsidR="00233071" w:rsidRPr="00806320" w:rsidRDefault="00233071" w:rsidP="007D6C7F">
            <w:pPr>
              <w:jc w:val="both"/>
              <w:rPr>
                <w:rFonts w:eastAsia="SimSun" w:cs="Arial"/>
                <w:sz w:val="20"/>
              </w:rPr>
            </w:pPr>
            <w:r>
              <w:rPr>
                <w:rFonts w:eastAsia="SimSun" w:cs="Arial"/>
                <w:sz w:val="20"/>
              </w:rPr>
              <w:t>&gt;3 – 12 m</w:t>
            </w:r>
            <w:r w:rsidRPr="00806320">
              <w:rPr>
                <w:rFonts w:eastAsia="SimSun" w:cs="Arial"/>
                <w:sz w:val="20"/>
              </w:rPr>
              <w:t>ths</w:t>
            </w:r>
            <w:r>
              <w:rPr>
                <w:rFonts w:eastAsia="SimSun" w:cs="Arial"/>
                <w:sz w:val="20"/>
              </w:rPr>
              <w:t>:</w:t>
            </w:r>
            <w:r w:rsidRPr="00806320">
              <w:rPr>
                <w:rFonts w:eastAsia="SimSun" w:cs="Arial"/>
                <w:sz w:val="20"/>
              </w:rPr>
              <w:t xml:space="preserve"> </w:t>
            </w:r>
            <w:r w:rsidRPr="00806320">
              <w:rPr>
                <w:rFonts w:eastAsia="SimSun" w:cs="Arial"/>
                <w:sz w:val="20"/>
              </w:rPr>
              <w:tab/>
              <w:t xml:space="preserve">11.9 – 25.6  </w:t>
            </w:r>
          </w:p>
        </w:tc>
        <w:tc>
          <w:tcPr>
            <w:tcW w:w="1134" w:type="dxa"/>
            <w:vMerge w:val="restart"/>
            <w:vAlign w:val="center"/>
          </w:tcPr>
          <w:p w:rsidR="00233071" w:rsidRPr="00806320" w:rsidRDefault="00233071" w:rsidP="007D6C7F">
            <w:pPr>
              <w:jc w:val="both"/>
              <w:rPr>
                <w:rFonts w:eastAsia="SimSun" w:cs="Arial"/>
                <w:sz w:val="20"/>
              </w:rPr>
            </w:pPr>
            <w:r w:rsidRPr="00806320">
              <w:rPr>
                <w:rFonts w:eastAsia="SimSun" w:cs="Arial"/>
                <w:sz w:val="20"/>
              </w:rPr>
              <w:t>pmol/L</w:t>
            </w:r>
          </w:p>
        </w:tc>
        <w:tc>
          <w:tcPr>
            <w:tcW w:w="2835" w:type="dxa"/>
            <w:vAlign w:val="center"/>
          </w:tcPr>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trHeight w:val="125"/>
          <w:jc w:val="center"/>
        </w:trPr>
        <w:tc>
          <w:tcPr>
            <w:tcW w:w="1789" w:type="dxa"/>
            <w:vMerge/>
            <w:vAlign w:val="center"/>
          </w:tcPr>
          <w:p w:rsidR="00233071" w:rsidRPr="00806320" w:rsidRDefault="00233071" w:rsidP="007D6C7F">
            <w:pPr>
              <w:jc w:val="both"/>
              <w:rPr>
                <w:rFonts w:eastAsia="SimSun" w:cs="Arial"/>
                <w:sz w:val="20"/>
              </w:rPr>
            </w:pPr>
          </w:p>
        </w:tc>
        <w:tc>
          <w:tcPr>
            <w:tcW w:w="2268" w:type="dxa"/>
            <w:vMerge/>
            <w:vAlign w:val="center"/>
          </w:tcPr>
          <w:p w:rsidR="00233071" w:rsidRPr="00806320" w:rsidRDefault="00233071" w:rsidP="007D6C7F">
            <w:pPr>
              <w:jc w:val="both"/>
              <w:rPr>
                <w:rFonts w:eastAsia="SimSun" w:cs="Arial"/>
                <w:sz w:val="20"/>
              </w:rPr>
            </w:pPr>
          </w:p>
        </w:tc>
        <w:tc>
          <w:tcPr>
            <w:tcW w:w="2835" w:type="dxa"/>
            <w:vAlign w:val="center"/>
          </w:tcPr>
          <w:p w:rsidR="00233071" w:rsidRPr="0032264D" w:rsidRDefault="00233071" w:rsidP="007D6C7F">
            <w:pPr>
              <w:jc w:val="both"/>
              <w:rPr>
                <w:rFonts w:eastAsia="SimSun" w:cs="Arial"/>
                <w:sz w:val="20"/>
                <w:u w:val="single"/>
              </w:rPr>
            </w:pPr>
            <w:r w:rsidRPr="0032264D">
              <w:rPr>
                <w:rFonts w:eastAsia="SimSun" w:cs="Arial"/>
                <w:sz w:val="20"/>
                <w:u w:val="single"/>
              </w:rPr>
              <w:t>Adult:</w:t>
            </w:r>
          </w:p>
          <w:p w:rsidR="00233071" w:rsidRPr="00C00358" w:rsidRDefault="00233071" w:rsidP="007D6C7F">
            <w:pPr>
              <w:jc w:val="both"/>
              <w:rPr>
                <w:rFonts w:eastAsia="SimSun" w:cs="Arial"/>
                <w:sz w:val="20"/>
              </w:rPr>
            </w:pPr>
            <w:r w:rsidRPr="00C00358">
              <w:rPr>
                <w:rFonts w:eastAsia="SimSun" w:cs="Arial"/>
                <w:sz w:val="20"/>
              </w:rPr>
              <w:t xml:space="preserve">Non-pregnant: </w:t>
            </w:r>
            <w:r w:rsidR="00DA79FB" w:rsidRPr="00C00358">
              <w:rPr>
                <w:rFonts w:eastAsia="SimSun" w:cs="Arial"/>
                <w:sz w:val="20"/>
              </w:rPr>
              <w:t>11.9–21.6</w:t>
            </w:r>
          </w:p>
          <w:p w:rsidR="00233071" w:rsidRPr="00806320" w:rsidRDefault="00DA79FB" w:rsidP="007D6C7F">
            <w:pPr>
              <w:jc w:val="both"/>
              <w:rPr>
                <w:rFonts w:eastAsia="SimSun" w:cs="Arial"/>
                <w:sz w:val="20"/>
              </w:rPr>
            </w:pPr>
            <w:r>
              <w:rPr>
                <w:rFonts w:eastAsia="SimSun" w:cs="Arial"/>
                <w:sz w:val="20"/>
              </w:rPr>
              <w:t xml:space="preserve">Trimester specific: </w:t>
            </w:r>
          </w:p>
          <w:p w:rsidR="00233071" w:rsidRPr="00806320" w:rsidRDefault="00233071" w:rsidP="007D6C7F">
            <w:pPr>
              <w:jc w:val="both"/>
              <w:rPr>
                <w:rFonts w:eastAsia="SimSun" w:cs="Arial"/>
                <w:sz w:val="20"/>
              </w:rPr>
            </w:pPr>
            <w:r w:rsidRPr="00806320">
              <w:rPr>
                <w:rFonts w:eastAsia="SimSun" w:cs="Arial"/>
                <w:sz w:val="20"/>
              </w:rPr>
              <w:t>First Trimester: 12.1-19.6</w:t>
            </w:r>
          </w:p>
          <w:p w:rsidR="00233071" w:rsidRPr="002C6710" w:rsidRDefault="00233071" w:rsidP="007D6C7F">
            <w:pPr>
              <w:jc w:val="both"/>
              <w:rPr>
                <w:rFonts w:eastAsia="SimSun" w:cs="Arial"/>
                <w:b/>
                <w:sz w:val="20"/>
              </w:rPr>
            </w:pPr>
            <w:r w:rsidRPr="002C6710">
              <w:rPr>
                <w:rFonts w:eastAsia="SimSun" w:cs="Arial"/>
                <w:b/>
                <w:sz w:val="20"/>
              </w:rPr>
              <w:t>Second Trimester: 9.6-17.0</w:t>
            </w:r>
          </w:p>
          <w:p w:rsidR="00233071" w:rsidRPr="00806320" w:rsidRDefault="00233071" w:rsidP="007D6C7F">
            <w:pPr>
              <w:jc w:val="both"/>
              <w:rPr>
                <w:rFonts w:eastAsia="SimSun" w:cs="Arial"/>
                <w:sz w:val="20"/>
              </w:rPr>
            </w:pPr>
            <w:r w:rsidRPr="00806320">
              <w:rPr>
                <w:rFonts w:eastAsia="SimSun" w:cs="Arial"/>
                <w:sz w:val="20"/>
              </w:rPr>
              <w:t>Third Trimester: 8.4-15.6</w:t>
            </w:r>
          </w:p>
        </w:tc>
        <w:tc>
          <w:tcPr>
            <w:tcW w:w="1134" w:type="dxa"/>
            <w:vMerge/>
            <w:vAlign w:val="center"/>
          </w:tcPr>
          <w:p w:rsidR="00233071" w:rsidRPr="00806320" w:rsidRDefault="00233071" w:rsidP="007D6C7F">
            <w:pPr>
              <w:jc w:val="both"/>
              <w:rPr>
                <w:rFonts w:eastAsia="SimSun" w:cs="Arial"/>
                <w:sz w:val="20"/>
              </w:rPr>
            </w:pP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trHeight w:val="125"/>
          <w:jc w:val="center"/>
        </w:trPr>
        <w:tc>
          <w:tcPr>
            <w:tcW w:w="1789" w:type="dxa"/>
            <w:vMerge w:val="restart"/>
            <w:vAlign w:val="center"/>
          </w:tcPr>
          <w:p w:rsidR="00233071" w:rsidRPr="00806320" w:rsidRDefault="00233071" w:rsidP="007D6C7F">
            <w:pPr>
              <w:jc w:val="both"/>
              <w:rPr>
                <w:rFonts w:eastAsia="SimSun" w:cs="Arial"/>
                <w:b/>
                <w:sz w:val="20"/>
              </w:rPr>
            </w:pPr>
            <w:r w:rsidRPr="00806320">
              <w:rPr>
                <w:rFonts w:eastAsia="SimSun" w:cs="Arial"/>
                <w:b/>
                <w:sz w:val="20"/>
              </w:rPr>
              <w:t>TSH</w:t>
            </w:r>
          </w:p>
        </w:tc>
        <w:tc>
          <w:tcPr>
            <w:tcW w:w="2268" w:type="dxa"/>
            <w:vMerge w:val="restart"/>
            <w:vAlign w:val="center"/>
          </w:tcPr>
          <w:p w:rsidR="00233071" w:rsidRPr="00806320" w:rsidRDefault="00233071" w:rsidP="007D6C7F">
            <w:pPr>
              <w:jc w:val="both"/>
              <w:rPr>
                <w:rFonts w:eastAsia="SimSun" w:cs="Arial"/>
                <w:sz w:val="20"/>
              </w:rPr>
            </w:pPr>
            <w:r w:rsidRPr="00806320">
              <w:rPr>
                <w:rFonts w:eastAsia="SimSun" w:cs="Arial"/>
                <w:sz w:val="20"/>
              </w:rPr>
              <w:t>Electrochemiluminescence immunoassay</w:t>
            </w:r>
          </w:p>
        </w:tc>
        <w:tc>
          <w:tcPr>
            <w:tcW w:w="2835" w:type="dxa"/>
            <w:vAlign w:val="center"/>
          </w:tcPr>
          <w:p w:rsidR="00233071" w:rsidRPr="0032264D" w:rsidRDefault="00233071" w:rsidP="007D6C7F">
            <w:pPr>
              <w:jc w:val="both"/>
              <w:rPr>
                <w:rFonts w:eastAsia="SimSun" w:cs="Arial"/>
                <w:sz w:val="20"/>
                <w:u w:val="single"/>
              </w:rPr>
            </w:pPr>
            <w:r w:rsidRPr="0032264D">
              <w:rPr>
                <w:rFonts w:eastAsia="SimSun" w:cs="Arial"/>
                <w:sz w:val="20"/>
                <w:u w:val="single"/>
              </w:rPr>
              <w:t>Neonate:</w:t>
            </w:r>
          </w:p>
          <w:p w:rsidR="00233071" w:rsidRPr="00806320" w:rsidRDefault="00233071" w:rsidP="007D6C7F">
            <w:pPr>
              <w:jc w:val="both"/>
              <w:rPr>
                <w:rFonts w:eastAsia="SimSun" w:cs="Arial"/>
                <w:sz w:val="20"/>
              </w:rPr>
            </w:pPr>
            <w:r w:rsidRPr="00806320">
              <w:rPr>
                <w:rFonts w:eastAsia="SimSun" w:cs="Arial"/>
                <w:sz w:val="20"/>
              </w:rPr>
              <w:t>0 – 2 days</w:t>
            </w:r>
            <w:r w:rsidRPr="00806320">
              <w:rPr>
                <w:rFonts w:eastAsia="SimSun" w:cs="Arial"/>
                <w:sz w:val="20"/>
              </w:rPr>
              <w:tab/>
              <w:t>5.0 –40</w:t>
            </w:r>
          </w:p>
          <w:p w:rsidR="00233071" w:rsidRPr="00806320" w:rsidRDefault="00233071" w:rsidP="007D6C7F">
            <w:pPr>
              <w:jc w:val="both"/>
              <w:rPr>
                <w:rFonts w:eastAsia="SimSun" w:cs="Arial"/>
                <w:sz w:val="20"/>
              </w:rPr>
            </w:pPr>
            <w:r w:rsidRPr="00806320">
              <w:rPr>
                <w:rFonts w:eastAsia="SimSun" w:cs="Arial"/>
                <w:sz w:val="20"/>
              </w:rPr>
              <w:t xml:space="preserve">3 </w:t>
            </w:r>
            <w:r>
              <w:rPr>
                <w:rFonts w:eastAsia="SimSun" w:cs="Arial"/>
                <w:sz w:val="20"/>
              </w:rPr>
              <w:t xml:space="preserve">days – 11 years </w:t>
            </w:r>
            <w:r w:rsidRPr="00806320">
              <w:rPr>
                <w:rFonts w:eastAsia="SimSun" w:cs="Arial"/>
                <w:sz w:val="20"/>
              </w:rPr>
              <w:t>0.7 – 5.5</w:t>
            </w:r>
          </w:p>
        </w:tc>
        <w:tc>
          <w:tcPr>
            <w:tcW w:w="1134" w:type="dxa"/>
            <w:vMerge w:val="restart"/>
            <w:vAlign w:val="center"/>
          </w:tcPr>
          <w:p w:rsidR="00233071" w:rsidRPr="00806320" w:rsidRDefault="00233071" w:rsidP="007D6C7F">
            <w:pPr>
              <w:jc w:val="both"/>
              <w:rPr>
                <w:rFonts w:eastAsia="SimSun" w:cs="Arial"/>
                <w:sz w:val="20"/>
              </w:rPr>
            </w:pPr>
            <w:r w:rsidRPr="00806320">
              <w:rPr>
                <w:rFonts w:eastAsia="SimSun" w:cs="Arial"/>
                <w:sz w:val="20"/>
              </w:rPr>
              <w:t>mIU/L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Roche/National Newborn Screening Programme</w:t>
            </w:r>
          </w:p>
        </w:tc>
      </w:tr>
      <w:tr w:rsidR="00233071" w:rsidRPr="00806320" w:rsidTr="00CE7855">
        <w:trPr>
          <w:trHeight w:val="2154"/>
          <w:jc w:val="center"/>
        </w:trPr>
        <w:tc>
          <w:tcPr>
            <w:tcW w:w="1789" w:type="dxa"/>
            <w:vMerge/>
            <w:vAlign w:val="center"/>
          </w:tcPr>
          <w:p w:rsidR="00233071" w:rsidRPr="00806320" w:rsidRDefault="00233071" w:rsidP="007D6C7F">
            <w:pPr>
              <w:jc w:val="both"/>
              <w:rPr>
                <w:rFonts w:eastAsia="SimSun" w:cs="Arial"/>
                <w:b/>
                <w:sz w:val="20"/>
              </w:rPr>
            </w:pPr>
          </w:p>
        </w:tc>
        <w:tc>
          <w:tcPr>
            <w:tcW w:w="2268" w:type="dxa"/>
            <w:vMerge/>
            <w:vAlign w:val="center"/>
          </w:tcPr>
          <w:p w:rsidR="00233071" w:rsidRPr="00806320" w:rsidRDefault="00233071" w:rsidP="007D6C7F">
            <w:pPr>
              <w:jc w:val="both"/>
              <w:rPr>
                <w:rFonts w:eastAsia="SimSun" w:cs="Arial"/>
                <w:sz w:val="20"/>
              </w:rPr>
            </w:pPr>
          </w:p>
        </w:tc>
        <w:tc>
          <w:tcPr>
            <w:tcW w:w="2835" w:type="dxa"/>
            <w:vAlign w:val="center"/>
          </w:tcPr>
          <w:p w:rsidR="00233071" w:rsidRPr="0032264D" w:rsidRDefault="00233071" w:rsidP="007D6C7F">
            <w:pPr>
              <w:jc w:val="both"/>
              <w:rPr>
                <w:rFonts w:eastAsia="SimSun" w:cs="Arial"/>
                <w:sz w:val="20"/>
                <w:u w:val="single"/>
              </w:rPr>
            </w:pPr>
            <w:r w:rsidRPr="0032264D">
              <w:rPr>
                <w:rFonts w:eastAsia="SimSun" w:cs="Arial"/>
                <w:sz w:val="20"/>
                <w:u w:val="single"/>
              </w:rPr>
              <w:t>Adult</w:t>
            </w:r>
            <w:r>
              <w:rPr>
                <w:rFonts w:eastAsia="SimSun" w:cs="Arial"/>
                <w:sz w:val="20"/>
                <w:u w:val="single"/>
              </w:rPr>
              <w:t>:</w:t>
            </w:r>
          </w:p>
          <w:p w:rsidR="00233071" w:rsidRPr="00806320" w:rsidRDefault="00233071" w:rsidP="007D6C7F">
            <w:pPr>
              <w:jc w:val="both"/>
              <w:rPr>
                <w:rFonts w:eastAsia="SimSun" w:cs="Arial"/>
                <w:sz w:val="20"/>
              </w:rPr>
            </w:pPr>
            <w:r w:rsidRPr="00806320">
              <w:rPr>
                <w:rFonts w:eastAsia="SimSun" w:cs="Arial"/>
                <w:sz w:val="20"/>
              </w:rPr>
              <w:t>Non-pregnant:</w:t>
            </w:r>
            <w:r w:rsidRPr="00806320">
              <w:rPr>
                <w:rFonts w:eastAsia="SimSun" w:cs="Arial"/>
                <w:sz w:val="20"/>
              </w:rPr>
              <w:tab/>
              <w:t xml:space="preserve">0.27 - 4.2 </w:t>
            </w:r>
          </w:p>
          <w:p w:rsidR="00233071" w:rsidRPr="00806320" w:rsidRDefault="00233071" w:rsidP="007D6C7F">
            <w:pPr>
              <w:jc w:val="both"/>
              <w:rPr>
                <w:rFonts w:eastAsia="SimSun" w:cs="Arial"/>
                <w:sz w:val="20"/>
              </w:rPr>
            </w:pPr>
            <w:r w:rsidRPr="00806320">
              <w:rPr>
                <w:rFonts w:eastAsia="SimSun" w:cs="Arial"/>
                <w:sz w:val="20"/>
              </w:rPr>
              <w:t>Trimester specific:</w:t>
            </w:r>
          </w:p>
          <w:p w:rsidR="00233071" w:rsidRPr="00806320" w:rsidRDefault="00233071" w:rsidP="007D6C7F">
            <w:pPr>
              <w:jc w:val="both"/>
              <w:rPr>
                <w:rFonts w:eastAsia="SimSun" w:cs="Arial"/>
                <w:sz w:val="20"/>
              </w:rPr>
            </w:pPr>
            <w:r w:rsidRPr="00806320">
              <w:rPr>
                <w:rFonts w:eastAsia="SimSun" w:cs="Arial"/>
                <w:sz w:val="20"/>
              </w:rPr>
              <w:t>First Trimester: 0.1- 3.1</w:t>
            </w:r>
          </w:p>
          <w:p w:rsidR="00233071" w:rsidRPr="00AD223D" w:rsidRDefault="00233071" w:rsidP="007D6C7F">
            <w:pPr>
              <w:jc w:val="both"/>
              <w:rPr>
                <w:rFonts w:eastAsia="SimSun" w:cs="Arial"/>
                <w:b/>
                <w:sz w:val="20"/>
              </w:rPr>
            </w:pPr>
            <w:r w:rsidRPr="00AD223D">
              <w:rPr>
                <w:rFonts w:eastAsia="SimSun" w:cs="Arial"/>
                <w:b/>
                <w:sz w:val="20"/>
              </w:rPr>
              <w:t>Second Trimester:</w:t>
            </w:r>
            <w:r w:rsidR="00AD223D">
              <w:rPr>
                <w:rFonts w:eastAsia="SimSun" w:cs="Arial"/>
                <w:b/>
                <w:sz w:val="20"/>
              </w:rPr>
              <w:t xml:space="preserve"> </w:t>
            </w:r>
            <w:r w:rsidRPr="00AD223D">
              <w:rPr>
                <w:rFonts w:eastAsia="SimSun" w:cs="Arial"/>
                <w:b/>
                <w:sz w:val="20"/>
              </w:rPr>
              <w:t>0.2</w:t>
            </w:r>
            <w:r w:rsidR="00AD223D">
              <w:rPr>
                <w:rFonts w:eastAsia="SimSun" w:cs="Arial"/>
                <w:b/>
                <w:sz w:val="20"/>
              </w:rPr>
              <w:t xml:space="preserve"> </w:t>
            </w:r>
            <w:r w:rsidRPr="00AD223D">
              <w:rPr>
                <w:rFonts w:eastAsia="SimSun" w:cs="Arial"/>
                <w:b/>
                <w:sz w:val="20"/>
              </w:rPr>
              <w:t>- 3.3</w:t>
            </w:r>
          </w:p>
          <w:p w:rsidR="00233071" w:rsidRPr="00806320" w:rsidRDefault="00233071" w:rsidP="007D6C7F">
            <w:pPr>
              <w:jc w:val="both"/>
              <w:rPr>
                <w:rFonts w:eastAsia="SimSun" w:cs="Arial"/>
                <w:sz w:val="20"/>
              </w:rPr>
            </w:pPr>
            <w:r w:rsidRPr="00806320">
              <w:rPr>
                <w:rFonts w:eastAsia="SimSun" w:cs="Arial"/>
                <w:sz w:val="20"/>
              </w:rPr>
              <w:t>Third Trimester: 0.4-3.6</w:t>
            </w:r>
          </w:p>
        </w:tc>
        <w:tc>
          <w:tcPr>
            <w:tcW w:w="1134" w:type="dxa"/>
            <w:vMerge/>
            <w:vAlign w:val="center"/>
          </w:tcPr>
          <w:p w:rsidR="00233071" w:rsidRPr="00806320" w:rsidRDefault="00233071" w:rsidP="007D6C7F">
            <w:pPr>
              <w:jc w:val="both"/>
              <w:rPr>
                <w:rFonts w:eastAsia="SimSun" w:cs="Arial"/>
                <w:sz w:val="20"/>
              </w:rPr>
            </w:pP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EXT-CS-BIO-161</w:t>
            </w:r>
          </w:p>
        </w:tc>
      </w:tr>
      <w:tr w:rsidR="00233071" w:rsidRPr="00806320" w:rsidTr="00CE7855">
        <w:trPr>
          <w:trHeight w:val="125"/>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Ferritin</w:t>
            </w:r>
          </w:p>
        </w:tc>
        <w:tc>
          <w:tcPr>
            <w:tcW w:w="2268" w:type="dxa"/>
            <w:vAlign w:val="center"/>
          </w:tcPr>
          <w:p w:rsidR="00233071" w:rsidRPr="00806320" w:rsidRDefault="00233071" w:rsidP="007D6C7F">
            <w:pPr>
              <w:jc w:val="both"/>
              <w:rPr>
                <w:rFonts w:cs="Arial"/>
                <w:sz w:val="20"/>
              </w:rPr>
            </w:pPr>
            <w:r w:rsidRPr="00806320">
              <w:rPr>
                <w:rFonts w:eastAsia="SimSun" w:cs="Arial"/>
                <w:sz w:val="20"/>
              </w:rPr>
              <w:t>Electrochemiluminescence immunoassay</w:t>
            </w:r>
          </w:p>
        </w:tc>
        <w:tc>
          <w:tcPr>
            <w:tcW w:w="2835" w:type="dxa"/>
            <w:vAlign w:val="center"/>
          </w:tcPr>
          <w:p w:rsidR="00233071" w:rsidRPr="0032264D" w:rsidRDefault="00233071" w:rsidP="007D6C7F">
            <w:pPr>
              <w:jc w:val="both"/>
              <w:rPr>
                <w:rFonts w:eastAsia="SimSun" w:cs="Arial"/>
                <w:sz w:val="20"/>
                <w:u w:val="single"/>
              </w:rPr>
            </w:pPr>
            <w:r w:rsidRPr="0032264D">
              <w:rPr>
                <w:rFonts w:eastAsia="SimSun" w:cs="Arial"/>
                <w:sz w:val="20"/>
                <w:u w:val="single"/>
              </w:rPr>
              <w:t xml:space="preserve">Adult: </w:t>
            </w:r>
          </w:p>
          <w:p w:rsidR="00233071" w:rsidRPr="00806320" w:rsidRDefault="00233071" w:rsidP="007D6C7F">
            <w:pPr>
              <w:jc w:val="both"/>
              <w:rPr>
                <w:rFonts w:eastAsia="SimSun" w:cs="Arial"/>
                <w:sz w:val="20"/>
              </w:rPr>
            </w:pPr>
            <w:r w:rsidRPr="00806320">
              <w:rPr>
                <w:rFonts w:eastAsia="SimSun" w:cs="Arial"/>
                <w:sz w:val="20"/>
              </w:rPr>
              <w:t>Female: 13 – 150</w:t>
            </w:r>
          </w:p>
          <w:p w:rsidR="00233071" w:rsidRPr="00806320" w:rsidRDefault="00233071" w:rsidP="007D6C7F">
            <w:pPr>
              <w:jc w:val="both"/>
              <w:rPr>
                <w:rFonts w:eastAsia="SimSun" w:cs="Arial"/>
                <w:sz w:val="20"/>
              </w:rPr>
            </w:pPr>
            <w:r w:rsidRPr="00806320">
              <w:rPr>
                <w:rFonts w:eastAsia="SimSun" w:cs="Arial"/>
                <w:sz w:val="20"/>
              </w:rPr>
              <w:t xml:space="preserve">Male: 30 – 400 </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µg/L</w:t>
            </w:r>
          </w:p>
        </w:tc>
        <w:tc>
          <w:tcPr>
            <w:tcW w:w="2835" w:type="dxa"/>
            <w:vAlign w:val="center"/>
          </w:tcPr>
          <w:p w:rsidR="00233071" w:rsidRPr="00806320" w:rsidRDefault="00233071" w:rsidP="007D6C7F">
            <w:pPr>
              <w:jc w:val="both"/>
              <w:rPr>
                <w:rFonts w:eastAsia="SimSun" w:cs="Arial"/>
                <w:sz w:val="20"/>
              </w:rPr>
            </w:pPr>
            <w:r w:rsidRPr="00806320">
              <w:rPr>
                <w:rFonts w:eastAsia="SimSun" w:cs="Arial"/>
                <w:sz w:val="20"/>
              </w:rPr>
              <w:t>Roche</w:t>
            </w:r>
          </w:p>
        </w:tc>
      </w:tr>
      <w:tr w:rsidR="00233071" w:rsidRPr="00806320" w:rsidTr="00CE7855">
        <w:trPr>
          <w:trHeight w:val="1474"/>
          <w:jc w:val="center"/>
        </w:trPr>
        <w:tc>
          <w:tcPr>
            <w:tcW w:w="1789" w:type="dxa"/>
            <w:shd w:val="clear" w:color="auto" w:fill="auto"/>
            <w:vAlign w:val="center"/>
          </w:tcPr>
          <w:p w:rsidR="00233071" w:rsidRPr="00806320" w:rsidRDefault="00233071" w:rsidP="007D6C7F">
            <w:pPr>
              <w:jc w:val="both"/>
              <w:rPr>
                <w:rFonts w:eastAsia="SimSun" w:cs="Arial"/>
                <w:b/>
                <w:sz w:val="20"/>
              </w:rPr>
            </w:pPr>
            <w:r w:rsidRPr="00806320">
              <w:rPr>
                <w:rFonts w:eastAsia="SimSun" w:cs="Arial"/>
                <w:b/>
                <w:sz w:val="20"/>
              </w:rPr>
              <w:t>Free ßHCG</w:t>
            </w:r>
          </w:p>
          <w:p w:rsidR="00233071" w:rsidRPr="00806320" w:rsidRDefault="00233071" w:rsidP="007D6C7F">
            <w:pPr>
              <w:jc w:val="both"/>
              <w:rPr>
                <w:rFonts w:eastAsia="SimSun" w:cs="Arial"/>
                <w:b/>
                <w:sz w:val="20"/>
              </w:rPr>
            </w:pPr>
            <w:r w:rsidRPr="00806320">
              <w:rPr>
                <w:rFonts w:eastAsia="SimSun" w:cs="Arial"/>
                <w:b/>
                <w:sz w:val="20"/>
              </w:rPr>
              <w:t>PAPP-A</w:t>
            </w:r>
          </w:p>
        </w:tc>
        <w:tc>
          <w:tcPr>
            <w:tcW w:w="2268" w:type="dxa"/>
            <w:shd w:val="clear" w:color="auto" w:fill="auto"/>
            <w:vAlign w:val="center"/>
          </w:tcPr>
          <w:p w:rsidR="00233071" w:rsidRPr="00806320" w:rsidRDefault="00233071" w:rsidP="007D6C7F">
            <w:pPr>
              <w:jc w:val="both"/>
              <w:rPr>
                <w:rFonts w:eastAsia="SimSun" w:cs="Arial"/>
                <w:sz w:val="20"/>
              </w:rPr>
            </w:pPr>
            <w:r w:rsidRPr="00806320">
              <w:rPr>
                <w:rFonts w:eastAsia="SimSun" w:cs="Arial"/>
                <w:sz w:val="20"/>
              </w:rPr>
              <w:t>Elec</w:t>
            </w:r>
            <w:r w:rsidR="00AD223D">
              <w:rPr>
                <w:rFonts w:eastAsia="SimSun" w:cs="Arial"/>
                <w:sz w:val="20"/>
              </w:rPr>
              <w:t>trochemiluminescence immunoassay</w:t>
            </w:r>
          </w:p>
        </w:tc>
        <w:tc>
          <w:tcPr>
            <w:tcW w:w="2835" w:type="dxa"/>
            <w:shd w:val="clear" w:color="auto" w:fill="auto"/>
            <w:vAlign w:val="center"/>
          </w:tcPr>
          <w:p w:rsidR="00233071" w:rsidRPr="00806320" w:rsidRDefault="00233071" w:rsidP="007D6C7F">
            <w:pPr>
              <w:jc w:val="both"/>
              <w:rPr>
                <w:rFonts w:eastAsia="SimSun" w:cs="Arial"/>
                <w:sz w:val="20"/>
              </w:rPr>
            </w:pPr>
            <w:r w:rsidRPr="00806320">
              <w:rPr>
                <w:rFonts w:eastAsia="SimSun" w:cs="Arial"/>
                <w:sz w:val="20"/>
              </w:rPr>
              <w:t>Reference ranges are not applicable. Results are used in conjunction with ‘Viewpoint’ software for the calculation of risk for f</w:t>
            </w:r>
            <w:r>
              <w:rPr>
                <w:rFonts w:eastAsia="SimSun" w:cs="Arial"/>
                <w:sz w:val="20"/>
              </w:rPr>
              <w:t>o</w:t>
            </w:r>
            <w:r w:rsidRPr="00806320">
              <w:rPr>
                <w:rFonts w:eastAsia="SimSun" w:cs="Arial"/>
                <w:sz w:val="20"/>
              </w:rPr>
              <w:t>etal aneuploidy.</w:t>
            </w:r>
          </w:p>
        </w:tc>
        <w:tc>
          <w:tcPr>
            <w:tcW w:w="1134" w:type="dxa"/>
            <w:shd w:val="clear" w:color="auto" w:fill="auto"/>
            <w:vAlign w:val="center"/>
          </w:tcPr>
          <w:p w:rsidR="00233071" w:rsidRPr="00806320" w:rsidRDefault="00233071" w:rsidP="007D6C7F">
            <w:pPr>
              <w:jc w:val="both"/>
              <w:rPr>
                <w:rFonts w:eastAsia="SimSun" w:cs="Arial"/>
                <w:sz w:val="20"/>
              </w:rPr>
            </w:pPr>
            <w:r w:rsidRPr="00806320">
              <w:rPr>
                <w:rFonts w:eastAsia="SimSun" w:cs="Arial"/>
                <w:sz w:val="20"/>
              </w:rPr>
              <w:t>IU/L</w:t>
            </w:r>
          </w:p>
          <w:p w:rsidR="00233071" w:rsidRPr="00806320" w:rsidRDefault="00233071" w:rsidP="007D6C7F">
            <w:pPr>
              <w:jc w:val="both"/>
              <w:rPr>
                <w:rFonts w:eastAsia="SimSun" w:cs="Arial"/>
                <w:sz w:val="20"/>
              </w:rPr>
            </w:pPr>
            <w:r w:rsidRPr="00806320">
              <w:rPr>
                <w:rFonts w:eastAsia="SimSun" w:cs="Arial"/>
                <w:sz w:val="20"/>
              </w:rPr>
              <w:t>U/L</w:t>
            </w:r>
          </w:p>
        </w:tc>
        <w:tc>
          <w:tcPr>
            <w:tcW w:w="2835" w:type="dxa"/>
            <w:shd w:val="clear" w:color="auto" w:fill="auto"/>
            <w:vAlign w:val="center"/>
          </w:tcPr>
          <w:p w:rsidR="00233071" w:rsidRPr="00806320" w:rsidRDefault="00233071" w:rsidP="007D6C7F">
            <w:pPr>
              <w:jc w:val="both"/>
              <w:rPr>
                <w:rFonts w:eastAsia="SimSun" w:cs="Arial"/>
                <w:b/>
                <w:sz w:val="20"/>
              </w:rPr>
            </w:pPr>
          </w:p>
        </w:tc>
      </w:tr>
      <w:tr w:rsidR="00AD223D" w:rsidRPr="00806320" w:rsidTr="00CE7855">
        <w:trPr>
          <w:trHeight w:val="1474"/>
          <w:jc w:val="center"/>
        </w:trPr>
        <w:tc>
          <w:tcPr>
            <w:tcW w:w="1789" w:type="dxa"/>
            <w:shd w:val="clear" w:color="auto" w:fill="auto"/>
            <w:vAlign w:val="center"/>
          </w:tcPr>
          <w:p w:rsidR="00AD223D" w:rsidRPr="00806320" w:rsidRDefault="00AD223D" w:rsidP="007D6C7F">
            <w:pPr>
              <w:jc w:val="both"/>
              <w:rPr>
                <w:rFonts w:eastAsia="SimSun" w:cs="Arial"/>
                <w:b/>
                <w:sz w:val="20"/>
              </w:rPr>
            </w:pPr>
            <w:r>
              <w:rPr>
                <w:rFonts w:eastAsia="SimSun" w:cs="Arial"/>
                <w:b/>
                <w:sz w:val="20"/>
              </w:rPr>
              <w:lastRenderedPageBreak/>
              <w:t>Progesterone</w:t>
            </w:r>
          </w:p>
        </w:tc>
        <w:tc>
          <w:tcPr>
            <w:tcW w:w="2268" w:type="dxa"/>
            <w:shd w:val="clear" w:color="auto" w:fill="auto"/>
            <w:vAlign w:val="center"/>
          </w:tcPr>
          <w:p w:rsidR="00AD223D" w:rsidRPr="00806320" w:rsidRDefault="00AD223D" w:rsidP="007D6C7F">
            <w:pPr>
              <w:jc w:val="both"/>
              <w:rPr>
                <w:rFonts w:eastAsia="SimSun" w:cs="Arial"/>
                <w:sz w:val="20"/>
              </w:rPr>
            </w:pPr>
            <w:r w:rsidRPr="00806320">
              <w:rPr>
                <w:rFonts w:eastAsia="SimSun" w:cs="Arial"/>
                <w:sz w:val="20"/>
              </w:rPr>
              <w:t>Elec</w:t>
            </w:r>
            <w:r>
              <w:rPr>
                <w:rFonts w:eastAsia="SimSun" w:cs="Arial"/>
                <w:sz w:val="20"/>
              </w:rPr>
              <w:t>trochemiluminescence immunoassay</w:t>
            </w:r>
          </w:p>
        </w:tc>
        <w:tc>
          <w:tcPr>
            <w:tcW w:w="2835" w:type="dxa"/>
            <w:shd w:val="clear" w:color="auto" w:fill="auto"/>
            <w:vAlign w:val="center"/>
          </w:tcPr>
          <w:p w:rsidR="00AD223D" w:rsidRPr="00AD223D" w:rsidRDefault="00AD223D" w:rsidP="007D6C7F">
            <w:pPr>
              <w:jc w:val="both"/>
              <w:rPr>
                <w:rFonts w:eastAsia="SimSun" w:cs="Arial"/>
                <w:sz w:val="20"/>
                <w:u w:val="single"/>
              </w:rPr>
            </w:pPr>
            <w:r w:rsidRPr="00AD223D">
              <w:rPr>
                <w:rFonts w:eastAsia="SimSun" w:cs="Arial"/>
                <w:sz w:val="20"/>
                <w:u w:val="single"/>
              </w:rPr>
              <w:t>Adult:</w:t>
            </w:r>
          </w:p>
          <w:p w:rsidR="00AD223D" w:rsidRPr="00AD223D" w:rsidRDefault="00AD223D" w:rsidP="007D6C7F">
            <w:pPr>
              <w:jc w:val="both"/>
              <w:rPr>
                <w:rFonts w:eastAsia="SimSun" w:cs="Arial"/>
                <w:sz w:val="20"/>
              </w:rPr>
            </w:pPr>
            <w:r w:rsidRPr="00AD223D">
              <w:rPr>
                <w:rFonts w:eastAsia="SimSun" w:cs="Arial"/>
                <w:sz w:val="20"/>
              </w:rPr>
              <w:t xml:space="preserve">Follicular:  &lt; 0.64 </w:t>
            </w:r>
          </w:p>
          <w:p w:rsidR="00AD223D" w:rsidRPr="00AD223D" w:rsidRDefault="00AD223D" w:rsidP="007D6C7F">
            <w:pPr>
              <w:jc w:val="both"/>
              <w:rPr>
                <w:rFonts w:eastAsia="SimSun" w:cs="Arial"/>
                <w:sz w:val="20"/>
              </w:rPr>
            </w:pPr>
            <w:r w:rsidRPr="00AD223D">
              <w:rPr>
                <w:rFonts w:eastAsia="SimSun" w:cs="Arial"/>
                <w:sz w:val="20"/>
              </w:rPr>
              <w:t xml:space="preserve">Ovulation: 0.64 – 13.2 </w:t>
            </w:r>
          </w:p>
          <w:p w:rsidR="00AD223D" w:rsidRPr="00AD223D" w:rsidRDefault="00AD223D" w:rsidP="007D6C7F">
            <w:pPr>
              <w:jc w:val="both"/>
              <w:rPr>
                <w:rFonts w:eastAsia="SimSun" w:cs="Arial"/>
                <w:sz w:val="20"/>
              </w:rPr>
            </w:pPr>
            <w:r w:rsidRPr="00AD223D">
              <w:rPr>
                <w:rFonts w:eastAsia="SimSun" w:cs="Arial"/>
                <w:sz w:val="20"/>
              </w:rPr>
              <w:t xml:space="preserve">Luteal: 13.1 – 46.3 </w:t>
            </w:r>
          </w:p>
          <w:p w:rsidR="00AD223D" w:rsidRPr="00806320" w:rsidRDefault="00AD223D" w:rsidP="007D6C7F">
            <w:pPr>
              <w:jc w:val="both"/>
              <w:rPr>
                <w:rFonts w:eastAsia="SimSun" w:cs="Arial"/>
                <w:sz w:val="20"/>
              </w:rPr>
            </w:pPr>
            <w:r w:rsidRPr="00AD223D">
              <w:rPr>
                <w:rFonts w:eastAsia="SimSun" w:cs="Arial"/>
                <w:sz w:val="20"/>
              </w:rPr>
              <w:t xml:space="preserve">Post Menopause:  &lt; 0.64 </w:t>
            </w:r>
          </w:p>
        </w:tc>
        <w:tc>
          <w:tcPr>
            <w:tcW w:w="1134" w:type="dxa"/>
            <w:shd w:val="clear" w:color="auto" w:fill="auto"/>
            <w:vAlign w:val="center"/>
          </w:tcPr>
          <w:p w:rsidR="00AD223D" w:rsidRPr="00806320" w:rsidRDefault="00AD223D" w:rsidP="007D6C7F">
            <w:pPr>
              <w:jc w:val="both"/>
              <w:rPr>
                <w:rFonts w:eastAsia="SimSun" w:cs="Arial"/>
                <w:sz w:val="20"/>
              </w:rPr>
            </w:pPr>
            <w:r>
              <w:rPr>
                <w:rFonts w:eastAsia="SimSun" w:cs="Arial"/>
                <w:sz w:val="20"/>
              </w:rPr>
              <w:t>nmol/L</w:t>
            </w:r>
          </w:p>
        </w:tc>
        <w:tc>
          <w:tcPr>
            <w:tcW w:w="2835" w:type="dxa"/>
            <w:shd w:val="clear" w:color="auto" w:fill="auto"/>
            <w:vAlign w:val="center"/>
          </w:tcPr>
          <w:p w:rsidR="00AD223D" w:rsidRPr="00AD223D" w:rsidRDefault="00AD223D" w:rsidP="007D6C7F">
            <w:pPr>
              <w:jc w:val="both"/>
              <w:rPr>
                <w:rFonts w:eastAsia="SimSun" w:cs="Arial"/>
                <w:sz w:val="20"/>
              </w:rPr>
            </w:pPr>
            <w:r w:rsidRPr="00AD223D">
              <w:rPr>
                <w:rFonts w:eastAsia="SimSun" w:cs="Arial"/>
                <w:sz w:val="20"/>
              </w:rPr>
              <w:t>Roche</w:t>
            </w:r>
          </w:p>
        </w:tc>
      </w:tr>
    </w:tbl>
    <w:p w:rsidR="00EC5A67" w:rsidRDefault="00EC5A67" w:rsidP="007D6C7F">
      <w:pPr>
        <w:jc w:val="both"/>
        <w:rPr>
          <w:rFonts w:cs="Arial"/>
          <w:sz w:val="20"/>
          <w:lang w:val="en-IE"/>
        </w:rPr>
      </w:pP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268"/>
        <w:gridCol w:w="2835"/>
        <w:gridCol w:w="1134"/>
        <w:gridCol w:w="2835"/>
      </w:tblGrid>
      <w:tr w:rsidR="00233071" w:rsidRPr="00806320" w:rsidTr="00CE7855">
        <w:trPr>
          <w:jc w:val="center"/>
        </w:trPr>
        <w:tc>
          <w:tcPr>
            <w:tcW w:w="1789"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Analyte (CSF)</w:t>
            </w:r>
          </w:p>
        </w:tc>
        <w:tc>
          <w:tcPr>
            <w:tcW w:w="2268"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Method</w:t>
            </w:r>
          </w:p>
        </w:tc>
        <w:tc>
          <w:tcPr>
            <w:tcW w:w="2835"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Reference range</w:t>
            </w:r>
          </w:p>
        </w:tc>
        <w:tc>
          <w:tcPr>
            <w:tcW w:w="1134"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Units</w:t>
            </w:r>
          </w:p>
        </w:tc>
        <w:tc>
          <w:tcPr>
            <w:tcW w:w="2835"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Reference Source</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CSF Protein</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Pyrogallol Red</w:t>
            </w:r>
          </w:p>
        </w:tc>
        <w:tc>
          <w:tcPr>
            <w:tcW w:w="2835" w:type="dxa"/>
            <w:vAlign w:val="center"/>
          </w:tcPr>
          <w:p w:rsidR="00233071" w:rsidRPr="00806320" w:rsidRDefault="00233071" w:rsidP="007D6C7F">
            <w:pPr>
              <w:tabs>
                <w:tab w:val="left" w:pos="1455"/>
              </w:tabs>
              <w:jc w:val="both"/>
              <w:rPr>
                <w:rFonts w:cs="Arial"/>
                <w:sz w:val="20"/>
              </w:rPr>
            </w:pPr>
            <w:r>
              <w:rPr>
                <w:rFonts w:cs="Arial"/>
                <w:sz w:val="20"/>
              </w:rPr>
              <w:t>&lt;28 days:</w:t>
            </w:r>
            <w:r>
              <w:rPr>
                <w:rFonts w:cs="Arial"/>
                <w:sz w:val="20"/>
              </w:rPr>
              <w:tab/>
              <w:t xml:space="preserve">    0.65 - 1.5 </w:t>
            </w:r>
          </w:p>
          <w:p w:rsidR="00233071" w:rsidRPr="00806320" w:rsidRDefault="00233071" w:rsidP="007D6C7F">
            <w:pPr>
              <w:tabs>
                <w:tab w:val="left" w:pos="1455"/>
              </w:tabs>
              <w:jc w:val="both"/>
              <w:rPr>
                <w:rFonts w:cs="Arial"/>
                <w:sz w:val="20"/>
              </w:rPr>
            </w:pPr>
            <w:r>
              <w:rPr>
                <w:rFonts w:cs="Arial"/>
                <w:sz w:val="20"/>
              </w:rPr>
              <w:t>28 to 56 days:</w:t>
            </w:r>
            <w:r>
              <w:rPr>
                <w:rFonts w:cs="Arial"/>
                <w:sz w:val="20"/>
              </w:rPr>
              <w:tab/>
              <w:t xml:space="preserve">     0.5 - 0.9 </w:t>
            </w:r>
          </w:p>
          <w:p w:rsidR="00233071" w:rsidRPr="00806320" w:rsidRDefault="00233071" w:rsidP="007D6C7F">
            <w:pPr>
              <w:tabs>
                <w:tab w:val="left" w:pos="1455"/>
              </w:tabs>
              <w:jc w:val="both"/>
              <w:rPr>
                <w:rFonts w:cs="Arial"/>
                <w:sz w:val="20"/>
              </w:rPr>
            </w:pPr>
            <w:r w:rsidRPr="00806320">
              <w:rPr>
                <w:rFonts w:cs="Arial"/>
                <w:sz w:val="20"/>
              </w:rPr>
              <w:t>56 days to 18 yrs</w:t>
            </w:r>
            <w:r>
              <w:rPr>
                <w:rFonts w:cs="Arial"/>
                <w:sz w:val="20"/>
              </w:rPr>
              <w:t xml:space="preserve">: </w:t>
            </w:r>
            <w:r w:rsidRPr="00806320">
              <w:rPr>
                <w:rFonts w:cs="Arial"/>
                <w:sz w:val="20"/>
              </w:rPr>
              <w:t>0.05 - 0.35</w:t>
            </w:r>
          </w:p>
          <w:p w:rsidR="00233071" w:rsidRPr="00806320" w:rsidRDefault="00233071" w:rsidP="007D6C7F">
            <w:pPr>
              <w:tabs>
                <w:tab w:val="left" w:pos="1455"/>
              </w:tabs>
              <w:jc w:val="both"/>
              <w:rPr>
                <w:rFonts w:cs="Arial"/>
                <w:sz w:val="20"/>
              </w:rPr>
            </w:pPr>
            <w:r w:rsidRPr="00806320">
              <w:rPr>
                <w:rFonts w:cs="Arial"/>
                <w:sz w:val="20"/>
              </w:rPr>
              <w:t>18 to 60 years</w:t>
            </w:r>
            <w:r>
              <w:rPr>
                <w:rFonts w:cs="Arial"/>
                <w:sz w:val="20"/>
              </w:rPr>
              <w:t>:</w:t>
            </w:r>
            <w:r w:rsidRPr="00806320">
              <w:rPr>
                <w:rFonts w:cs="Arial"/>
                <w:sz w:val="20"/>
              </w:rPr>
              <w:tab/>
            </w:r>
            <w:r>
              <w:rPr>
                <w:rFonts w:cs="Arial"/>
                <w:sz w:val="20"/>
              </w:rPr>
              <w:t xml:space="preserve">   </w:t>
            </w:r>
            <w:r w:rsidRPr="00806320">
              <w:rPr>
                <w:rFonts w:cs="Arial"/>
                <w:sz w:val="20"/>
              </w:rPr>
              <w:t>0.15 - 0.45</w:t>
            </w:r>
          </w:p>
          <w:p w:rsidR="00233071" w:rsidRPr="00806320" w:rsidRDefault="00233071" w:rsidP="007D6C7F">
            <w:pPr>
              <w:pStyle w:val="Default"/>
              <w:tabs>
                <w:tab w:val="left" w:pos="1455"/>
              </w:tabs>
              <w:jc w:val="both"/>
              <w:rPr>
                <w:sz w:val="20"/>
                <w:szCs w:val="20"/>
              </w:rPr>
            </w:pPr>
            <w:r w:rsidRPr="00806320">
              <w:rPr>
                <w:sz w:val="20"/>
                <w:szCs w:val="20"/>
              </w:rPr>
              <w:t>Over 60 years</w:t>
            </w:r>
            <w:r>
              <w:rPr>
                <w:sz w:val="20"/>
                <w:szCs w:val="20"/>
              </w:rPr>
              <w:t>:</w:t>
            </w:r>
            <w:r w:rsidRPr="00806320">
              <w:rPr>
                <w:sz w:val="20"/>
                <w:szCs w:val="20"/>
              </w:rPr>
              <w:tab/>
            </w:r>
            <w:r>
              <w:rPr>
                <w:sz w:val="20"/>
                <w:szCs w:val="20"/>
              </w:rPr>
              <w:t xml:space="preserve">    </w:t>
            </w:r>
            <w:r w:rsidRPr="00806320">
              <w:rPr>
                <w:sz w:val="20"/>
                <w:szCs w:val="20"/>
              </w:rPr>
              <w:t>0.15 - 0.6</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g/L</w:t>
            </w:r>
          </w:p>
        </w:tc>
        <w:tc>
          <w:tcPr>
            <w:tcW w:w="2835" w:type="dxa"/>
            <w:vMerge w:val="restart"/>
            <w:vAlign w:val="center"/>
          </w:tcPr>
          <w:p w:rsidR="00233071" w:rsidRPr="00806320" w:rsidRDefault="00233071" w:rsidP="007D6C7F">
            <w:pPr>
              <w:jc w:val="both"/>
              <w:rPr>
                <w:rFonts w:eastAsia="SimSun" w:cs="Arial"/>
                <w:sz w:val="20"/>
              </w:rPr>
            </w:pPr>
            <w:r w:rsidRPr="00806320">
              <w:rPr>
                <w:rFonts w:eastAsia="SimSun" w:cs="Arial"/>
                <w:sz w:val="20"/>
              </w:rPr>
              <w:t>EXT-CS-BIO-152 UK Standards for Microbiology Investigations Investigation of Cerebrospinal Fluid</w:t>
            </w:r>
          </w:p>
        </w:tc>
      </w:tr>
      <w:tr w:rsidR="00233071" w:rsidRPr="00806320" w:rsidTr="00CE7855">
        <w:trPr>
          <w:jc w:val="center"/>
        </w:trPr>
        <w:tc>
          <w:tcPr>
            <w:tcW w:w="1789" w:type="dxa"/>
            <w:vAlign w:val="center"/>
          </w:tcPr>
          <w:p w:rsidR="00233071" w:rsidRPr="00806320" w:rsidRDefault="00233071" w:rsidP="007D6C7F">
            <w:pPr>
              <w:jc w:val="both"/>
              <w:rPr>
                <w:rFonts w:eastAsia="SimSun" w:cs="Arial"/>
                <w:b/>
                <w:sz w:val="20"/>
              </w:rPr>
            </w:pPr>
            <w:r w:rsidRPr="00806320">
              <w:rPr>
                <w:rFonts w:eastAsia="SimSun" w:cs="Arial"/>
                <w:b/>
                <w:sz w:val="20"/>
              </w:rPr>
              <w:t>CSF Glucose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Hexokinase + G6PD</w:t>
            </w:r>
          </w:p>
        </w:tc>
        <w:tc>
          <w:tcPr>
            <w:tcW w:w="2835" w:type="dxa"/>
            <w:vAlign w:val="center"/>
          </w:tcPr>
          <w:p w:rsidR="00233071" w:rsidRPr="00806320" w:rsidRDefault="00233071" w:rsidP="007D6C7F">
            <w:pPr>
              <w:pStyle w:val="Default"/>
              <w:tabs>
                <w:tab w:val="left" w:pos="1455"/>
              </w:tabs>
              <w:jc w:val="both"/>
              <w:rPr>
                <w:color w:val="auto"/>
                <w:sz w:val="20"/>
                <w:szCs w:val="20"/>
              </w:rPr>
            </w:pPr>
            <w:r w:rsidRPr="00806320">
              <w:rPr>
                <w:color w:val="auto"/>
                <w:sz w:val="20"/>
                <w:szCs w:val="20"/>
              </w:rPr>
              <w:t>&lt;28 days</w:t>
            </w:r>
            <w:r w:rsidRPr="00806320">
              <w:rPr>
                <w:color w:val="auto"/>
                <w:sz w:val="20"/>
                <w:szCs w:val="20"/>
              </w:rPr>
              <w:tab/>
              <w:t xml:space="preserve">1.9 - 5.6 </w:t>
            </w:r>
          </w:p>
          <w:p w:rsidR="00233071" w:rsidRPr="00806320" w:rsidRDefault="00233071" w:rsidP="007D6C7F">
            <w:pPr>
              <w:pStyle w:val="Default"/>
              <w:tabs>
                <w:tab w:val="left" w:pos="1455"/>
              </w:tabs>
              <w:jc w:val="both"/>
              <w:rPr>
                <w:color w:val="auto"/>
                <w:sz w:val="20"/>
                <w:szCs w:val="20"/>
              </w:rPr>
            </w:pPr>
            <w:r w:rsidRPr="00806320">
              <w:rPr>
                <w:color w:val="auto"/>
                <w:sz w:val="20"/>
                <w:szCs w:val="20"/>
              </w:rPr>
              <w:t>28 to 58 days</w:t>
            </w:r>
            <w:r w:rsidRPr="00806320">
              <w:rPr>
                <w:color w:val="auto"/>
                <w:sz w:val="20"/>
                <w:szCs w:val="20"/>
              </w:rPr>
              <w:tab/>
              <w:t xml:space="preserve">1.6 - 5.6 </w:t>
            </w:r>
          </w:p>
          <w:p w:rsidR="00233071" w:rsidRPr="00806320" w:rsidRDefault="00233071" w:rsidP="007D6C7F">
            <w:pPr>
              <w:pStyle w:val="Default"/>
              <w:tabs>
                <w:tab w:val="left" w:pos="1455"/>
              </w:tabs>
              <w:jc w:val="both"/>
              <w:rPr>
                <w:color w:val="auto"/>
                <w:sz w:val="20"/>
                <w:szCs w:val="20"/>
              </w:rPr>
            </w:pPr>
            <w:r w:rsidRPr="00806320">
              <w:rPr>
                <w:color w:val="auto"/>
                <w:sz w:val="20"/>
                <w:szCs w:val="20"/>
              </w:rPr>
              <w:t>58 days to 1 year</w:t>
            </w:r>
            <w:r w:rsidRPr="00806320">
              <w:rPr>
                <w:color w:val="auto"/>
                <w:sz w:val="20"/>
                <w:szCs w:val="20"/>
              </w:rPr>
              <w:tab/>
              <w:t xml:space="preserve">1.9 - 5.0 </w:t>
            </w:r>
          </w:p>
          <w:p w:rsidR="00233071" w:rsidRPr="00806320" w:rsidRDefault="00233071" w:rsidP="007D6C7F">
            <w:pPr>
              <w:pStyle w:val="Default"/>
              <w:tabs>
                <w:tab w:val="left" w:pos="1455"/>
              </w:tabs>
              <w:jc w:val="both"/>
              <w:rPr>
                <w:color w:val="auto"/>
                <w:sz w:val="20"/>
                <w:szCs w:val="20"/>
              </w:rPr>
            </w:pPr>
            <w:r w:rsidRPr="00806320">
              <w:rPr>
                <w:color w:val="auto"/>
                <w:sz w:val="20"/>
                <w:szCs w:val="20"/>
              </w:rPr>
              <w:t>1 year +</w:t>
            </w:r>
            <w:r w:rsidRPr="00806320">
              <w:rPr>
                <w:color w:val="auto"/>
                <w:sz w:val="20"/>
                <w:szCs w:val="20"/>
              </w:rPr>
              <w:tab/>
              <w:t xml:space="preserve">2.2 - 4.4 </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835" w:type="dxa"/>
            <w:vMerge/>
            <w:vAlign w:val="center"/>
          </w:tcPr>
          <w:p w:rsidR="00233071" w:rsidRPr="00806320" w:rsidRDefault="00233071" w:rsidP="007D6C7F">
            <w:pPr>
              <w:jc w:val="both"/>
              <w:rPr>
                <w:rFonts w:eastAsia="SimSun" w:cs="Arial"/>
                <w:sz w:val="20"/>
              </w:rPr>
            </w:pPr>
          </w:p>
        </w:tc>
      </w:tr>
    </w:tbl>
    <w:p w:rsidR="00233071" w:rsidRDefault="00233071" w:rsidP="007D6C7F">
      <w:pPr>
        <w:jc w:val="both"/>
        <w:rPr>
          <w:rFonts w:cs="Arial"/>
          <w:sz w:val="20"/>
          <w:lang w:val="en-IE"/>
        </w:rPr>
      </w:pPr>
    </w:p>
    <w:p w:rsidR="00233071" w:rsidRPr="00806320" w:rsidRDefault="00233071" w:rsidP="007D6C7F">
      <w:pPr>
        <w:jc w:val="both"/>
        <w:rPr>
          <w:rFonts w:cs="Arial"/>
          <w:sz w:val="20"/>
          <w:lang w:val="en-IE"/>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5"/>
        <w:gridCol w:w="2268"/>
        <w:gridCol w:w="2835"/>
        <w:gridCol w:w="1134"/>
        <w:gridCol w:w="2572"/>
      </w:tblGrid>
      <w:tr w:rsidR="00233071" w:rsidRPr="005E4031" w:rsidTr="00CE7855">
        <w:trPr>
          <w:trHeight w:val="283"/>
          <w:jc w:val="center"/>
        </w:trPr>
        <w:tc>
          <w:tcPr>
            <w:tcW w:w="1965"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Analyte (Urine)</w:t>
            </w:r>
          </w:p>
        </w:tc>
        <w:tc>
          <w:tcPr>
            <w:tcW w:w="2268"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Method</w:t>
            </w:r>
          </w:p>
        </w:tc>
        <w:tc>
          <w:tcPr>
            <w:tcW w:w="2835" w:type="dxa"/>
            <w:shd w:val="clear" w:color="auto" w:fill="BFBFBF"/>
            <w:vAlign w:val="center"/>
          </w:tcPr>
          <w:p w:rsidR="00233071" w:rsidRPr="00806320" w:rsidRDefault="00233071" w:rsidP="007D6C7F">
            <w:pPr>
              <w:jc w:val="both"/>
              <w:rPr>
                <w:rFonts w:eastAsia="SimSun" w:cs="Arial"/>
                <w:b/>
                <w:sz w:val="20"/>
              </w:rPr>
            </w:pPr>
            <w:r>
              <w:rPr>
                <w:rFonts w:eastAsia="SimSun" w:cs="Arial"/>
                <w:b/>
                <w:sz w:val="20"/>
              </w:rPr>
              <w:t>Reference R</w:t>
            </w:r>
            <w:r w:rsidRPr="00806320">
              <w:rPr>
                <w:rFonts w:eastAsia="SimSun" w:cs="Arial"/>
                <w:b/>
                <w:sz w:val="20"/>
              </w:rPr>
              <w:t>ange</w:t>
            </w:r>
          </w:p>
        </w:tc>
        <w:tc>
          <w:tcPr>
            <w:tcW w:w="1134"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Units</w:t>
            </w:r>
          </w:p>
        </w:tc>
        <w:tc>
          <w:tcPr>
            <w:tcW w:w="2572" w:type="dxa"/>
            <w:shd w:val="clear" w:color="auto" w:fill="BFBFBF"/>
            <w:vAlign w:val="center"/>
          </w:tcPr>
          <w:p w:rsidR="00233071" w:rsidRPr="00806320" w:rsidRDefault="00233071" w:rsidP="007D6C7F">
            <w:pPr>
              <w:jc w:val="both"/>
              <w:rPr>
                <w:rFonts w:eastAsia="SimSun" w:cs="Arial"/>
                <w:b/>
                <w:sz w:val="20"/>
              </w:rPr>
            </w:pPr>
            <w:r w:rsidRPr="00806320">
              <w:rPr>
                <w:rFonts w:eastAsia="SimSun" w:cs="Arial"/>
                <w:b/>
                <w:sz w:val="20"/>
              </w:rPr>
              <w:t>Reference Source</w:t>
            </w: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sidRPr="00806320">
              <w:rPr>
                <w:rFonts w:eastAsia="SimSun" w:cs="Arial"/>
                <w:b/>
                <w:sz w:val="20"/>
              </w:rPr>
              <w:t>Spot Sodium</w:t>
            </w:r>
          </w:p>
        </w:tc>
        <w:tc>
          <w:tcPr>
            <w:tcW w:w="2268" w:type="dxa"/>
            <w:vAlign w:val="center"/>
          </w:tcPr>
          <w:p w:rsidR="00233071" w:rsidRPr="00806320" w:rsidRDefault="00233071" w:rsidP="007D6C7F">
            <w:pPr>
              <w:jc w:val="both"/>
              <w:rPr>
                <w:rFonts w:eastAsia="SimSun" w:cs="Arial"/>
                <w:b/>
                <w:sz w:val="20"/>
              </w:rPr>
            </w:pPr>
            <w:r w:rsidRPr="00806320">
              <w:rPr>
                <w:rFonts w:eastAsia="SimSun" w:cs="Arial"/>
                <w:sz w:val="20"/>
              </w:rPr>
              <w:t>Indirect ISE</w:t>
            </w:r>
          </w:p>
        </w:tc>
        <w:tc>
          <w:tcPr>
            <w:tcW w:w="2835" w:type="dxa"/>
            <w:vMerge w:val="restart"/>
            <w:vAlign w:val="center"/>
          </w:tcPr>
          <w:p w:rsidR="00233071" w:rsidRPr="00806320" w:rsidRDefault="00233071" w:rsidP="007D6C7F">
            <w:pPr>
              <w:jc w:val="both"/>
              <w:rPr>
                <w:rFonts w:eastAsia="SimSun" w:cs="Arial"/>
                <w:color w:val="FF0000"/>
                <w:sz w:val="20"/>
              </w:rPr>
            </w:pPr>
            <w:r w:rsidRPr="00806320">
              <w:rPr>
                <w:rFonts w:eastAsia="SimSun" w:cs="Arial"/>
                <w:sz w:val="20"/>
              </w:rPr>
              <w:t>No Range Quoted.</w:t>
            </w:r>
          </w:p>
          <w:p w:rsidR="00233071" w:rsidRPr="00806320" w:rsidRDefault="00233071" w:rsidP="007D6C7F">
            <w:pPr>
              <w:jc w:val="both"/>
              <w:rPr>
                <w:rFonts w:eastAsia="SimSun" w:cs="Arial"/>
                <w:sz w:val="20"/>
              </w:rPr>
            </w:pPr>
            <w:r w:rsidRPr="00806320">
              <w:rPr>
                <w:rFonts w:eastAsia="SimSun" w:cs="Arial"/>
                <w:sz w:val="20"/>
              </w:rPr>
              <w:t>Interpret in conjunction with corresponding plasma result.</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mmol/L</w:t>
            </w:r>
          </w:p>
        </w:tc>
        <w:tc>
          <w:tcPr>
            <w:tcW w:w="2572" w:type="dxa"/>
            <w:vMerge w:val="restart"/>
            <w:vAlign w:val="center"/>
          </w:tcPr>
          <w:p w:rsidR="00233071" w:rsidRPr="00806320" w:rsidRDefault="00233071" w:rsidP="007D6C7F">
            <w:pPr>
              <w:jc w:val="both"/>
              <w:rPr>
                <w:rFonts w:eastAsia="SimSun" w:cs="Arial"/>
                <w:color w:val="FF0000"/>
                <w:sz w:val="20"/>
              </w:rPr>
            </w:pP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sidRPr="00806320">
              <w:rPr>
                <w:rFonts w:eastAsia="SimSun" w:cs="Arial"/>
                <w:b/>
                <w:sz w:val="20"/>
              </w:rPr>
              <w:t>Spot Potassium</w:t>
            </w:r>
          </w:p>
        </w:tc>
        <w:tc>
          <w:tcPr>
            <w:tcW w:w="2268" w:type="dxa"/>
            <w:vAlign w:val="center"/>
          </w:tcPr>
          <w:p w:rsidR="00233071" w:rsidRPr="00806320" w:rsidRDefault="00233071" w:rsidP="007D6C7F">
            <w:pPr>
              <w:jc w:val="both"/>
              <w:rPr>
                <w:rFonts w:eastAsia="SimSun" w:cs="Arial"/>
                <w:b/>
                <w:sz w:val="20"/>
              </w:rPr>
            </w:pPr>
            <w:r w:rsidRPr="00806320">
              <w:rPr>
                <w:rFonts w:eastAsia="SimSun" w:cs="Arial"/>
                <w:sz w:val="20"/>
              </w:rPr>
              <w:t>Indirect ISE</w:t>
            </w:r>
          </w:p>
        </w:tc>
        <w:tc>
          <w:tcPr>
            <w:tcW w:w="2835" w:type="dxa"/>
            <w:vMerge/>
            <w:vAlign w:val="center"/>
          </w:tcPr>
          <w:p w:rsidR="00233071" w:rsidRPr="00806320" w:rsidRDefault="00233071" w:rsidP="007D6C7F">
            <w:pPr>
              <w:jc w:val="both"/>
              <w:rPr>
                <w:rFonts w:eastAsia="SimSun" w:cs="Arial"/>
                <w:sz w:val="20"/>
              </w:rPr>
            </w:pPr>
          </w:p>
        </w:tc>
        <w:tc>
          <w:tcPr>
            <w:tcW w:w="1134" w:type="dxa"/>
            <w:vAlign w:val="center"/>
          </w:tcPr>
          <w:p w:rsidR="00233071" w:rsidRPr="00806320" w:rsidRDefault="00233071" w:rsidP="007D6C7F">
            <w:pPr>
              <w:jc w:val="both"/>
              <w:rPr>
                <w:rFonts w:eastAsia="SimSun" w:cs="Arial"/>
                <w:b/>
                <w:sz w:val="20"/>
              </w:rPr>
            </w:pPr>
            <w:r w:rsidRPr="00806320">
              <w:rPr>
                <w:rFonts w:eastAsia="SimSun" w:cs="Arial"/>
                <w:sz w:val="20"/>
              </w:rPr>
              <w:t>mmol/L</w:t>
            </w:r>
          </w:p>
        </w:tc>
        <w:tc>
          <w:tcPr>
            <w:tcW w:w="2572" w:type="dxa"/>
            <w:vMerge/>
            <w:vAlign w:val="center"/>
          </w:tcPr>
          <w:p w:rsidR="00233071" w:rsidRPr="00806320" w:rsidRDefault="00233071" w:rsidP="007D6C7F">
            <w:pPr>
              <w:jc w:val="both"/>
              <w:rPr>
                <w:rFonts w:eastAsia="SimSun" w:cs="Arial"/>
                <w:sz w:val="20"/>
              </w:rPr>
            </w:pP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sidRPr="00806320">
              <w:rPr>
                <w:rFonts w:eastAsia="SimSun" w:cs="Arial"/>
                <w:b/>
                <w:sz w:val="20"/>
              </w:rPr>
              <w:t>Spot Chloride</w:t>
            </w:r>
          </w:p>
        </w:tc>
        <w:tc>
          <w:tcPr>
            <w:tcW w:w="2268" w:type="dxa"/>
            <w:vAlign w:val="center"/>
          </w:tcPr>
          <w:p w:rsidR="00233071" w:rsidRPr="00806320" w:rsidRDefault="00233071" w:rsidP="007D6C7F">
            <w:pPr>
              <w:jc w:val="both"/>
              <w:rPr>
                <w:rFonts w:eastAsia="SimSun" w:cs="Arial"/>
                <w:b/>
                <w:sz w:val="20"/>
              </w:rPr>
            </w:pPr>
            <w:r w:rsidRPr="00806320">
              <w:rPr>
                <w:rFonts w:eastAsia="SimSun" w:cs="Arial"/>
                <w:sz w:val="20"/>
              </w:rPr>
              <w:t>Indirect ISE</w:t>
            </w:r>
          </w:p>
        </w:tc>
        <w:tc>
          <w:tcPr>
            <w:tcW w:w="2835" w:type="dxa"/>
            <w:vMerge/>
            <w:vAlign w:val="center"/>
          </w:tcPr>
          <w:p w:rsidR="00233071" w:rsidRPr="00806320" w:rsidRDefault="00233071" w:rsidP="007D6C7F">
            <w:pPr>
              <w:jc w:val="both"/>
              <w:rPr>
                <w:rFonts w:eastAsia="SimSun" w:cs="Arial"/>
                <w:sz w:val="20"/>
              </w:rPr>
            </w:pPr>
          </w:p>
        </w:tc>
        <w:tc>
          <w:tcPr>
            <w:tcW w:w="1134" w:type="dxa"/>
            <w:vAlign w:val="center"/>
          </w:tcPr>
          <w:p w:rsidR="00233071" w:rsidRPr="00806320" w:rsidRDefault="00233071" w:rsidP="007D6C7F">
            <w:pPr>
              <w:jc w:val="both"/>
              <w:rPr>
                <w:rFonts w:eastAsia="SimSun" w:cs="Arial"/>
                <w:b/>
                <w:sz w:val="20"/>
              </w:rPr>
            </w:pPr>
            <w:r w:rsidRPr="00806320">
              <w:rPr>
                <w:rFonts w:eastAsia="SimSun" w:cs="Arial"/>
                <w:sz w:val="20"/>
              </w:rPr>
              <w:t>mmol/L</w:t>
            </w:r>
          </w:p>
        </w:tc>
        <w:tc>
          <w:tcPr>
            <w:tcW w:w="2572" w:type="dxa"/>
            <w:vMerge/>
            <w:vAlign w:val="center"/>
          </w:tcPr>
          <w:p w:rsidR="00233071" w:rsidRPr="00806320" w:rsidRDefault="00233071" w:rsidP="007D6C7F">
            <w:pPr>
              <w:jc w:val="both"/>
              <w:rPr>
                <w:rFonts w:eastAsia="SimSun" w:cs="Arial"/>
                <w:b/>
                <w:sz w:val="20"/>
              </w:rPr>
            </w:pP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sidRPr="00806320">
              <w:rPr>
                <w:rFonts w:eastAsia="SimSun" w:cs="Arial"/>
                <w:b/>
                <w:sz w:val="20"/>
              </w:rPr>
              <w:t>Creatinine Clearance</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Calculation</w:t>
            </w:r>
          </w:p>
        </w:tc>
        <w:tc>
          <w:tcPr>
            <w:tcW w:w="2835" w:type="dxa"/>
            <w:vAlign w:val="center"/>
          </w:tcPr>
          <w:p w:rsidR="00233071" w:rsidRPr="00561E0D" w:rsidRDefault="00233071" w:rsidP="007D6C7F">
            <w:pPr>
              <w:jc w:val="both"/>
              <w:rPr>
                <w:rFonts w:eastAsia="SimSun" w:cs="Arial"/>
                <w:sz w:val="20"/>
              </w:rPr>
            </w:pPr>
            <w:r w:rsidRPr="00561E0D">
              <w:rPr>
                <w:rFonts w:eastAsia="SimSun" w:cs="Arial"/>
                <w:sz w:val="20"/>
              </w:rPr>
              <w:t>1</w:t>
            </w:r>
            <w:r w:rsidRPr="00561E0D">
              <w:rPr>
                <w:rFonts w:eastAsia="SimSun" w:cs="Arial"/>
                <w:sz w:val="20"/>
                <w:vertAlign w:val="superscript"/>
              </w:rPr>
              <w:t>st</w:t>
            </w:r>
            <w:r w:rsidRPr="00561E0D">
              <w:rPr>
                <w:rFonts w:eastAsia="SimSun" w:cs="Arial"/>
                <w:sz w:val="20"/>
              </w:rPr>
              <w:t xml:space="preserve"> Trimester: 69 – 140 </w:t>
            </w:r>
          </w:p>
          <w:p w:rsidR="00233071" w:rsidRPr="00561E0D" w:rsidRDefault="00233071" w:rsidP="007D6C7F">
            <w:pPr>
              <w:jc w:val="both"/>
              <w:rPr>
                <w:rFonts w:eastAsia="SimSun" w:cs="Arial"/>
                <w:b/>
                <w:sz w:val="20"/>
              </w:rPr>
            </w:pPr>
            <w:r w:rsidRPr="00561E0D">
              <w:rPr>
                <w:rFonts w:eastAsia="SimSun" w:cs="Arial"/>
                <w:b/>
                <w:sz w:val="20"/>
              </w:rPr>
              <w:t>2</w:t>
            </w:r>
            <w:r w:rsidRPr="00561E0D">
              <w:rPr>
                <w:rFonts w:eastAsia="SimSun" w:cs="Arial"/>
                <w:b/>
                <w:sz w:val="20"/>
                <w:vertAlign w:val="superscript"/>
              </w:rPr>
              <w:t>nd</w:t>
            </w:r>
            <w:r w:rsidRPr="00561E0D">
              <w:rPr>
                <w:rFonts w:eastAsia="SimSun" w:cs="Arial"/>
                <w:b/>
                <w:sz w:val="20"/>
              </w:rPr>
              <w:t xml:space="preserve"> Trimester: 55 – 136</w:t>
            </w:r>
          </w:p>
          <w:p w:rsidR="00233071" w:rsidRPr="00561E0D" w:rsidRDefault="00233071" w:rsidP="007D6C7F">
            <w:pPr>
              <w:jc w:val="both"/>
              <w:rPr>
                <w:rFonts w:eastAsia="SimSun" w:cs="Arial"/>
                <w:sz w:val="20"/>
              </w:rPr>
            </w:pPr>
            <w:r w:rsidRPr="00561E0D">
              <w:rPr>
                <w:rFonts w:eastAsia="SimSun" w:cs="Arial"/>
                <w:sz w:val="20"/>
              </w:rPr>
              <w:t>3</w:t>
            </w:r>
            <w:r w:rsidRPr="00561E0D">
              <w:rPr>
                <w:rFonts w:eastAsia="SimSun" w:cs="Arial"/>
                <w:sz w:val="20"/>
                <w:vertAlign w:val="superscript"/>
              </w:rPr>
              <w:t>rd</w:t>
            </w:r>
            <w:r w:rsidRPr="00561E0D">
              <w:rPr>
                <w:rFonts w:eastAsia="SimSun" w:cs="Arial"/>
                <w:sz w:val="20"/>
              </w:rPr>
              <w:t xml:space="preserve"> Trimester: 50 – 166</w:t>
            </w:r>
          </w:p>
          <w:p w:rsidR="00233071" w:rsidRPr="00561E0D" w:rsidRDefault="00233071" w:rsidP="007D6C7F">
            <w:pPr>
              <w:jc w:val="both"/>
              <w:rPr>
                <w:rFonts w:eastAsia="SimSun" w:cs="Arial"/>
                <w:sz w:val="20"/>
              </w:rPr>
            </w:pPr>
            <w:r w:rsidRPr="00561E0D">
              <w:rPr>
                <w:rFonts w:eastAsia="SimSun" w:cs="Arial"/>
                <w:sz w:val="20"/>
              </w:rPr>
              <w:t>Non pregnant: 90-130</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ml/min</w:t>
            </w:r>
          </w:p>
        </w:tc>
        <w:tc>
          <w:tcPr>
            <w:tcW w:w="2572" w:type="dxa"/>
            <w:vAlign w:val="center"/>
          </w:tcPr>
          <w:p w:rsidR="00233071" w:rsidRDefault="00233071" w:rsidP="007D6C7F">
            <w:pPr>
              <w:jc w:val="both"/>
              <w:rPr>
                <w:rFonts w:eastAsia="SimSun" w:cs="Arial"/>
                <w:sz w:val="20"/>
              </w:rPr>
            </w:pPr>
            <w:r w:rsidRPr="00AF7E12">
              <w:rPr>
                <w:rFonts w:eastAsia="SimSun" w:cs="Arial"/>
                <w:sz w:val="20"/>
              </w:rPr>
              <w:t>EXT-CS-BIO-228</w:t>
            </w:r>
          </w:p>
          <w:p w:rsidR="00233071" w:rsidRDefault="00233071" w:rsidP="007D6C7F">
            <w:pPr>
              <w:jc w:val="both"/>
              <w:rPr>
                <w:rFonts w:eastAsia="SimSun" w:cs="Arial"/>
                <w:sz w:val="20"/>
              </w:rPr>
            </w:pPr>
          </w:p>
          <w:p w:rsidR="00233071" w:rsidRDefault="00233071" w:rsidP="007D6C7F">
            <w:pPr>
              <w:jc w:val="both"/>
              <w:rPr>
                <w:rFonts w:eastAsia="SimSun" w:cs="Arial"/>
                <w:sz w:val="20"/>
              </w:rPr>
            </w:pPr>
          </w:p>
          <w:p w:rsidR="00233071" w:rsidRPr="00806320" w:rsidRDefault="00233071" w:rsidP="007D6C7F">
            <w:pPr>
              <w:jc w:val="both"/>
              <w:rPr>
                <w:rFonts w:eastAsia="SimSun" w:cs="Arial"/>
                <w:sz w:val="20"/>
              </w:rPr>
            </w:pPr>
            <w:r w:rsidRPr="00806320">
              <w:rPr>
                <w:rFonts w:eastAsia="SimSun" w:cs="Arial"/>
                <w:sz w:val="20"/>
              </w:rPr>
              <w:t xml:space="preserve">Jacques Wallach </w:t>
            </w: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sidRPr="00806320">
              <w:rPr>
                <w:rFonts w:eastAsia="SimSun" w:cs="Arial"/>
                <w:b/>
                <w:sz w:val="20"/>
              </w:rPr>
              <w:t>24h Urine Protein</w:t>
            </w:r>
          </w:p>
        </w:tc>
        <w:tc>
          <w:tcPr>
            <w:tcW w:w="2268" w:type="dxa"/>
            <w:vAlign w:val="center"/>
          </w:tcPr>
          <w:p w:rsidR="00233071" w:rsidRPr="00806320" w:rsidRDefault="00233071" w:rsidP="007D6C7F">
            <w:pPr>
              <w:jc w:val="both"/>
              <w:rPr>
                <w:rFonts w:eastAsia="SimSun" w:cs="Arial"/>
                <w:b/>
                <w:sz w:val="20"/>
              </w:rPr>
            </w:pPr>
            <w:r w:rsidRPr="00806320">
              <w:rPr>
                <w:rFonts w:eastAsia="SimSun" w:cs="Arial"/>
                <w:sz w:val="20"/>
              </w:rPr>
              <w:t>Pyrogallol Red</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&lt;0.30</w:t>
            </w:r>
          </w:p>
          <w:p w:rsidR="00233071" w:rsidRPr="00561E0D" w:rsidRDefault="00233071" w:rsidP="007D6C7F">
            <w:pPr>
              <w:jc w:val="both"/>
              <w:rPr>
                <w:rFonts w:eastAsia="SimSun" w:cs="Arial"/>
                <w:sz w:val="20"/>
              </w:rPr>
            </w:pPr>
            <w:r w:rsidRPr="00561E0D">
              <w:rPr>
                <w:rFonts w:eastAsia="SimSun" w:cs="Arial"/>
                <w:sz w:val="20"/>
              </w:rPr>
              <w:t>Non Pregnant &lt;0.15</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g/24h</w:t>
            </w:r>
          </w:p>
        </w:tc>
        <w:tc>
          <w:tcPr>
            <w:tcW w:w="2572" w:type="dxa"/>
            <w:vAlign w:val="center"/>
          </w:tcPr>
          <w:p w:rsidR="00233071" w:rsidRDefault="00233071" w:rsidP="007D6C7F">
            <w:pPr>
              <w:jc w:val="both"/>
              <w:rPr>
                <w:rFonts w:eastAsia="SimSun" w:cs="Arial"/>
                <w:sz w:val="20"/>
              </w:rPr>
            </w:pPr>
          </w:p>
          <w:p w:rsidR="00233071" w:rsidRDefault="00233071" w:rsidP="007D6C7F">
            <w:pPr>
              <w:jc w:val="both"/>
              <w:rPr>
                <w:rFonts w:eastAsia="SimSun" w:cs="Arial"/>
                <w:sz w:val="20"/>
              </w:rPr>
            </w:pPr>
            <w:r>
              <w:rPr>
                <w:rFonts w:eastAsia="SimSun" w:cs="Arial"/>
                <w:sz w:val="20"/>
              </w:rPr>
              <w:t>NICE Guideline (ng 133)</w:t>
            </w:r>
          </w:p>
          <w:p w:rsidR="00233071" w:rsidRPr="00806320" w:rsidRDefault="00233071" w:rsidP="007D6C7F">
            <w:pPr>
              <w:jc w:val="both"/>
              <w:rPr>
                <w:rFonts w:eastAsia="SimSun" w:cs="Arial"/>
                <w:sz w:val="20"/>
              </w:rPr>
            </w:pPr>
            <w:r w:rsidRPr="00806320">
              <w:rPr>
                <w:rFonts w:eastAsia="SimSun" w:cs="Arial"/>
                <w:sz w:val="20"/>
              </w:rPr>
              <w:t>Tietz</w:t>
            </w: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sz w:val="20"/>
              </w:rPr>
            </w:pPr>
            <w:r>
              <w:rPr>
                <w:rFonts w:eastAsia="SimSun" w:cs="Arial"/>
                <w:b/>
                <w:sz w:val="20"/>
              </w:rPr>
              <w:t>Protein:</w:t>
            </w:r>
            <w:r w:rsidRPr="00806320">
              <w:rPr>
                <w:rFonts w:eastAsia="SimSun" w:cs="Arial"/>
                <w:b/>
                <w:sz w:val="20"/>
              </w:rPr>
              <w:t xml:space="preserve"> Creatinine Ratio </w:t>
            </w:r>
          </w:p>
        </w:tc>
        <w:tc>
          <w:tcPr>
            <w:tcW w:w="2268" w:type="dxa"/>
            <w:vAlign w:val="center"/>
          </w:tcPr>
          <w:p w:rsidR="00233071" w:rsidRPr="00806320" w:rsidRDefault="00233071" w:rsidP="007D6C7F">
            <w:pPr>
              <w:jc w:val="both"/>
              <w:rPr>
                <w:rFonts w:eastAsia="SimSun" w:cs="Arial"/>
                <w:sz w:val="20"/>
              </w:rPr>
            </w:pPr>
            <w:r w:rsidRPr="00806320">
              <w:rPr>
                <w:rFonts w:eastAsia="SimSun" w:cs="Arial"/>
                <w:sz w:val="20"/>
              </w:rPr>
              <w:t>Calculation</w:t>
            </w:r>
          </w:p>
        </w:tc>
        <w:tc>
          <w:tcPr>
            <w:tcW w:w="2835" w:type="dxa"/>
            <w:vAlign w:val="center"/>
          </w:tcPr>
          <w:p w:rsidR="00233071" w:rsidRPr="00561E0D" w:rsidRDefault="00233071" w:rsidP="007D6C7F">
            <w:pPr>
              <w:jc w:val="both"/>
              <w:rPr>
                <w:rFonts w:eastAsia="SimSun" w:cs="Arial"/>
                <w:sz w:val="20"/>
                <w:u w:val="single"/>
              </w:rPr>
            </w:pPr>
            <w:r w:rsidRPr="00561E0D">
              <w:rPr>
                <w:rFonts w:eastAsia="SimSun" w:cs="Arial"/>
                <w:sz w:val="20"/>
                <w:u w:val="single"/>
              </w:rPr>
              <w:t xml:space="preserve">Adult: </w:t>
            </w:r>
          </w:p>
          <w:p w:rsidR="00233071" w:rsidRPr="00561E0D" w:rsidRDefault="00233071" w:rsidP="007D6C7F">
            <w:pPr>
              <w:jc w:val="both"/>
              <w:rPr>
                <w:rFonts w:eastAsia="SimSun" w:cs="Arial"/>
                <w:b/>
                <w:sz w:val="20"/>
              </w:rPr>
            </w:pPr>
            <w:r w:rsidRPr="00561E0D">
              <w:rPr>
                <w:rFonts w:eastAsia="SimSun" w:cs="Arial"/>
                <w:b/>
                <w:sz w:val="20"/>
              </w:rPr>
              <w:t>Pregnant: &lt; 30</w:t>
            </w:r>
          </w:p>
          <w:p w:rsidR="00233071" w:rsidRPr="00561E0D" w:rsidRDefault="00233071" w:rsidP="007D6C7F">
            <w:pPr>
              <w:jc w:val="both"/>
              <w:rPr>
                <w:rFonts w:eastAsia="SimSun" w:cs="Arial"/>
                <w:sz w:val="20"/>
              </w:rPr>
            </w:pPr>
            <w:r w:rsidRPr="00561E0D">
              <w:rPr>
                <w:rFonts w:eastAsia="SimSun" w:cs="Arial"/>
                <w:sz w:val="20"/>
              </w:rPr>
              <w:t>Non Pregnant   &lt; 15</w:t>
            </w:r>
          </w:p>
        </w:tc>
        <w:tc>
          <w:tcPr>
            <w:tcW w:w="1134" w:type="dxa"/>
            <w:vAlign w:val="center"/>
          </w:tcPr>
          <w:p w:rsidR="00233071" w:rsidRPr="00806320" w:rsidRDefault="00233071" w:rsidP="007D6C7F">
            <w:pPr>
              <w:jc w:val="both"/>
              <w:rPr>
                <w:rFonts w:eastAsia="SimSun" w:cs="Arial"/>
                <w:sz w:val="20"/>
              </w:rPr>
            </w:pPr>
            <w:r w:rsidRPr="00806320">
              <w:rPr>
                <w:rFonts w:eastAsia="SimSun" w:cs="Arial"/>
                <w:sz w:val="20"/>
              </w:rPr>
              <w:t>mg/mmol</w:t>
            </w:r>
          </w:p>
        </w:tc>
        <w:tc>
          <w:tcPr>
            <w:tcW w:w="2572" w:type="dxa"/>
            <w:vAlign w:val="center"/>
          </w:tcPr>
          <w:p w:rsidR="00233071" w:rsidRPr="00806320" w:rsidRDefault="00233071" w:rsidP="007D6C7F">
            <w:pPr>
              <w:jc w:val="both"/>
              <w:rPr>
                <w:rFonts w:eastAsia="SimSun" w:cs="Arial"/>
                <w:sz w:val="20"/>
                <w:highlight w:val="yellow"/>
              </w:rPr>
            </w:pPr>
            <w:r>
              <w:rPr>
                <w:rFonts w:eastAsia="SimSun" w:cs="Arial"/>
                <w:sz w:val="20"/>
              </w:rPr>
              <w:t>NICE Guideline (ng 133)</w:t>
            </w:r>
          </w:p>
        </w:tc>
      </w:tr>
      <w:tr w:rsidR="00233071" w:rsidRPr="005E4031" w:rsidTr="00CE7855">
        <w:trPr>
          <w:trHeight w:val="283"/>
          <w:jc w:val="center"/>
        </w:trPr>
        <w:tc>
          <w:tcPr>
            <w:tcW w:w="1965" w:type="dxa"/>
            <w:vAlign w:val="center"/>
          </w:tcPr>
          <w:p w:rsidR="00233071" w:rsidRPr="00806320" w:rsidRDefault="00233071" w:rsidP="007D6C7F">
            <w:pPr>
              <w:jc w:val="both"/>
              <w:rPr>
                <w:rFonts w:eastAsia="SimSun" w:cs="Arial"/>
                <w:b/>
                <w:color w:val="000000"/>
                <w:sz w:val="20"/>
              </w:rPr>
            </w:pPr>
            <w:r w:rsidRPr="00806320">
              <w:rPr>
                <w:rFonts w:eastAsia="SimSun" w:cs="Arial"/>
                <w:b/>
                <w:color w:val="000000"/>
                <w:sz w:val="20"/>
              </w:rPr>
              <w:t>Osmolality</w:t>
            </w:r>
          </w:p>
        </w:tc>
        <w:tc>
          <w:tcPr>
            <w:tcW w:w="2268" w:type="dxa"/>
            <w:vAlign w:val="center"/>
          </w:tcPr>
          <w:p w:rsidR="00233071" w:rsidRPr="00806320" w:rsidRDefault="00233071" w:rsidP="007D6C7F">
            <w:pPr>
              <w:jc w:val="both"/>
              <w:rPr>
                <w:rFonts w:eastAsia="SimSun" w:cs="Arial"/>
                <w:b/>
                <w:color w:val="000000"/>
                <w:sz w:val="20"/>
              </w:rPr>
            </w:pPr>
            <w:r w:rsidRPr="00806320">
              <w:rPr>
                <w:rFonts w:eastAsia="SimSun" w:cs="Arial"/>
                <w:color w:val="000000"/>
                <w:sz w:val="20"/>
              </w:rPr>
              <w:t>Freezing Point/VP</w:t>
            </w:r>
          </w:p>
        </w:tc>
        <w:tc>
          <w:tcPr>
            <w:tcW w:w="2835" w:type="dxa"/>
            <w:vAlign w:val="center"/>
          </w:tcPr>
          <w:p w:rsidR="00233071" w:rsidRPr="00806320" w:rsidRDefault="00233071" w:rsidP="007D6C7F">
            <w:pPr>
              <w:jc w:val="both"/>
              <w:rPr>
                <w:rFonts w:eastAsia="SimSun" w:cs="Arial"/>
                <w:color w:val="000000"/>
                <w:sz w:val="20"/>
              </w:rPr>
            </w:pPr>
            <w:r w:rsidRPr="00806320">
              <w:rPr>
                <w:rFonts w:eastAsia="SimSun" w:cs="Arial"/>
                <w:color w:val="000000"/>
                <w:sz w:val="20"/>
              </w:rPr>
              <w:t xml:space="preserve">No Range Quoted. </w:t>
            </w:r>
          </w:p>
          <w:p w:rsidR="00233071" w:rsidRPr="00806320" w:rsidRDefault="00233071" w:rsidP="007D6C7F">
            <w:pPr>
              <w:jc w:val="both"/>
              <w:rPr>
                <w:rFonts w:eastAsia="SimSun" w:cs="Arial"/>
                <w:color w:val="000000"/>
                <w:sz w:val="20"/>
              </w:rPr>
            </w:pPr>
            <w:r w:rsidRPr="00806320">
              <w:rPr>
                <w:rFonts w:eastAsia="SimSun" w:cs="Arial"/>
                <w:color w:val="000000"/>
                <w:sz w:val="20"/>
              </w:rPr>
              <w:t>Interpret in conjunction with plasma osmolality.</w:t>
            </w:r>
          </w:p>
        </w:tc>
        <w:tc>
          <w:tcPr>
            <w:tcW w:w="1134" w:type="dxa"/>
            <w:vAlign w:val="center"/>
          </w:tcPr>
          <w:p w:rsidR="00233071" w:rsidRPr="00806320" w:rsidRDefault="00233071" w:rsidP="007D6C7F">
            <w:pPr>
              <w:jc w:val="both"/>
              <w:rPr>
                <w:rFonts w:eastAsia="SimSun" w:cs="Arial"/>
                <w:color w:val="000000"/>
                <w:sz w:val="20"/>
              </w:rPr>
            </w:pPr>
            <w:r w:rsidRPr="00806320">
              <w:rPr>
                <w:rFonts w:eastAsia="SimSun" w:cs="Arial"/>
                <w:color w:val="000000"/>
                <w:sz w:val="20"/>
              </w:rPr>
              <w:t>mOsm/kg</w:t>
            </w:r>
          </w:p>
        </w:tc>
        <w:tc>
          <w:tcPr>
            <w:tcW w:w="2572" w:type="dxa"/>
            <w:vAlign w:val="center"/>
          </w:tcPr>
          <w:p w:rsidR="00233071" w:rsidRPr="00806320" w:rsidRDefault="00233071" w:rsidP="007D6C7F">
            <w:pPr>
              <w:jc w:val="both"/>
              <w:rPr>
                <w:rFonts w:eastAsia="SimSun" w:cs="Arial"/>
                <w:color w:val="FF0000"/>
                <w:sz w:val="20"/>
              </w:rPr>
            </w:pPr>
          </w:p>
        </w:tc>
      </w:tr>
    </w:tbl>
    <w:p w:rsidR="004B6A5C" w:rsidRPr="005E4031" w:rsidRDefault="004B6A5C" w:rsidP="007D6C7F">
      <w:pPr>
        <w:pStyle w:val="Heading3"/>
        <w:numPr>
          <w:ilvl w:val="0"/>
          <w:numId w:val="0"/>
        </w:numPr>
        <w:spacing w:before="0" w:after="0"/>
        <w:jc w:val="both"/>
        <w:rPr>
          <w:rFonts w:cs="Arial"/>
        </w:rPr>
      </w:pPr>
    </w:p>
    <w:p w:rsidR="00233071" w:rsidRPr="00561E0D" w:rsidRDefault="003E00A0" w:rsidP="007D6C7F">
      <w:pPr>
        <w:jc w:val="both"/>
        <w:rPr>
          <w:rFonts w:cs="Arial"/>
          <w:lang w:val="en-IE"/>
        </w:rPr>
      </w:pPr>
      <w:r w:rsidRPr="00561E0D">
        <w:rPr>
          <w:rFonts w:cs="Arial"/>
          <w:lang w:val="en-IE"/>
        </w:rPr>
        <w:t>A critically abnormal result may or may not be unexpected. It may be due to a disease process, the effect of treatment or it may be artifactual. A critically abnormal result is reported urgently by telephone to clinical staff, as per PP-CS-BIO-10.  The telephoning of reports is documented in the telephone audit log on WinPath. Refer to Figure 22 below for critical phone limits.</w:t>
      </w:r>
    </w:p>
    <w:p w:rsidR="00233071" w:rsidRDefault="00233071" w:rsidP="007D6C7F">
      <w:pPr>
        <w:pStyle w:val="Caption"/>
        <w:ind w:firstLine="0"/>
        <w:jc w:val="both"/>
        <w:rPr>
          <w:rFonts w:cs="Arial"/>
        </w:rPr>
      </w:pPr>
    </w:p>
    <w:p w:rsidR="00304760" w:rsidRPr="00561E0D" w:rsidRDefault="001A3657" w:rsidP="007D6C7F">
      <w:pPr>
        <w:pStyle w:val="Caption"/>
        <w:ind w:firstLine="0"/>
        <w:jc w:val="both"/>
        <w:rPr>
          <w:rFonts w:cs="Arial"/>
        </w:rPr>
      </w:pPr>
      <w:r w:rsidRPr="005E4031">
        <w:rPr>
          <w:rFonts w:cs="Arial"/>
        </w:rPr>
        <w:t xml:space="preserve">Figure </w:t>
      </w:r>
      <w:r w:rsidR="00561E0D">
        <w:rPr>
          <w:rFonts w:cs="Arial"/>
        </w:rPr>
        <w:t>22</w:t>
      </w:r>
      <w:r w:rsidR="006509E3" w:rsidRPr="005E4031">
        <w:rPr>
          <w:rFonts w:cs="Arial"/>
        </w:rPr>
        <w:t xml:space="preserve">: </w:t>
      </w:r>
      <w:r w:rsidR="00DF1A5F" w:rsidRPr="005E4031">
        <w:rPr>
          <w:rFonts w:cs="Arial"/>
        </w:rPr>
        <w:t>Test Results for Telephoning in Biochemistry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225"/>
        <w:gridCol w:w="3596"/>
        <w:gridCol w:w="3163"/>
      </w:tblGrid>
      <w:tr w:rsidR="00D26D60" w:rsidRPr="00B42FEB" w:rsidTr="00304760">
        <w:trPr>
          <w:trHeight w:val="283"/>
        </w:trPr>
        <w:tc>
          <w:tcPr>
            <w:tcW w:w="1112" w:type="pct"/>
            <w:shd w:val="clear" w:color="auto" w:fill="BFBFBF" w:themeFill="background1" w:themeFillShade="BF"/>
          </w:tcPr>
          <w:p w:rsidR="00D26D60" w:rsidRPr="00D26D60" w:rsidRDefault="00D26D60" w:rsidP="007D6C7F">
            <w:pPr>
              <w:jc w:val="both"/>
              <w:rPr>
                <w:rFonts w:cs="Arial"/>
                <w:b/>
                <w:sz w:val="20"/>
                <w:lang w:val="en-IE"/>
              </w:rPr>
            </w:pPr>
            <w:r w:rsidRPr="00D26D60">
              <w:rPr>
                <w:rFonts w:cs="Arial"/>
                <w:b/>
                <w:sz w:val="20"/>
                <w:lang w:val="en-IE"/>
              </w:rPr>
              <w:t>Analyte</w:t>
            </w:r>
          </w:p>
        </w:tc>
        <w:tc>
          <w:tcPr>
            <w:tcW w:w="963" w:type="pct"/>
            <w:shd w:val="clear" w:color="auto" w:fill="BFBFBF" w:themeFill="background1" w:themeFillShade="BF"/>
          </w:tcPr>
          <w:p w:rsidR="00D26D60" w:rsidRPr="00D26D60" w:rsidRDefault="00D26D60" w:rsidP="007D6C7F">
            <w:pPr>
              <w:jc w:val="both"/>
              <w:rPr>
                <w:rFonts w:cs="Arial"/>
                <w:b/>
                <w:sz w:val="20"/>
                <w:lang w:val="en-IE"/>
              </w:rPr>
            </w:pPr>
            <w:r w:rsidRPr="00D26D60">
              <w:rPr>
                <w:rFonts w:cs="Arial"/>
                <w:b/>
                <w:sz w:val="20"/>
                <w:lang w:val="en-IE"/>
              </w:rPr>
              <w:t>Lower Limit</w:t>
            </w:r>
          </w:p>
        </w:tc>
        <w:tc>
          <w:tcPr>
            <w:tcW w:w="1556" w:type="pct"/>
            <w:shd w:val="clear" w:color="auto" w:fill="BFBFBF" w:themeFill="background1" w:themeFillShade="BF"/>
          </w:tcPr>
          <w:p w:rsidR="00D26D60" w:rsidRPr="00D26D60" w:rsidRDefault="00D26D60" w:rsidP="007D6C7F">
            <w:pPr>
              <w:jc w:val="both"/>
              <w:rPr>
                <w:rFonts w:cs="Arial"/>
                <w:b/>
                <w:sz w:val="20"/>
                <w:lang w:val="en-IE"/>
              </w:rPr>
            </w:pPr>
            <w:r w:rsidRPr="00D26D60">
              <w:rPr>
                <w:rFonts w:cs="Arial"/>
                <w:b/>
                <w:sz w:val="20"/>
                <w:lang w:val="en-IE"/>
              </w:rPr>
              <w:t>Upper Limit</w:t>
            </w:r>
          </w:p>
        </w:tc>
        <w:tc>
          <w:tcPr>
            <w:tcW w:w="1369" w:type="pct"/>
            <w:shd w:val="clear" w:color="auto" w:fill="BFBFBF" w:themeFill="background1" w:themeFillShade="BF"/>
          </w:tcPr>
          <w:p w:rsidR="00D26D60" w:rsidRPr="00D26D60" w:rsidRDefault="00D26D60" w:rsidP="007D6C7F">
            <w:pPr>
              <w:jc w:val="both"/>
              <w:rPr>
                <w:rFonts w:cs="Arial"/>
                <w:b/>
                <w:sz w:val="20"/>
                <w:lang w:val="en-IE"/>
              </w:rPr>
            </w:pPr>
            <w:r w:rsidRPr="00D26D60">
              <w:rPr>
                <w:rFonts w:cs="Arial"/>
                <w:b/>
                <w:sz w:val="20"/>
                <w:lang w:val="en-IE"/>
              </w:rPr>
              <w:t>Comment/ Ref</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Sodium</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≤125 mmol/L</w:t>
            </w:r>
          </w:p>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≤130 mmol/L</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≥150 mmol/L Adult</w:t>
            </w:r>
          </w:p>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≥150 mmol/L Neonate</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p w:rsidR="00D26D60" w:rsidRPr="00B42FEB" w:rsidRDefault="00D26D60" w:rsidP="007D6C7F">
            <w:pPr>
              <w:jc w:val="both"/>
              <w:rPr>
                <w:rFonts w:cs="Arial"/>
                <w:sz w:val="20"/>
                <w:lang w:val="en-IE"/>
              </w:rPr>
            </w:pPr>
            <w:r w:rsidRPr="00B42FEB">
              <w:rPr>
                <w:rFonts w:cs="Arial"/>
                <w:sz w:val="20"/>
                <w:lang w:val="en-IE"/>
              </w:rPr>
              <w:t>1</w:t>
            </w:r>
          </w:p>
        </w:tc>
      </w:tr>
      <w:tr w:rsidR="000E49CE" w:rsidRPr="00B42FEB" w:rsidTr="00304760">
        <w:trPr>
          <w:trHeight w:val="283"/>
        </w:trPr>
        <w:tc>
          <w:tcPr>
            <w:tcW w:w="1112" w:type="pct"/>
            <w:vAlign w:val="center"/>
          </w:tcPr>
          <w:p w:rsidR="000E49CE" w:rsidRPr="000E49CE" w:rsidRDefault="000E49CE" w:rsidP="000E49CE">
            <w:pPr>
              <w:rPr>
                <w:rFonts w:cs="Arial"/>
                <w:b/>
                <w:sz w:val="20"/>
                <w:lang w:val="en-IE"/>
              </w:rPr>
            </w:pPr>
            <w:r w:rsidRPr="000E49CE">
              <w:rPr>
                <w:rFonts w:cs="Arial"/>
                <w:b/>
                <w:sz w:val="20"/>
                <w:lang w:val="en-IE"/>
              </w:rPr>
              <w:t>Potassium</w:t>
            </w:r>
          </w:p>
        </w:tc>
        <w:tc>
          <w:tcPr>
            <w:tcW w:w="963" w:type="pct"/>
            <w:vAlign w:val="center"/>
          </w:tcPr>
          <w:p w:rsidR="000E49CE" w:rsidRPr="00B42FEB" w:rsidRDefault="000E49CE" w:rsidP="000E49CE">
            <w:pPr>
              <w:rPr>
                <w:rFonts w:cs="Arial"/>
                <w:color w:val="000000" w:themeColor="text1"/>
                <w:sz w:val="20"/>
                <w:lang w:val="en-IE"/>
              </w:rPr>
            </w:pPr>
            <w:r w:rsidRPr="00B42FEB">
              <w:rPr>
                <w:rFonts w:cs="Arial"/>
                <w:color w:val="000000" w:themeColor="text1"/>
                <w:sz w:val="20"/>
                <w:lang w:val="en-IE"/>
              </w:rPr>
              <w:t>≤2.9 mmol/L</w:t>
            </w:r>
            <w:r w:rsidRPr="00F256AC">
              <w:rPr>
                <w:rFonts w:cs="Arial"/>
                <w:color w:val="FF0000"/>
                <w:sz w:val="22"/>
                <w:vertAlign w:val="superscript"/>
              </w:rPr>
              <w:t>#</w:t>
            </w:r>
          </w:p>
        </w:tc>
        <w:tc>
          <w:tcPr>
            <w:tcW w:w="1556" w:type="pct"/>
            <w:vAlign w:val="center"/>
          </w:tcPr>
          <w:p w:rsidR="000E49CE" w:rsidRPr="00B42FEB" w:rsidRDefault="000E49CE" w:rsidP="000E49CE">
            <w:pPr>
              <w:rPr>
                <w:rFonts w:cs="Arial"/>
                <w:color w:val="000000" w:themeColor="text1"/>
                <w:sz w:val="20"/>
                <w:lang w:val="en-IE"/>
              </w:rPr>
            </w:pPr>
            <w:r w:rsidRPr="00B42FEB">
              <w:rPr>
                <w:rFonts w:cs="Arial"/>
                <w:color w:val="000000" w:themeColor="text1"/>
                <w:sz w:val="20"/>
                <w:lang w:val="en-IE"/>
              </w:rPr>
              <w:t>≥6.0 mmol/L</w:t>
            </w:r>
            <w:r w:rsidRPr="00F256AC">
              <w:rPr>
                <w:rFonts w:cs="Arial"/>
                <w:color w:val="FF0000"/>
                <w:sz w:val="22"/>
                <w:vertAlign w:val="superscript"/>
              </w:rPr>
              <w:t>#</w:t>
            </w:r>
          </w:p>
        </w:tc>
        <w:tc>
          <w:tcPr>
            <w:tcW w:w="1369" w:type="pct"/>
            <w:vAlign w:val="center"/>
          </w:tcPr>
          <w:p w:rsidR="000E49CE" w:rsidRDefault="000E49CE" w:rsidP="000E49CE">
            <w:pPr>
              <w:rPr>
                <w:rFonts w:cs="Arial"/>
                <w:sz w:val="20"/>
                <w:lang w:val="en-IE"/>
              </w:rPr>
            </w:pPr>
            <w:r w:rsidRPr="00B42FEB">
              <w:rPr>
                <w:rFonts w:cs="Arial"/>
                <w:sz w:val="20"/>
                <w:lang w:val="en-IE"/>
              </w:rPr>
              <w:t>2</w:t>
            </w:r>
          </w:p>
          <w:p w:rsidR="000E49CE" w:rsidRPr="00F256AC" w:rsidRDefault="000E49CE" w:rsidP="000E49CE">
            <w:pPr>
              <w:rPr>
                <w:rFonts w:cs="Arial"/>
                <w:color w:val="FF0000"/>
                <w:sz w:val="18"/>
                <w:szCs w:val="18"/>
                <w:lang w:val="en-IE"/>
              </w:rPr>
            </w:pPr>
            <w:r w:rsidRPr="00F256AC">
              <w:rPr>
                <w:rFonts w:cs="Arial"/>
                <w:color w:val="FF0000"/>
                <w:sz w:val="18"/>
                <w:szCs w:val="18"/>
                <w:lang w:val="en-IE"/>
              </w:rPr>
              <w:t xml:space="preserve">See </w:t>
            </w:r>
            <w:r w:rsidRPr="00F256AC">
              <w:rPr>
                <w:rFonts w:cs="Arial"/>
                <w:color w:val="FF0000"/>
                <w:sz w:val="18"/>
                <w:szCs w:val="18"/>
                <w:vertAlign w:val="superscript"/>
              </w:rPr>
              <w:t xml:space="preserve"># </w:t>
            </w:r>
            <w:r w:rsidRPr="00F256AC">
              <w:rPr>
                <w:rFonts w:cs="Arial"/>
                <w:color w:val="FF0000"/>
                <w:sz w:val="18"/>
                <w:szCs w:val="18"/>
              </w:rPr>
              <w:t xml:space="preserve">comment below </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Urea</w:t>
            </w:r>
          </w:p>
        </w:tc>
        <w:tc>
          <w:tcPr>
            <w:tcW w:w="963" w:type="pct"/>
            <w:vAlign w:val="center"/>
          </w:tcPr>
          <w:p w:rsidR="00D26D60" w:rsidRPr="00B42FEB" w:rsidRDefault="00D26D60" w:rsidP="007D6C7F">
            <w:pPr>
              <w:jc w:val="both"/>
              <w:rPr>
                <w:rFonts w:cs="Arial"/>
                <w:color w:val="000000" w:themeColor="text1"/>
                <w:lang w:val="en-IE"/>
              </w:rPr>
            </w:pPr>
            <w:r w:rsidRPr="00B42FEB">
              <w:rPr>
                <w:rFonts w:cs="Arial"/>
                <w:color w:val="000000" w:themeColor="text1"/>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≥15.0 mmol/L Adult</w:t>
            </w:r>
          </w:p>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10.0 mmol/L Neonate</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Creatinine</w:t>
            </w:r>
          </w:p>
        </w:tc>
        <w:tc>
          <w:tcPr>
            <w:tcW w:w="963" w:type="pct"/>
            <w:vAlign w:val="center"/>
          </w:tcPr>
          <w:p w:rsidR="00D26D60" w:rsidRPr="00B42FEB" w:rsidRDefault="00D26D60" w:rsidP="007D6C7F">
            <w:pPr>
              <w:jc w:val="both"/>
              <w:rPr>
                <w:rFonts w:cs="Arial"/>
                <w:color w:val="000000" w:themeColor="text1"/>
                <w:lang w:val="en-IE"/>
              </w:rPr>
            </w:pPr>
            <w:r w:rsidRPr="00B42FEB">
              <w:rPr>
                <w:rFonts w:cs="Arial"/>
                <w:color w:val="000000" w:themeColor="text1"/>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≥200 </w:t>
            </w:r>
            <w:r w:rsidRPr="00B42FEB">
              <w:rPr>
                <w:rFonts w:cs="Arial"/>
                <w:color w:val="000000" w:themeColor="text1"/>
                <w:sz w:val="20"/>
              </w:rPr>
              <w:t>µ</w:t>
            </w:r>
            <w:r w:rsidRPr="00B42FEB">
              <w:rPr>
                <w:rFonts w:cs="Arial"/>
                <w:color w:val="000000" w:themeColor="text1"/>
                <w:sz w:val="20"/>
                <w:lang w:val="en-IE"/>
              </w:rPr>
              <w:t>mol/L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Urate</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≥450 </w:t>
            </w:r>
            <w:r w:rsidRPr="00B42FEB">
              <w:rPr>
                <w:rFonts w:cs="Arial"/>
                <w:color w:val="000000" w:themeColor="text1"/>
                <w:sz w:val="20"/>
              </w:rPr>
              <w:t>µ</w:t>
            </w:r>
            <w:r w:rsidRPr="00B42FEB">
              <w:rPr>
                <w:rFonts w:cs="Arial"/>
                <w:color w:val="000000" w:themeColor="text1"/>
                <w:sz w:val="20"/>
                <w:lang w:val="en-IE"/>
              </w:rPr>
              <w:t>mol/L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 &amp; 3</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Calcium</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≤1.80 mmol/L</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2.80 mmol/L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Always check for EDTA contamination</w:t>
            </w:r>
          </w:p>
          <w:p w:rsidR="00D26D60" w:rsidRPr="00B42FEB" w:rsidRDefault="00D26D60" w:rsidP="007D6C7F">
            <w:pPr>
              <w:jc w:val="both"/>
              <w:rPr>
                <w:rFonts w:cs="Arial"/>
                <w:sz w:val="20"/>
                <w:lang w:val="en-IE"/>
              </w:rPr>
            </w:pPr>
            <w:r w:rsidRPr="00B42FEB">
              <w:rPr>
                <w:rFonts w:cs="Arial"/>
                <w:sz w:val="20"/>
                <w:lang w:val="en-IE"/>
              </w:rPr>
              <w:t>(Low calcium level) 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Magnesium</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≤0.4 mmol/L</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≥1.70 mmol/L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lastRenderedPageBreak/>
              <w:t>Phosphate</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≤0.45 mmol/L</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2</w:t>
            </w:r>
          </w:p>
        </w:tc>
      </w:tr>
      <w:tr w:rsidR="000E49CE" w:rsidRPr="00B42FEB" w:rsidTr="00304760">
        <w:trPr>
          <w:trHeight w:val="283"/>
        </w:trPr>
        <w:tc>
          <w:tcPr>
            <w:tcW w:w="1112" w:type="pct"/>
            <w:vAlign w:val="center"/>
          </w:tcPr>
          <w:p w:rsidR="000E49CE" w:rsidRPr="000E49CE" w:rsidRDefault="000E49CE" w:rsidP="000E49CE">
            <w:pPr>
              <w:rPr>
                <w:rFonts w:cs="Arial"/>
                <w:b/>
                <w:sz w:val="20"/>
                <w:lang w:val="en-IE"/>
              </w:rPr>
            </w:pPr>
            <w:r w:rsidRPr="000E49CE">
              <w:rPr>
                <w:rFonts w:cs="Arial"/>
                <w:b/>
                <w:sz w:val="20"/>
                <w:lang w:val="en-IE"/>
              </w:rPr>
              <w:t>Triglycerides</w:t>
            </w:r>
          </w:p>
        </w:tc>
        <w:tc>
          <w:tcPr>
            <w:tcW w:w="963" w:type="pct"/>
            <w:vAlign w:val="center"/>
          </w:tcPr>
          <w:p w:rsidR="000E49CE" w:rsidRPr="00B42FEB" w:rsidRDefault="000E49CE" w:rsidP="000E49CE">
            <w:pPr>
              <w:rPr>
                <w:rFonts w:cs="Arial"/>
                <w:lang w:val="en-IE"/>
              </w:rPr>
            </w:pPr>
            <w:r w:rsidRPr="00B42FEB">
              <w:rPr>
                <w:rFonts w:cs="Arial"/>
                <w:lang w:val="en-IE"/>
              </w:rPr>
              <w:t>-</w:t>
            </w:r>
          </w:p>
        </w:tc>
        <w:tc>
          <w:tcPr>
            <w:tcW w:w="1556" w:type="pct"/>
            <w:vAlign w:val="center"/>
          </w:tcPr>
          <w:p w:rsidR="000E49CE" w:rsidRPr="00B42FEB" w:rsidRDefault="000E49CE" w:rsidP="000E49CE">
            <w:pPr>
              <w:rPr>
                <w:rFonts w:cs="Arial"/>
                <w:color w:val="000000" w:themeColor="text1"/>
                <w:sz w:val="20"/>
                <w:lang w:val="en-IE"/>
              </w:rPr>
            </w:pPr>
            <w:r w:rsidRPr="00B42FEB">
              <w:rPr>
                <w:rFonts w:cs="Arial"/>
                <w:color w:val="000000" w:themeColor="text1"/>
                <w:sz w:val="20"/>
                <w:lang w:val="en-IE"/>
              </w:rPr>
              <w:t>≥20 mmol/L Adult</w:t>
            </w:r>
          </w:p>
          <w:p w:rsidR="000E49CE" w:rsidRPr="00B42FEB" w:rsidRDefault="000E49CE" w:rsidP="000E49CE">
            <w:pPr>
              <w:rPr>
                <w:rFonts w:cs="Arial"/>
                <w:color w:val="000000" w:themeColor="text1"/>
                <w:sz w:val="20"/>
                <w:lang w:val="en-IE"/>
              </w:rPr>
            </w:pPr>
            <w:r w:rsidRPr="00B42FEB">
              <w:rPr>
                <w:rFonts w:cs="Arial"/>
                <w:color w:val="000000" w:themeColor="text1"/>
                <w:sz w:val="20"/>
                <w:lang w:val="en-IE"/>
              </w:rPr>
              <w:t>&gt;3 mmol/L Neonate</w:t>
            </w:r>
            <w:r w:rsidRPr="00F256AC">
              <w:rPr>
                <w:rFonts w:cs="Arial"/>
                <w:color w:val="FF0000"/>
                <w:sz w:val="20"/>
                <w:lang w:val="en-IE"/>
              </w:rPr>
              <w:t>*</w:t>
            </w:r>
          </w:p>
        </w:tc>
        <w:tc>
          <w:tcPr>
            <w:tcW w:w="1369" w:type="pct"/>
            <w:vAlign w:val="center"/>
          </w:tcPr>
          <w:p w:rsidR="000E49CE" w:rsidRPr="00B42FEB" w:rsidRDefault="000E49CE" w:rsidP="000E49CE">
            <w:pPr>
              <w:rPr>
                <w:rFonts w:cs="Arial"/>
                <w:color w:val="000000" w:themeColor="text1"/>
                <w:sz w:val="20"/>
                <w:lang w:val="en-IE"/>
              </w:rPr>
            </w:pPr>
            <w:r w:rsidRPr="00B42FEB">
              <w:rPr>
                <w:rFonts w:cs="Arial"/>
                <w:color w:val="000000" w:themeColor="text1"/>
                <w:sz w:val="20"/>
                <w:lang w:val="en-IE"/>
              </w:rPr>
              <w:t>If neonate on PN, quote result comment.</w:t>
            </w:r>
          </w:p>
          <w:p w:rsidR="000E49CE" w:rsidRDefault="000E49CE" w:rsidP="000E49CE">
            <w:pPr>
              <w:rPr>
                <w:rFonts w:cs="Arial"/>
                <w:color w:val="000000" w:themeColor="text1"/>
                <w:sz w:val="20"/>
                <w:lang w:val="en-IE"/>
              </w:rPr>
            </w:pPr>
            <w:r>
              <w:rPr>
                <w:rFonts w:cs="Arial"/>
                <w:color w:val="000000" w:themeColor="text1"/>
                <w:sz w:val="20"/>
                <w:lang w:val="en-IE"/>
              </w:rPr>
              <w:t>2</w:t>
            </w:r>
            <w:r w:rsidRPr="00B42FEB">
              <w:rPr>
                <w:rFonts w:cs="Arial"/>
                <w:color w:val="000000" w:themeColor="text1"/>
                <w:sz w:val="20"/>
                <w:lang w:val="en-IE"/>
              </w:rPr>
              <w:t>(Adult), 4(neonate)</w:t>
            </w:r>
          </w:p>
          <w:p w:rsidR="000E49CE" w:rsidRPr="00B42FEB" w:rsidRDefault="000E49CE" w:rsidP="000E49CE">
            <w:pPr>
              <w:rPr>
                <w:rFonts w:cs="Arial"/>
                <w:color w:val="000000" w:themeColor="text1"/>
                <w:sz w:val="20"/>
                <w:lang w:val="en-IE"/>
              </w:rPr>
            </w:pPr>
            <w:r w:rsidRPr="00F256AC">
              <w:rPr>
                <w:rFonts w:cs="Arial"/>
                <w:color w:val="FF0000"/>
                <w:sz w:val="18"/>
                <w:szCs w:val="18"/>
                <w:lang w:val="en-IE"/>
              </w:rPr>
              <w:t xml:space="preserve">See </w:t>
            </w:r>
            <w:r>
              <w:rPr>
                <w:rFonts w:cs="Arial"/>
                <w:color w:val="FF0000"/>
                <w:sz w:val="18"/>
                <w:szCs w:val="18"/>
                <w:vertAlign w:val="superscript"/>
              </w:rPr>
              <w:t>*</w:t>
            </w:r>
            <w:r w:rsidRPr="00F256AC">
              <w:rPr>
                <w:rFonts w:cs="Arial"/>
                <w:color w:val="FF0000"/>
                <w:sz w:val="18"/>
                <w:szCs w:val="18"/>
                <w:vertAlign w:val="superscript"/>
              </w:rPr>
              <w:t xml:space="preserve"> </w:t>
            </w:r>
            <w:r w:rsidRPr="00F256AC">
              <w:rPr>
                <w:rFonts w:cs="Arial"/>
                <w:color w:val="FF0000"/>
                <w:sz w:val="18"/>
                <w:szCs w:val="18"/>
              </w:rPr>
              <w:t>comment</w:t>
            </w:r>
            <w:r w:rsidRPr="00F256AC">
              <w:rPr>
                <w:rFonts w:cs="Arial"/>
                <w:color w:val="FF0000"/>
                <w:sz w:val="18"/>
                <w:szCs w:val="18"/>
                <w:vertAlign w:val="superscript"/>
              </w:rPr>
              <w:t xml:space="preserve"> </w:t>
            </w:r>
            <w:r w:rsidRPr="00F256AC">
              <w:rPr>
                <w:rFonts w:cs="Arial"/>
                <w:color w:val="FF0000"/>
                <w:sz w:val="18"/>
                <w:szCs w:val="18"/>
              </w:rPr>
              <w:t>below</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Albumin</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≤16 g/L</w:t>
            </w:r>
          </w:p>
        </w:tc>
        <w:tc>
          <w:tcPr>
            <w:tcW w:w="1556" w:type="pct"/>
            <w:vAlign w:val="center"/>
          </w:tcPr>
          <w:p w:rsidR="00D26D60" w:rsidRPr="00B42FEB" w:rsidRDefault="00D26D60" w:rsidP="007D6C7F">
            <w:pPr>
              <w:jc w:val="both"/>
              <w:rPr>
                <w:rFonts w:cs="Arial"/>
                <w:sz w:val="20"/>
                <w:lang w:val="en-IE"/>
              </w:rPr>
            </w:pPr>
          </w:p>
        </w:tc>
        <w:tc>
          <w:tcPr>
            <w:tcW w:w="1369" w:type="pct"/>
            <w:vAlign w:val="center"/>
          </w:tcPr>
          <w:p w:rsidR="00D26D60" w:rsidRPr="00B42FEB" w:rsidRDefault="00D26D60" w:rsidP="007D6C7F">
            <w:pPr>
              <w:jc w:val="both"/>
              <w:rPr>
                <w:rFonts w:cs="Arial"/>
                <w:color w:val="1F497D"/>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Direct Bilirubin</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 25 </w:t>
            </w:r>
            <w:r w:rsidRPr="00B42FEB">
              <w:rPr>
                <w:rFonts w:cs="Arial"/>
                <w:color w:val="000000" w:themeColor="text1"/>
                <w:sz w:val="20"/>
              </w:rPr>
              <w:t>µ</w:t>
            </w:r>
            <w:r w:rsidRPr="00B42FEB">
              <w:rPr>
                <w:rFonts w:cs="Arial"/>
                <w:color w:val="000000" w:themeColor="text1"/>
                <w:sz w:val="20"/>
                <w:lang w:val="en-IE"/>
              </w:rPr>
              <w:t>mol/L (Neonate only)</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Total Bilirubin</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 100 </w:t>
            </w:r>
            <w:r w:rsidRPr="00B42FEB">
              <w:rPr>
                <w:rFonts w:cs="Arial"/>
                <w:color w:val="000000" w:themeColor="text1"/>
                <w:sz w:val="20"/>
              </w:rPr>
              <w:t>µ</w:t>
            </w:r>
            <w:r w:rsidRPr="00B42FEB">
              <w:rPr>
                <w:rFonts w:cs="Arial"/>
                <w:color w:val="000000" w:themeColor="text1"/>
                <w:sz w:val="20"/>
                <w:lang w:val="en-IE"/>
              </w:rPr>
              <w:t>mol/L Adult</w:t>
            </w:r>
          </w:p>
          <w:p w:rsidR="00D26D60" w:rsidRPr="00B42FEB" w:rsidRDefault="00D26D60" w:rsidP="007D6C7F">
            <w:pPr>
              <w:jc w:val="both"/>
              <w:rPr>
                <w:rFonts w:cs="Arial"/>
                <w:lang w:val="en-IE"/>
              </w:rPr>
            </w:pPr>
            <w:r w:rsidRPr="00B42FEB">
              <w:rPr>
                <w:rFonts w:cs="Arial"/>
                <w:color w:val="000000" w:themeColor="text1"/>
                <w:sz w:val="20"/>
                <w:lang w:val="en-IE"/>
              </w:rPr>
              <w:t xml:space="preserve">≥ 240 </w:t>
            </w:r>
            <w:r w:rsidRPr="00B42FEB">
              <w:rPr>
                <w:rFonts w:cs="Arial"/>
                <w:color w:val="000000" w:themeColor="text1"/>
                <w:sz w:val="20"/>
              </w:rPr>
              <w:t>µ</w:t>
            </w:r>
            <w:r w:rsidRPr="00B42FEB">
              <w:rPr>
                <w:rFonts w:cs="Arial"/>
                <w:color w:val="000000" w:themeColor="text1"/>
                <w:sz w:val="20"/>
                <w:lang w:val="en-IE"/>
              </w:rPr>
              <w:t>mol/L Neonate</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5(Adult), 6(Neonate)</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AST</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≥150 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ALT</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≥150 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CK</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≥500 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LDH</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≥500 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0E49CE" w:rsidRPr="00B42FEB" w:rsidTr="00304760">
        <w:trPr>
          <w:trHeight w:val="283"/>
        </w:trPr>
        <w:tc>
          <w:tcPr>
            <w:tcW w:w="1112" w:type="pct"/>
            <w:vAlign w:val="center"/>
          </w:tcPr>
          <w:p w:rsidR="000E49CE" w:rsidRPr="000E49CE" w:rsidRDefault="000E49CE" w:rsidP="000E49CE">
            <w:pPr>
              <w:rPr>
                <w:rFonts w:cs="Arial"/>
                <w:b/>
                <w:sz w:val="20"/>
                <w:lang w:val="en-IE"/>
              </w:rPr>
            </w:pPr>
            <w:r w:rsidRPr="000E49CE">
              <w:rPr>
                <w:rFonts w:cs="Arial"/>
                <w:b/>
                <w:sz w:val="20"/>
                <w:lang w:val="en-IE"/>
              </w:rPr>
              <w:t>Total Bile Acids</w:t>
            </w:r>
          </w:p>
        </w:tc>
        <w:tc>
          <w:tcPr>
            <w:tcW w:w="963" w:type="pct"/>
            <w:vAlign w:val="center"/>
          </w:tcPr>
          <w:p w:rsidR="000E49CE" w:rsidRPr="00B42FEB" w:rsidRDefault="000E49CE" w:rsidP="000E49CE">
            <w:pPr>
              <w:rPr>
                <w:rFonts w:cs="Arial"/>
                <w:lang w:val="en-IE"/>
              </w:rPr>
            </w:pPr>
            <w:r w:rsidRPr="00B42FEB">
              <w:rPr>
                <w:rFonts w:cs="Arial"/>
                <w:lang w:val="en-IE"/>
              </w:rPr>
              <w:t>-</w:t>
            </w:r>
          </w:p>
        </w:tc>
        <w:tc>
          <w:tcPr>
            <w:tcW w:w="1556" w:type="pct"/>
            <w:vAlign w:val="center"/>
          </w:tcPr>
          <w:p w:rsidR="000E49CE" w:rsidRPr="009D5275" w:rsidRDefault="000E49CE" w:rsidP="000E49CE">
            <w:pPr>
              <w:rPr>
                <w:rFonts w:cs="Arial"/>
                <w:color w:val="FF0000"/>
                <w:sz w:val="20"/>
              </w:rPr>
            </w:pPr>
            <w:r w:rsidRPr="009D5275">
              <w:rPr>
                <w:rFonts w:cs="Arial"/>
                <w:color w:val="FF0000"/>
                <w:sz w:val="20"/>
                <w:lang w:val="en-IE"/>
              </w:rPr>
              <w:t>≥</w:t>
            </w:r>
            <w:r w:rsidRPr="009D5275">
              <w:rPr>
                <w:rFonts w:cs="Arial"/>
                <w:color w:val="FF0000"/>
                <w:sz w:val="20"/>
              </w:rPr>
              <w:t>40 µmol/L on first finding</w:t>
            </w:r>
          </w:p>
        </w:tc>
        <w:tc>
          <w:tcPr>
            <w:tcW w:w="1369" w:type="pct"/>
            <w:vAlign w:val="center"/>
          </w:tcPr>
          <w:p w:rsidR="000E49CE" w:rsidRPr="00B42FEB" w:rsidRDefault="000E49CE" w:rsidP="000E49CE">
            <w:pPr>
              <w:rPr>
                <w:rFonts w:cs="Arial"/>
                <w:sz w:val="20"/>
                <w:lang w:val="en-IE"/>
              </w:rPr>
            </w:pPr>
            <w:r w:rsidRPr="00B42FEB">
              <w:rPr>
                <w:rFonts w:cs="Arial"/>
                <w:sz w:val="20"/>
                <w:lang w:val="en-IE"/>
              </w:rPr>
              <w:t>7</w:t>
            </w:r>
            <w:r>
              <w:rPr>
                <w:rFonts w:cs="Arial"/>
                <w:sz w:val="20"/>
                <w:lang w:val="en-IE"/>
              </w:rPr>
              <w:t>/8</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Amylase</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sz w:val="20"/>
                <w:lang w:val="en-IE"/>
              </w:rPr>
            </w:pPr>
            <w:r w:rsidRPr="00B42FEB">
              <w:rPr>
                <w:rFonts w:cs="Arial"/>
                <w:color w:val="000000" w:themeColor="text1"/>
                <w:sz w:val="20"/>
                <w:lang w:val="en-IE"/>
              </w:rPr>
              <w:t>≥100 IU</w:t>
            </w:r>
            <w:r w:rsidRPr="00B42FEB">
              <w:rPr>
                <w:rFonts w:cs="Arial"/>
                <w:sz w:val="20"/>
                <w:lang w:val="en-IE"/>
              </w:rPr>
              <w:t>/L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3</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CRP</w:t>
            </w:r>
          </w:p>
        </w:tc>
        <w:tc>
          <w:tcPr>
            <w:tcW w:w="963" w:type="pct"/>
            <w:vAlign w:val="center"/>
          </w:tcPr>
          <w:p w:rsidR="00D26D60" w:rsidRPr="00B42FEB" w:rsidRDefault="00D26D60" w:rsidP="007D6C7F">
            <w:pPr>
              <w:jc w:val="both"/>
              <w:rPr>
                <w:rFonts w:cs="Arial"/>
                <w:lang w:val="en-IE"/>
              </w:rPr>
            </w:pPr>
            <w:r w:rsidRPr="00B42FEB">
              <w:rPr>
                <w:rFonts w:cs="Arial"/>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AE063D">
              <w:rPr>
                <w:rFonts w:cs="Arial"/>
                <w:color w:val="000000" w:themeColor="text1"/>
                <w:sz w:val="20"/>
                <w:lang w:val="en-IE"/>
              </w:rPr>
              <w:t>≥ 100 mg/L Adult</w:t>
            </w:r>
          </w:p>
          <w:p w:rsidR="00D26D60" w:rsidRPr="00B42FEB" w:rsidRDefault="00D26D60" w:rsidP="007D6C7F">
            <w:pPr>
              <w:jc w:val="both"/>
              <w:rPr>
                <w:rFonts w:cs="Arial"/>
                <w:color w:val="1F497D"/>
                <w:sz w:val="20"/>
                <w:lang w:val="en-IE"/>
              </w:rPr>
            </w:pPr>
            <w:r w:rsidRPr="00B42FEB">
              <w:rPr>
                <w:rFonts w:cs="Arial"/>
                <w:color w:val="000000" w:themeColor="text1"/>
                <w:sz w:val="20"/>
                <w:lang w:val="en-IE"/>
              </w:rPr>
              <w:t>≥30 mg/L Neonate</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p w:rsidR="00D26D60" w:rsidRPr="00B42FEB" w:rsidRDefault="00D26D60" w:rsidP="007D6C7F">
            <w:pPr>
              <w:jc w:val="both"/>
              <w:rPr>
                <w:rFonts w:cs="Arial"/>
                <w:sz w:val="20"/>
                <w:lang w:val="en-IE"/>
              </w:rPr>
            </w:pPr>
            <w:r w:rsidRPr="00B42FEB">
              <w:rPr>
                <w:rFonts w:cs="Arial"/>
                <w:sz w:val="20"/>
                <w:lang w:val="en-IE"/>
              </w:rPr>
              <w:t>3</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CSF glucose &amp;</w:t>
            </w:r>
          </w:p>
          <w:p w:rsidR="00D26D60" w:rsidRPr="00D26D60" w:rsidRDefault="00D26D60" w:rsidP="007D6C7F">
            <w:pPr>
              <w:jc w:val="both"/>
              <w:rPr>
                <w:rFonts w:cs="Arial"/>
                <w:b/>
                <w:sz w:val="20"/>
                <w:lang w:val="en-IE"/>
              </w:rPr>
            </w:pPr>
            <w:r w:rsidRPr="00D26D60">
              <w:rPr>
                <w:rFonts w:cs="Arial"/>
                <w:b/>
                <w:sz w:val="20"/>
                <w:lang w:val="en-IE"/>
              </w:rPr>
              <w:t>protein</w:t>
            </w:r>
          </w:p>
        </w:tc>
        <w:tc>
          <w:tcPr>
            <w:tcW w:w="963" w:type="pct"/>
            <w:vAlign w:val="center"/>
          </w:tcPr>
          <w:p w:rsidR="00D26D60" w:rsidRPr="00B42FEB" w:rsidRDefault="00D26D60" w:rsidP="007D6C7F">
            <w:pPr>
              <w:jc w:val="both"/>
              <w:rPr>
                <w:rFonts w:cs="Arial"/>
                <w:sz w:val="20"/>
                <w:lang w:val="en-IE"/>
              </w:rPr>
            </w:pPr>
          </w:p>
        </w:tc>
        <w:tc>
          <w:tcPr>
            <w:tcW w:w="1556" w:type="pct"/>
            <w:vAlign w:val="center"/>
          </w:tcPr>
          <w:p w:rsidR="00D26D60" w:rsidRPr="00B42FEB" w:rsidRDefault="00D26D60" w:rsidP="007D6C7F">
            <w:pPr>
              <w:jc w:val="both"/>
              <w:rPr>
                <w:rFonts w:cs="Arial"/>
                <w:sz w:val="20"/>
                <w:lang w:val="en-IE"/>
              </w:rPr>
            </w:pP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Always phone CSF results</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eastAsia="Arial" w:cs="Arial"/>
                <w:b/>
                <w:sz w:val="20"/>
              </w:rPr>
              <w:t>Gentamicin (Trough)</w:t>
            </w:r>
          </w:p>
        </w:tc>
        <w:tc>
          <w:tcPr>
            <w:tcW w:w="963" w:type="pct"/>
            <w:vAlign w:val="center"/>
          </w:tcPr>
          <w:p w:rsidR="00D26D60" w:rsidRPr="00B42FEB" w:rsidRDefault="00D26D60" w:rsidP="007D6C7F">
            <w:pPr>
              <w:jc w:val="both"/>
              <w:rPr>
                <w:rFonts w:cs="Arial"/>
                <w:sz w:val="20"/>
                <w:lang w:val="en-IE"/>
              </w:rPr>
            </w:pPr>
          </w:p>
        </w:tc>
        <w:tc>
          <w:tcPr>
            <w:tcW w:w="1556" w:type="pct"/>
            <w:vAlign w:val="center"/>
          </w:tcPr>
          <w:p w:rsidR="00D26D60" w:rsidRPr="00B42FEB" w:rsidRDefault="00D26D60" w:rsidP="007D6C7F">
            <w:pPr>
              <w:jc w:val="both"/>
              <w:rPr>
                <w:rFonts w:cs="Arial"/>
                <w:color w:val="000000" w:themeColor="text1"/>
                <w:sz w:val="20"/>
                <w:lang w:val="en-IE"/>
              </w:rPr>
            </w:pPr>
            <w:r w:rsidRPr="00004196">
              <w:rPr>
                <w:rFonts w:cs="Arial"/>
                <w:color w:val="000000" w:themeColor="text1"/>
                <w:sz w:val="20"/>
                <w:lang w:val="en-IE"/>
              </w:rPr>
              <w:t>≥ 1 mg/L</w:t>
            </w:r>
          </w:p>
        </w:tc>
        <w:tc>
          <w:tcPr>
            <w:tcW w:w="1369" w:type="pct"/>
            <w:vAlign w:val="center"/>
          </w:tcPr>
          <w:p w:rsidR="00D26D60" w:rsidRPr="00004196" w:rsidRDefault="00D26D60" w:rsidP="007D6C7F">
            <w:pPr>
              <w:jc w:val="both"/>
              <w:rPr>
                <w:rFonts w:cs="Arial"/>
                <w:sz w:val="20"/>
                <w:lang w:val="en-IE"/>
              </w:rPr>
            </w:pPr>
            <w:r w:rsidRPr="00004196">
              <w:rPr>
                <w:rFonts w:cs="Arial"/>
                <w:sz w:val="20"/>
                <w:lang w:val="en-IE"/>
              </w:rPr>
              <w:t>8</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Gentamicin (Peak)</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≥10 </w:t>
            </w:r>
            <w:r w:rsidRPr="00B42FEB">
              <w:rPr>
                <w:rFonts w:eastAsia="SimSun" w:cs="Arial"/>
                <w:color w:val="000000" w:themeColor="text1"/>
                <w:sz w:val="18"/>
                <w:szCs w:val="18"/>
              </w:rPr>
              <w:t>mg/L</w:t>
            </w:r>
            <w:r w:rsidRPr="00B42FEB">
              <w:rPr>
                <w:rFonts w:cs="Arial"/>
                <w:color w:val="000000" w:themeColor="text1"/>
                <w:sz w:val="20"/>
                <w:lang w:val="en-IE"/>
              </w:rPr>
              <w:t xml:space="preserve"> Neonate</w:t>
            </w:r>
          </w:p>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xml:space="preserve">≥20 </w:t>
            </w:r>
            <w:r w:rsidRPr="00B42FEB">
              <w:rPr>
                <w:rFonts w:eastAsia="SimSun" w:cs="Arial"/>
                <w:color w:val="000000" w:themeColor="text1"/>
                <w:sz w:val="18"/>
                <w:szCs w:val="18"/>
              </w:rPr>
              <w:t>mg/L</w:t>
            </w:r>
            <w:r w:rsidRPr="00B42FEB">
              <w:rPr>
                <w:rFonts w:cs="Arial"/>
                <w:color w:val="000000" w:themeColor="text1"/>
                <w:sz w:val="20"/>
                <w:lang w:val="en-IE"/>
              </w:rPr>
              <w:t xml:space="preserve"> Adult</w:t>
            </w:r>
          </w:p>
        </w:tc>
        <w:tc>
          <w:tcPr>
            <w:tcW w:w="1369" w:type="pct"/>
            <w:vAlign w:val="center"/>
          </w:tcPr>
          <w:p w:rsidR="00D26D60" w:rsidRPr="00B42FEB" w:rsidRDefault="00D26D60" w:rsidP="007D6C7F">
            <w:pPr>
              <w:jc w:val="both"/>
              <w:rPr>
                <w:rFonts w:cs="Arial"/>
                <w:color w:val="1F497D"/>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 xml:space="preserve">Glucose </w:t>
            </w:r>
          </w:p>
        </w:tc>
        <w:tc>
          <w:tcPr>
            <w:tcW w:w="963" w:type="pct"/>
            <w:vAlign w:val="center"/>
          </w:tcPr>
          <w:p w:rsidR="00D26D60" w:rsidRPr="00B42FEB" w:rsidRDefault="00D26D60" w:rsidP="007D6C7F">
            <w:pPr>
              <w:jc w:val="both"/>
              <w:rPr>
                <w:rFonts w:cs="Arial"/>
                <w:sz w:val="20"/>
                <w:lang w:val="en-IE"/>
              </w:rPr>
            </w:pPr>
            <w:r w:rsidRPr="00B42FEB">
              <w:rPr>
                <w:rFonts w:cs="Arial"/>
                <w:color w:val="1F497D"/>
                <w:sz w:val="20"/>
                <w:lang w:val="en-IE"/>
              </w:rPr>
              <w:t>≤</w:t>
            </w:r>
            <w:r w:rsidRPr="00B42FEB">
              <w:rPr>
                <w:rFonts w:cs="Arial"/>
                <w:sz w:val="20"/>
                <w:lang w:val="en-IE"/>
              </w:rPr>
              <w:t>2.5 mmol/L</w:t>
            </w:r>
          </w:p>
        </w:tc>
        <w:tc>
          <w:tcPr>
            <w:tcW w:w="1556" w:type="pct"/>
            <w:vAlign w:val="center"/>
          </w:tcPr>
          <w:p w:rsidR="00D26D60" w:rsidRPr="00B42FEB" w:rsidRDefault="00D26D60" w:rsidP="007D6C7F">
            <w:pPr>
              <w:jc w:val="both"/>
              <w:rPr>
                <w:rFonts w:cs="Arial"/>
                <w:sz w:val="20"/>
                <w:lang w:val="en-IE"/>
              </w:rPr>
            </w:pPr>
            <w:r w:rsidRPr="00B42FEB">
              <w:rPr>
                <w:rFonts w:cs="Arial"/>
                <w:color w:val="1F497D"/>
                <w:sz w:val="20"/>
                <w:lang w:val="en-IE"/>
              </w:rPr>
              <w:t>≥</w:t>
            </w:r>
            <w:r w:rsidRPr="00B42FEB">
              <w:rPr>
                <w:rFonts w:cs="Arial"/>
                <w:sz w:val="20"/>
                <w:lang w:val="en-IE"/>
              </w:rPr>
              <w:t xml:space="preserve"> 15.0 mmol/L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1</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Glucose Challenge Test (GCT)</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&gt;10.0 mmol/L</w:t>
            </w:r>
          </w:p>
        </w:tc>
        <w:tc>
          <w:tcPr>
            <w:tcW w:w="1369" w:type="pct"/>
            <w:vAlign w:val="center"/>
          </w:tcPr>
          <w:p w:rsidR="00D26D60" w:rsidRPr="00B42FEB" w:rsidRDefault="00D26D60" w:rsidP="007D6C7F">
            <w:pPr>
              <w:jc w:val="both"/>
              <w:rPr>
                <w:rFonts w:cs="Arial"/>
                <w:color w:val="1F497D"/>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Oral Glucose Tolerance Test (OGTT)</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Any result &gt; 15.0 mmol/L</w:t>
            </w:r>
          </w:p>
        </w:tc>
        <w:tc>
          <w:tcPr>
            <w:tcW w:w="1369" w:type="pct"/>
            <w:vAlign w:val="center"/>
          </w:tcPr>
          <w:p w:rsidR="00D26D60" w:rsidRPr="00B42FEB" w:rsidRDefault="00D26D60" w:rsidP="007D6C7F">
            <w:pPr>
              <w:jc w:val="both"/>
              <w:rPr>
                <w:rFonts w:cs="Arial"/>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Gestational Glucose (GEST)</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 xml:space="preserve">Fasting </w:t>
            </w:r>
            <w:r w:rsidRPr="00B42FEB">
              <w:rPr>
                <w:rFonts w:cs="Arial"/>
              </w:rPr>
              <w:t>≥</w:t>
            </w:r>
            <w:r w:rsidRPr="00B42FEB">
              <w:rPr>
                <w:rFonts w:cs="Arial"/>
                <w:sz w:val="20"/>
                <w:lang w:val="en-IE"/>
              </w:rPr>
              <w:t xml:space="preserve"> 7.0 mmol/L and/or 1</w:t>
            </w:r>
            <w:r>
              <w:rPr>
                <w:rFonts w:cs="Arial"/>
                <w:sz w:val="20"/>
                <w:lang w:val="en-IE"/>
              </w:rPr>
              <w:t>Hr</w:t>
            </w:r>
            <w:r w:rsidRPr="00B42FEB">
              <w:rPr>
                <w:rFonts w:cs="Arial"/>
                <w:sz w:val="20"/>
                <w:lang w:val="en-IE"/>
              </w:rPr>
              <w:t xml:space="preserve"> PP </w:t>
            </w:r>
            <w:r w:rsidRPr="00B42FEB">
              <w:rPr>
                <w:rFonts w:cs="Arial"/>
              </w:rPr>
              <w:t>≥</w:t>
            </w:r>
            <w:r w:rsidRPr="00B42FEB">
              <w:rPr>
                <w:rFonts w:cs="Arial"/>
                <w:sz w:val="20"/>
                <w:lang w:val="en-IE"/>
              </w:rPr>
              <w:t xml:space="preserve"> 11.1 mmol/L</w:t>
            </w:r>
          </w:p>
        </w:tc>
        <w:tc>
          <w:tcPr>
            <w:tcW w:w="1369" w:type="pct"/>
            <w:vAlign w:val="center"/>
          </w:tcPr>
          <w:p w:rsidR="00D26D60" w:rsidRPr="00B42FEB" w:rsidRDefault="00D26D60" w:rsidP="007D6C7F">
            <w:pPr>
              <w:jc w:val="both"/>
              <w:rPr>
                <w:rFonts w:cs="Arial"/>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color w:val="000000" w:themeColor="text1"/>
                <w:sz w:val="20"/>
                <w:lang w:val="en-IE"/>
              </w:rPr>
            </w:pPr>
            <w:r w:rsidRPr="00D26D60">
              <w:rPr>
                <w:rFonts w:cs="Arial"/>
                <w:b/>
                <w:color w:val="000000" w:themeColor="text1"/>
                <w:sz w:val="20"/>
                <w:lang w:val="en-IE"/>
              </w:rPr>
              <w:t>Serum Osmolality</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 250 mOsm/kg</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≥320 mOsml/kg</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9</w:t>
            </w:r>
          </w:p>
        </w:tc>
      </w:tr>
      <w:tr w:rsidR="00D26D60" w:rsidRPr="00B42FEB" w:rsidTr="00304760">
        <w:trPr>
          <w:trHeight w:val="283"/>
        </w:trPr>
        <w:tc>
          <w:tcPr>
            <w:tcW w:w="1112" w:type="pct"/>
            <w:vAlign w:val="center"/>
          </w:tcPr>
          <w:p w:rsidR="00D26D60" w:rsidRPr="00D26D60" w:rsidRDefault="00D26D60" w:rsidP="007D6C7F">
            <w:pPr>
              <w:jc w:val="both"/>
              <w:rPr>
                <w:rFonts w:cs="Arial"/>
                <w:b/>
                <w:color w:val="000000" w:themeColor="text1"/>
                <w:sz w:val="20"/>
                <w:lang w:val="en-IE"/>
              </w:rPr>
            </w:pPr>
            <w:r w:rsidRPr="00D26D60">
              <w:rPr>
                <w:rFonts w:cs="Arial"/>
                <w:b/>
                <w:color w:val="000000" w:themeColor="text1"/>
                <w:sz w:val="20"/>
                <w:lang w:val="en-IE"/>
              </w:rPr>
              <w:t>Urinary Protein/ Creatinine Ratio (PCR)</w:t>
            </w:r>
          </w:p>
        </w:tc>
        <w:tc>
          <w:tcPr>
            <w:tcW w:w="963"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&gt; 300 mg/mmol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8</w:t>
            </w:r>
          </w:p>
        </w:tc>
      </w:tr>
      <w:tr w:rsidR="000E49CE" w:rsidRPr="00B42FEB" w:rsidTr="00304760">
        <w:trPr>
          <w:trHeight w:val="283"/>
        </w:trPr>
        <w:tc>
          <w:tcPr>
            <w:tcW w:w="1112" w:type="pct"/>
            <w:vAlign w:val="center"/>
          </w:tcPr>
          <w:p w:rsidR="000E49CE" w:rsidRPr="000E49CE" w:rsidRDefault="000E49CE" w:rsidP="000E49CE">
            <w:pPr>
              <w:rPr>
                <w:rFonts w:cs="Arial"/>
                <w:b/>
                <w:sz w:val="20"/>
                <w:lang w:val="en-IE"/>
              </w:rPr>
            </w:pPr>
            <w:r w:rsidRPr="000E49CE">
              <w:rPr>
                <w:rFonts w:cs="Arial"/>
                <w:b/>
                <w:sz w:val="20"/>
                <w:lang w:val="en-IE"/>
              </w:rPr>
              <w:t>Adult Free T4 (FT4)</w:t>
            </w:r>
          </w:p>
        </w:tc>
        <w:tc>
          <w:tcPr>
            <w:tcW w:w="963" w:type="pct"/>
            <w:vAlign w:val="center"/>
          </w:tcPr>
          <w:p w:rsidR="000E49CE" w:rsidRPr="009D5275" w:rsidRDefault="000E49CE" w:rsidP="000E49CE">
            <w:pPr>
              <w:rPr>
                <w:rFonts w:cs="Arial"/>
                <w:color w:val="FF0000"/>
                <w:sz w:val="20"/>
                <w:lang w:val="en-IE"/>
              </w:rPr>
            </w:pPr>
            <w:r w:rsidRPr="009D5275">
              <w:rPr>
                <w:rFonts w:cs="Arial"/>
                <w:color w:val="FF0000"/>
                <w:sz w:val="20"/>
                <w:lang w:val="en-IE"/>
              </w:rPr>
              <w:t>&lt;7 pmol/L</w:t>
            </w:r>
          </w:p>
        </w:tc>
        <w:tc>
          <w:tcPr>
            <w:tcW w:w="1556" w:type="pct"/>
            <w:vAlign w:val="center"/>
          </w:tcPr>
          <w:p w:rsidR="000E49CE" w:rsidRPr="00B42FEB" w:rsidRDefault="000E49CE" w:rsidP="000E49CE">
            <w:pPr>
              <w:rPr>
                <w:rFonts w:cs="Arial"/>
                <w:sz w:val="20"/>
                <w:lang w:val="en-IE"/>
              </w:rPr>
            </w:pPr>
            <w:r w:rsidRPr="00B42FEB">
              <w:rPr>
                <w:rFonts w:cs="Arial"/>
                <w:sz w:val="20"/>
                <w:lang w:val="en-IE"/>
              </w:rPr>
              <w:t>&gt; 29 pmol/L</w:t>
            </w:r>
          </w:p>
        </w:tc>
        <w:tc>
          <w:tcPr>
            <w:tcW w:w="1369" w:type="pct"/>
            <w:vAlign w:val="center"/>
          </w:tcPr>
          <w:p w:rsidR="000E49CE" w:rsidRPr="00B42FEB" w:rsidRDefault="000E49CE" w:rsidP="000E49CE">
            <w:pPr>
              <w:rPr>
                <w:rFonts w:cs="Arial"/>
                <w:sz w:val="20"/>
                <w:lang w:val="en-IE"/>
              </w:rPr>
            </w:pPr>
            <w:r w:rsidRPr="00B42FEB">
              <w:rPr>
                <w:rFonts w:cs="Arial"/>
                <w:sz w:val="20"/>
                <w:lang w:val="en-IE"/>
              </w:rPr>
              <w:t>8</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Paediatric Free (FT4)</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Any result outside the reference range</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Any result outside the reference range</w:t>
            </w:r>
          </w:p>
        </w:tc>
        <w:tc>
          <w:tcPr>
            <w:tcW w:w="1369" w:type="pct"/>
            <w:vAlign w:val="center"/>
          </w:tcPr>
          <w:p w:rsidR="00D26D60" w:rsidRPr="00B42FEB" w:rsidRDefault="00D26D60" w:rsidP="007D6C7F">
            <w:pPr>
              <w:jc w:val="both"/>
              <w:rPr>
                <w:rFonts w:cs="Arial"/>
                <w:sz w:val="20"/>
                <w:lang w:val="en-IE"/>
              </w:rPr>
            </w:pP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Adult TSH</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 xml:space="preserve">&lt;0.01 </w:t>
            </w:r>
            <w:r w:rsidRPr="00B42FEB">
              <w:rPr>
                <w:rFonts w:cs="Arial"/>
                <w:sz w:val="20"/>
              </w:rPr>
              <w:t>mIU/L</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 xml:space="preserve">&gt; 5.0 </w:t>
            </w:r>
            <w:r w:rsidRPr="00B42FEB">
              <w:rPr>
                <w:rFonts w:cs="Arial"/>
                <w:sz w:val="20"/>
              </w:rPr>
              <w:t>mIU/L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8</w:t>
            </w:r>
          </w:p>
        </w:tc>
      </w:tr>
      <w:tr w:rsidR="00D26D60" w:rsidRPr="00B42FEB" w:rsidTr="00304760">
        <w:trPr>
          <w:trHeight w:val="283"/>
        </w:trPr>
        <w:tc>
          <w:tcPr>
            <w:tcW w:w="1112" w:type="pct"/>
            <w:vAlign w:val="center"/>
          </w:tcPr>
          <w:p w:rsidR="00D26D60" w:rsidRPr="00D26D60" w:rsidRDefault="00D26D60" w:rsidP="007D6C7F">
            <w:pPr>
              <w:jc w:val="both"/>
              <w:rPr>
                <w:rFonts w:cs="Arial"/>
                <w:b/>
                <w:sz w:val="20"/>
                <w:lang w:val="en-IE"/>
              </w:rPr>
            </w:pPr>
            <w:r w:rsidRPr="00D26D60">
              <w:rPr>
                <w:rFonts w:cs="Arial"/>
                <w:b/>
                <w:sz w:val="20"/>
                <w:lang w:val="en-IE"/>
              </w:rPr>
              <w:t>Paediatric TSH</w:t>
            </w:r>
          </w:p>
        </w:tc>
        <w:tc>
          <w:tcPr>
            <w:tcW w:w="963" w:type="pct"/>
            <w:vAlign w:val="center"/>
          </w:tcPr>
          <w:p w:rsidR="00D26D60" w:rsidRPr="00B42FEB" w:rsidRDefault="00D26D60" w:rsidP="007D6C7F">
            <w:pPr>
              <w:jc w:val="both"/>
              <w:rPr>
                <w:rFonts w:cs="Arial"/>
                <w:sz w:val="20"/>
                <w:lang w:val="en-IE"/>
              </w:rPr>
            </w:pPr>
            <w:r w:rsidRPr="00B42FEB">
              <w:rPr>
                <w:rFonts w:cs="Arial"/>
                <w:sz w:val="20"/>
                <w:lang w:val="en-IE"/>
              </w:rPr>
              <w:t>&lt; 0.1 mIU/L</w:t>
            </w:r>
          </w:p>
        </w:tc>
        <w:tc>
          <w:tcPr>
            <w:tcW w:w="1556" w:type="pct"/>
            <w:vAlign w:val="center"/>
          </w:tcPr>
          <w:p w:rsidR="00D26D60" w:rsidRPr="00B42FEB" w:rsidRDefault="00D26D60" w:rsidP="007D6C7F">
            <w:pPr>
              <w:jc w:val="both"/>
              <w:rPr>
                <w:rFonts w:cs="Arial"/>
                <w:sz w:val="20"/>
                <w:lang w:val="en-IE"/>
              </w:rPr>
            </w:pPr>
            <w:r w:rsidRPr="00B42FEB">
              <w:rPr>
                <w:rFonts w:cs="Arial"/>
                <w:sz w:val="20"/>
                <w:lang w:val="en-IE"/>
              </w:rPr>
              <w:t>&gt; 10 mIU/L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3</w:t>
            </w:r>
          </w:p>
        </w:tc>
      </w:tr>
      <w:tr w:rsidR="00D26D60" w:rsidRPr="00B42FEB" w:rsidTr="00304760">
        <w:trPr>
          <w:trHeight w:val="283"/>
        </w:trPr>
        <w:tc>
          <w:tcPr>
            <w:tcW w:w="1112" w:type="pct"/>
            <w:vAlign w:val="center"/>
          </w:tcPr>
          <w:p w:rsidR="00D26D60" w:rsidRPr="00D26D60" w:rsidRDefault="00D26D60" w:rsidP="007D6C7F">
            <w:pPr>
              <w:jc w:val="both"/>
              <w:rPr>
                <w:rFonts w:cs="Arial"/>
                <w:b/>
                <w:color w:val="000000" w:themeColor="text1"/>
                <w:sz w:val="20"/>
                <w:lang w:val="en-IE"/>
              </w:rPr>
            </w:pPr>
            <w:r w:rsidRPr="00D26D60">
              <w:rPr>
                <w:rFonts w:cs="Arial"/>
                <w:b/>
                <w:color w:val="000000" w:themeColor="text1"/>
                <w:sz w:val="20"/>
                <w:lang w:val="en-IE"/>
              </w:rPr>
              <w:t>CA125</w:t>
            </w:r>
          </w:p>
        </w:tc>
        <w:tc>
          <w:tcPr>
            <w:tcW w:w="963" w:type="pct"/>
            <w:vAlign w:val="center"/>
          </w:tcPr>
          <w:p w:rsidR="00D26D60" w:rsidRPr="00B42FEB" w:rsidRDefault="00D26D60" w:rsidP="007D6C7F">
            <w:pPr>
              <w:ind w:left="720"/>
              <w:jc w:val="both"/>
              <w:rPr>
                <w:rFonts w:cs="Arial"/>
                <w:color w:val="000000" w:themeColor="text1"/>
                <w:sz w:val="20"/>
                <w:lang w:val="en-IE"/>
              </w:rPr>
            </w:pPr>
            <w:r w:rsidRPr="00B42FEB">
              <w:rPr>
                <w:rFonts w:cs="Arial"/>
                <w:color w:val="000000" w:themeColor="text1"/>
                <w:sz w:val="20"/>
                <w:lang w:val="en-IE"/>
              </w:rPr>
              <w:t>-</w:t>
            </w:r>
          </w:p>
        </w:tc>
        <w:tc>
          <w:tcPr>
            <w:tcW w:w="1556" w:type="pct"/>
            <w:vAlign w:val="center"/>
          </w:tcPr>
          <w:p w:rsidR="00D26D60" w:rsidRPr="00B42FEB" w:rsidRDefault="00D26D60" w:rsidP="007D6C7F">
            <w:pPr>
              <w:jc w:val="both"/>
              <w:rPr>
                <w:rFonts w:cs="Arial"/>
                <w:color w:val="000000" w:themeColor="text1"/>
                <w:sz w:val="20"/>
                <w:lang w:val="en-IE"/>
              </w:rPr>
            </w:pPr>
            <w:r w:rsidRPr="00B42FEB">
              <w:rPr>
                <w:rFonts w:cs="Arial"/>
                <w:color w:val="000000" w:themeColor="text1"/>
                <w:sz w:val="20"/>
                <w:lang w:val="en-IE"/>
              </w:rPr>
              <w:t>&gt;100 KU/L</w:t>
            </w:r>
          </w:p>
        </w:tc>
        <w:tc>
          <w:tcPr>
            <w:tcW w:w="1369" w:type="pct"/>
            <w:vAlign w:val="center"/>
          </w:tcPr>
          <w:p w:rsidR="00D26D60" w:rsidRPr="00B42FEB" w:rsidRDefault="00D26D60" w:rsidP="007D6C7F">
            <w:pPr>
              <w:jc w:val="both"/>
              <w:rPr>
                <w:rFonts w:cs="Arial"/>
                <w:sz w:val="20"/>
                <w:lang w:val="en-IE"/>
              </w:rPr>
            </w:pPr>
            <w:r w:rsidRPr="00B42FEB">
              <w:rPr>
                <w:rFonts w:cs="Arial"/>
                <w:sz w:val="20"/>
                <w:lang w:val="en-IE"/>
              </w:rPr>
              <w:t>9</w:t>
            </w:r>
          </w:p>
        </w:tc>
      </w:tr>
    </w:tbl>
    <w:p w:rsidR="00561E0D" w:rsidRDefault="00561E0D" w:rsidP="007D6C7F">
      <w:pPr>
        <w:jc w:val="both"/>
      </w:pPr>
      <w:bookmarkStart w:id="218" w:name="_BLOOD_TRANSFUSION_DEPARTMENT"/>
      <w:bookmarkEnd w:id="218"/>
    </w:p>
    <w:p w:rsidR="001313E3" w:rsidRPr="005E4031" w:rsidRDefault="00233071" w:rsidP="007D6C7F">
      <w:pPr>
        <w:pStyle w:val="Heading1"/>
        <w:numPr>
          <w:ilvl w:val="0"/>
          <w:numId w:val="0"/>
        </w:numPr>
        <w:spacing w:before="0" w:after="0"/>
        <w:jc w:val="both"/>
        <w:rPr>
          <w:rFonts w:cs="Arial"/>
        </w:rPr>
      </w:pPr>
      <w:bookmarkStart w:id="219" w:name="_Toc161909873"/>
      <w:r>
        <w:rPr>
          <w:rFonts w:cs="Arial"/>
          <w:caps w:val="0"/>
        </w:rPr>
        <w:t>14</w:t>
      </w:r>
      <w:r>
        <w:rPr>
          <w:rFonts w:cs="Arial"/>
          <w:caps w:val="0"/>
        </w:rPr>
        <w:tab/>
      </w:r>
      <w:r w:rsidR="00215E20" w:rsidRPr="005E4031">
        <w:rPr>
          <w:rFonts w:cs="Arial"/>
          <w:caps w:val="0"/>
        </w:rPr>
        <w:t>Blood Transfusion Department</w:t>
      </w:r>
      <w:bookmarkStart w:id="220" w:name="_Table_2_Blood"/>
      <w:bookmarkStart w:id="221" w:name="_Blood_Transfusion_Tests"/>
      <w:bookmarkStart w:id="222" w:name="_Toc199644805"/>
      <w:bookmarkEnd w:id="43"/>
      <w:bookmarkEnd w:id="219"/>
      <w:bookmarkEnd w:id="220"/>
      <w:bookmarkEnd w:id="221"/>
    </w:p>
    <w:p w:rsidR="00AF31A3" w:rsidRPr="005E4031" w:rsidRDefault="00AF31A3" w:rsidP="007D6C7F">
      <w:pPr>
        <w:jc w:val="both"/>
        <w:rPr>
          <w:rFonts w:cs="Arial"/>
        </w:rPr>
      </w:pPr>
    </w:p>
    <w:p w:rsidR="00304760" w:rsidRPr="00561E0D" w:rsidRDefault="00B31F7E" w:rsidP="007D6C7F">
      <w:pPr>
        <w:pStyle w:val="Caption"/>
        <w:jc w:val="both"/>
        <w:rPr>
          <w:rFonts w:cs="Arial"/>
        </w:rPr>
      </w:pPr>
      <w:r w:rsidRPr="005E4031">
        <w:rPr>
          <w:rFonts w:cs="Arial"/>
        </w:rPr>
        <w:t xml:space="preserve">Figure </w:t>
      </w:r>
      <w:r w:rsidR="007A1C98">
        <w:rPr>
          <w:rFonts w:cs="Arial"/>
        </w:rPr>
        <w:t>23</w:t>
      </w:r>
      <w:r w:rsidRPr="005E4031">
        <w:rPr>
          <w:rFonts w:cs="Arial"/>
        </w:rPr>
        <w:t xml:space="preserve">: </w:t>
      </w:r>
      <w:r w:rsidR="00630449" w:rsidRPr="005E4031">
        <w:rPr>
          <w:rFonts w:cs="Arial"/>
        </w:rPr>
        <w:t>Blood Transfusion Tests</w:t>
      </w:r>
    </w:p>
    <w:tbl>
      <w:tblPr>
        <w:tblpPr w:leftFromText="180" w:rightFromText="180" w:vertAnchor="text" w:tblpXSpec="center" w:tblpY="1"/>
        <w:tblOverlap w:val="never"/>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247"/>
        <w:gridCol w:w="1773"/>
        <w:gridCol w:w="1237"/>
        <w:gridCol w:w="1681"/>
        <w:gridCol w:w="3054"/>
        <w:gridCol w:w="1562"/>
      </w:tblGrid>
      <w:tr w:rsidR="00A10C99" w:rsidRPr="005E4031" w:rsidTr="00F24B32">
        <w:trPr>
          <w:trHeight w:val="255"/>
          <w:tblHeader/>
        </w:trPr>
        <w:tc>
          <w:tcPr>
            <w:tcW w:w="1011" w:type="pct"/>
            <w:tcBorders>
              <w:top w:val="threeDEmboss" w:sz="12" w:space="0" w:color="C0C0C0"/>
              <w:bottom w:val="threeDEmboss" w:sz="12" w:space="0" w:color="C0C0C0"/>
            </w:tcBorders>
            <w:shd w:val="clear" w:color="auto" w:fill="C0C0C0"/>
            <w:vAlign w:val="center"/>
          </w:tcPr>
          <w:p w:rsidR="00017D80" w:rsidRDefault="00A10C99" w:rsidP="00F24B32">
            <w:pPr>
              <w:jc w:val="both"/>
              <w:rPr>
                <w:rFonts w:cs="Arial"/>
                <w:b/>
                <w:sz w:val="20"/>
                <w:lang w:val="en-IE"/>
              </w:rPr>
            </w:pPr>
            <w:r w:rsidRPr="005E4031">
              <w:rPr>
                <w:rFonts w:cs="Arial"/>
                <w:b/>
                <w:sz w:val="20"/>
                <w:lang w:val="en-IE"/>
              </w:rPr>
              <w:t>Test/Profile</w:t>
            </w:r>
            <w:r w:rsidR="00F24B32">
              <w:rPr>
                <w:rFonts w:cs="Arial"/>
                <w:b/>
                <w:sz w:val="20"/>
                <w:lang w:val="en-IE"/>
              </w:rPr>
              <w:t xml:space="preserve"> and</w:t>
            </w:r>
            <w:r w:rsidR="00017D80">
              <w:rPr>
                <w:rFonts w:cs="Arial"/>
                <w:b/>
                <w:sz w:val="20"/>
                <w:lang w:val="en-IE"/>
              </w:rPr>
              <w:t xml:space="preserve"> Request F</w:t>
            </w:r>
            <w:r w:rsidR="008B2DCA" w:rsidRPr="005E4031">
              <w:rPr>
                <w:rFonts w:cs="Arial"/>
                <w:b/>
                <w:sz w:val="20"/>
                <w:lang w:val="en-IE"/>
              </w:rPr>
              <w:t xml:space="preserve">orm </w:t>
            </w:r>
          </w:p>
          <w:p w:rsidR="00A10C99" w:rsidRPr="005E4031" w:rsidRDefault="008B2DCA" w:rsidP="00F24B32">
            <w:pPr>
              <w:jc w:val="both"/>
              <w:rPr>
                <w:rFonts w:cs="Arial"/>
                <w:b/>
                <w:sz w:val="20"/>
                <w:lang w:val="en-IE"/>
              </w:rPr>
            </w:pPr>
            <w:r w:rsidRPr="005E4031">
              <w:rPr>
                <w:rFonts w:cs="Arial"/>
                <w:b/>
                <w:sz w:val="20"/>
                <w:lang w:val="en-IE"/>
              </w:rPr>
              <w:t>(if not using MN-CMS)</w:t>
            </w:r>
          </w:p>
        </w:tc>
        <w:tc>
          <w:tcPr>
            <w:tcW w:w="574"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sz w:val="20"/>
                <w:lang w:val="en-IE"/>
              </w:rPr>
            </w:pPr>
            <w:r w:rsidRPr="005E4031">
              <w:rPr>
                <w:rFonts w:cs="Arial"/>
                <w:b/>
                <w:sz w:val="20"/>
                <w:lang w:val="en-IE"/>
              </w:rPr>
              <w:t>MN-CMS Test Profile</w:t>
            </w:r>
          </w:p>
        </w:tc>
        <w:tc>
          <w:tcPr>
            <w:tcW w:w="574" w:type="pct"/>
            <w:tcBorders>
              <w:top w:val="threeDEmboss" w:sz="12" w:space="0" w:color="C0C0C0"/>
              <w:bottom w:val="threeDEmboss" w:sz="12" w:space="0" w:color="C0C0C0"/>
              <w:right w:val="threeDEmboss" w:sz="12" w:space="0" w:color="C0C0C0"/>
            </w:tcBorders>
            <w:shd w:val="clear" w:color="auto" w:fill="C0C0C0"/>
            <w:vAlign w:val="center"/>
          </w:tcPr>
          <w:p w:rsidR="00A10C99" w:rsidRPr="005E4031" w:rsidRDefault="00A10C99" w:rsidP="00F24B32">
            <w:pPr>
              <w:jc w:val="both"/>
              <w:rPr>
                <w:rFonts w:cs="Arial"/>
                <w:b/>
                <w:sz w:val="20"/>
                <w:lang w:val="en-IE"/>
              </w:rPr>
            </w:pPr>
            <w:r w:rsidRPr="005E4031">
              <w:rPr>
                <w:rFonts w:cs="Arial"/>
                <w:b/>
                <w:sz w:val="20"/>
                <w:lang w:val="en-IE"/>
              </w:rPr>
              <w:t>Container Type(Vol)</w:t>
            </w:r>
          </w:p>
        </w:tc>
        <w:tc>
          <w:tcPr>
            <w:tcW w:w="766"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 xml:space="preserve">Turnaround </w:t>
            </w:r>
            <w:r w:rsidRPr="005E4031">
              <w:rPr>
                <w:rFonts w:cs="Arial"/>
                <w:b/>
                <w:bCs/>
                <w:sz w:val="20"/>
              </w:rPr>
              <w:br/>
              <w:t>Times</w:t>
            </w:r>
          </w:p>
          <w:p w:rsidR="00A10C99" w:rsidRPr="00017D80" w:rsidRDefault="00A10C99" w:rsidP="00F24B32">
            <w:pPr>
              <w:jc w:val="both"/>
              <w:rPr>
                <w:rFonts w:cs="Arial"/>
                <w:b/>
                <w:bCs/>
                <w:sz w:val="20"/>
              </w:rPr>
            </w:pPr>
            <w:r w:rsidRPr="00017D80">
              <w:rPr>
                <w:rFonts w:cs="Arial"/>
                <w:sz w:val="20"/>
              </w:rPr>
              <w:t>from time of specimen receipt in laboratory</w:t>
            </w:r>
          </w:p>
        </w:tc>
        <w:tc>
          <w:tcPr>
            <w:tcW w:w="1360"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Special Requirements</w:t>
            </w:r>
          </w:p>
          <w:p w:rsidR="00A10C99" w:rsidRPr="005E4031" w:rsidRDefault="00A10C99" w:rsidP="00F24B32">
            <w:pPr>
              <w:jc w:val="both"/>
              <w:rPr>
                <w:rFonts w:cs="Arial"/>
                <w:sz w:val="20"/>
              </w:rPr>
            </w:pPr>
            <w:r w:rsidRPr="005E4031">
              <w:rPr>
                <w:rFonts w:cs="Arial"/>
                <w:sz w:val="20"/>
              </w:rPr>
              <w:t xml:space="preserve">All </w:t>
            </w:r>
            <w:r w:rsidR="00017D80" w:rsidRPr="005E4031">
              <w:rPr>
                <w:rFonts w:cs="Arial"/>
                <w:sz w:val="20"/>
              </w:rPr>
              <w:t>specimens must be handwritten with</w:t>
            </w:r>
            <w:r w:rsidR="00017D80">
              <w:rPr>
                <w:rFonts w:cs="Arial"/>
                <w:sz w:val="20"/>
              </w:rPr>
              <w:t xml:space="preserve"> the</w:t>
            </w:r>
            <w:r w:rsidR="00017D80" w:rsidRPr="005E4031">
              <w:rPr>
                <w:rFonts w:cs="Arial"/>
                <w:sz w:val="20"/>
              </w:rPr>
              <w:t xml:space="preserve"> hospital number, patient name date of birth and signed by the collector</w:t>
            </w:r>
          </w:p>
        </w:tc>
        <w:tc>
          <w:tcPr>
            <w:tcW w:w="714" w:type="pct"/>
            <w:tcBorders>
              <w:top w:val="threeDEmboss" w:sz="12" w:space="0" w:color="C0C0C0"/>
              <w:bottom w:val="threeDEmboss" w:sz="12" w:space="0" w:color="C0C0C0"/>
            </w:tcBorders>
            <w:shd w:val="clear" w:color="auto" w:fill="C0C0C0"/>
            <w:vAlign w:val="center"/>
          </w:tcPr>
          <w:p w:rsidR="00A10C99" w:rsidRPr="005E4031" w:rsidRDefault="00A10C99" w:rsidP="00F24B32">
            <w:pPr>
              <w:jc w:val="both"/>
              <w:rPr>
                <w:rFonts w:cs="Arial"/>
                <w:b/>
                <w:bCs/>
                <w:sz w:val="20"/>
              </w:rPr>
            </w:pPr>
            <w:r w:rsidRPr="005E4031">
              <w:rPr>
                <w:rFonts w:cs="Arial"/>
                <w:b/>
                <w:bCs/>
                <w:sz w:val="20"/>
              </w:rPr>
              <w:t>Accreditation Status</w:t>
            </w:r>
          </w:p>
        </w:tc>
      </w:tr>
      <w:tr w:rsidR="00A10C99" w:rsidRPr="005E4031" w:rsidTr="00F24B32">
        <w:trPr>
          <w:trHeight w:val="1236"/>
        </w:trPr>
        <w:tc>
          <w:tcPr>
            <w:tcW w:w="1011" w:type="pct"/>
            <w:tcBorders>
              <w:top w:val="single" w:sz="4" w:space="0" w:color="auto"/>
              <w:bottom w:val="single" w:sz="4" w:space="0" w:color="auto"/>
              <w:right w:val="single" w:sz="4" w:space="0" w:color="auto"/>
            </w:tcBorders>
            <w:shd w:val="clear" w:color="auto" w:fill="auto"/>
            <w:vAlign w:val="center"/>
          </w:tcPr>
          <w:p w:rsidR="008B2DCA" w:rsidRPr="00017D80" w:rsidRDefault="00A10C99" w:rsidP="00F24B32">
            <w:pPr>
              <w:jc w:val="both"/>
              <w:rPr>
                <w:rFonts w:cs="Arial"/>
                <w:b/>
                <w:bCs/>
                <w:sz w:val="20"/>
                <w:lang w:val="en-IE"/>
              </w:rPr>
            </w:pPr>
            <w:r w:rsidRPr="00017D80">
              <w:rPr>
                <w:rFonts w:cs="Arial"/>
                <w:b/>
                <w:bCs/>
                <w:sz w:val="20"/>
                <w:lang w:val="en-IE"/>
              </w:rPr>
              <w:t>Cord Blood Group and Coombs</w:t>
            </w:r>
          </w:p>
          <w:p w:rsidR="008B2DCA" w:rsidRPr="00017D80" w:rsidRDefault="008B2DCA" w:rsidP="00F24B32">
            <w:pPr>
              <w:jc w:val="both"/>
              <w:rPr>
                <w:rFonts w:cs="Arial"/>
                <w:b/>
                <w:bCs/>
                <w:sz w:val="20"/>
                <w:lang w:val="en-IE"/>
              </w:rPr>
            </w:pPr>
          </w:p>
          <w:p w:rsidR="00A10C99" w:rsidRPr="00017D80" w:rsidRDefault="008B2DCA" w:rsidP="00F24B32">
            <w:pPr>
              <w:jc w:val="both"/>
              <w:rPr>
                <w:rFonts w:cs="Arial"/>
                <w:b/>
                <w:bCs/>
                <w:sz w:val="20"/>
                <w:lang w:val="en-IE"/>
              </w:rPr>
            </w:pPr>
            <w:r w:rsidRPr="00017D80">
              <w:rPr>
                <w:rFonts w:cs="Arial"/>
                <w:b/>
                <w:sz w:val="20"/>
              </w:rPr>
              <w:t>LF-BTR-CRREQ</w:t>
            </w:r>
            <w:r w:rsidR="00E23C5B">
              <w:rPr>
                <w:rFonts w:cs="Arial"/>
                <w:b/>
                <w:sz w:val="20"/>
              </w:rPr>
              <w:t xml:space="preserve"> </w:t>
            </w:r>
            <w:r w:rsidRPr="00017D80">
              <w:rPr>
                <w:rFonts w:cs="Arial"/>
                <w:b/>
                <w:sz w:val="20"/>
              </w:rPr>
              <w:t>Rev 2</w:t>
            </w: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bCs/>
                <w:sz w:val="20"/>
                <w:lang w:val="en-IE"/>
              </w:rPr>
            </w:pPr>
            <w:r w:rsidRPr="005E4031">
              <w:rPr>
                <w:rFonts w:cs="Arial"/>
                <w:bCs/>
                <w:sz w:val="20"/>
                <w:lang w:val="en-IE"/>
              </w:rPr>
              <w:t>Cord Blood Group and DAT, blood NMH</w:t>
            </w:r>
          </w:p>
          <w:p w:rsidR="00A10C99" w:rsidRPr="005E4031" w:rsidRDefault="00A10C99" w:rsidP="00F24B32">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FF6699"/>
            <w:vAlign w:val="center"/>
          </w:tcPr>
          <w:p w:rsidR="00A10C99" w:rsidRPr="001B1257" w:rsidRDefault="00A10C99" w:rsidP="00F24B32">
            <w:pPr>
              <w:jc w:val="both"/>
              <w:rPr>
                <w:rFonts w:cs="Arial"/>
                <w:b/>
                <w:sz w:val="20"/>
                <w:lang w:val="en-IE"/>
              </w:rPr>
            </w:pPr>
            <w:r w:rsidRPr="001B1257">
              <w:rPr>
                <w:rFonts w:cs="Arial"/>
                <w:b/>
                <w:sz w:val="20"/>
                <w:lang w:val="en-IE"/>
              </w:rPr>
              <w:t>EDTA 6ml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1-36 hours as per s</w:t>
            </w:r>
            <w:r w:rsidR="00A10C99" w:rsidRPr="005E4031">
              <w:rPr>
                <w:rFonts w:cs="Arial"/>
                <w:bCs/>
                <w:sz w:val="20"/>
              </w:rPr>
              <w:t xml:space="preserve">pecial requirements </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106C" w:rsidRPr="005E4031" w:rsidRDefault="00A10C99" w:rsidP="00F24B32">
            <w:pPr>
              <w:jc w:val="both"/>
              <w:rPr>
                <w:rFonts w:cs="Arial"/>
                <w:sz w:val="20"/>
                <w:lang w:val="en-IE"/>
              </w:rPr>
            </w:pPr>
            <w:r w:rsidRPr="005E4031">
              <w:rPr>
                <w:rFonts w:cs="Arial"/>
                <w:sz w:val="20"/>
                <w:lang w:val="en-IE"/>
              </w:rPr>
              <w:t>Cord specimens. Specimens analysed once daily in the morning. Contact laboratory if urgent due to maternal antibodies.</w:t>
            </w:r>
          </w:p>
          <w:p w:rsidR="00A1106C" w:rsidRPr="005E4031" w:rsidRDefault="00A1106C" w:rsidP="00F24B32">
            <w:pPr>
              <w:jc w:val="both"/>
              <w:rPr>
                <w:rFonts w:cs="Arial"/>
                <w:sz w:val="20"/>
                <w:lang w:val="en-IE"/>
              </w:rPr>
            </w:pP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017D80" w:rsidRDefault="00A10C99" w:rsidP="00F24B32">
            <w:pPr>
              <w:jc w:val="both"/>
              <w:rPr>
                <w:rFonts w:cs="Arial"/>
                <w:b/>
                <w:bCs/>
                <w:sz w:val="20"/>
                <w:lang w:val="en-IE"/>
              </w:rPr>
            </w:pPr>
            <w:r w:rsidRPr="00017D80">
              <w:rPr>
                <w:rFonts w:cs="Arial"/>
                <w:b/>
                <w:bCs/>
                <w:sz w:val="20"/>
                <w:lang w:val="en-IE"/>
              </w:rPr>
              <w:t>Group and Coombs</w:t>
            </w:r>
          </w:p>
          <w:p w:rsidR="00A10C99" w:rsidRPr="00017D80" w:rsidRDefault="00A10C99" w:rsidP="00F24B32">
            <w:pPr>
              <w:jc w:val="both"/>
              <w:rPr>
                <w:rFonts w:cs="Arial"/>
                <w:b/>
                <w:bCs/>
                <w:sz w:val="20"/>
                <w:lang w:val="en-IE"/>
              </w:rPr>
            </w:pPr>
            <w:r w:rsidRPr="00017D80">
              <w:rPr>
                <w:rFonts w:cs="Arial"/>
                <w:b/>
                <w:bCs/>
                <w:sz w:val="20"/>
                <w:lang w:val="en-IE"/>
              </w:rPr>
              <w:t>Paediatric</w:t>
            </w:r>
          </w:p>
          <w:p w:rsidR="008B2DCA" w:rsidRPr="00017D80" w:rsidRDefault="008B2DCA" w:rsidP="00F24B32">
            <w:pPr>
              <w:jc w:val="both"/>
              <w:rPr>
                <w:rFonts w:cs="Arial"/>
                <w:b/>
                <w:bCs/>
                <w:sz w:val="20"/>
                <w:lang w:val="en-IE"/>
              </w:rPr>
            </w:pPr>
          </w:p>
          <w:p w:rsidR="008B2DCA" w:rsidRPr="00017D80" w:rsidRDefault="008B2DCA" w:rsidP="00F24B32">
            <w:pPr>
              <w:jc w:val="both"/>
              <w:rPr>
                <w:rFonts w:cs="Arial"/>
                <w:b/>
                <w:bCs/>
                <w:sz w:val="20"/>
                <w:lang w:val="en-IE"/>
              </w:rPr>
            </w:pPr>
            <w:r w:rsidRPr="00017D80">
              <w:rPr>
                <w:rFonts w:cs="Arial"/>
                <w:b/>
                <w:sz w:val="20"/>
                <w:szCs w:val="12"/>
                <w:lang w:val="en-IE" w:eastAsia="en-IE"/>
              </w:rPr>
              <w:lastRenderedPageBreak/>
              <w:t>LF-BTR-XREQ Rev 3</w:t>
            </w: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sz w:val="20"/>
                <w:lang w:val="en-IE"/>
              </w:rPr>
            </w:pPr>
            <w:r w:rsidRPr="005E4031">
              <w:rPr>
                <w:rFonts w:cs="Arial"/>
                <w:sz w:val="20"/>
                <w:lang w:val="en-IE"/>
              </w:rPr>
              <w:lastRenderedPageBreak/>
              <w:t>Blood Group and DAT, Paed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3ml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Same d</w:t>
            </w:r>
            <w:r w:rsidR="00A10C99" w:rsidRPr="005E4031">
              <w:rPr>
                <w:rFonts w:cs="Arial"/>
                <w:bCs/>
                <w:sz w:val="20"/>
              </w:rPr>
              <w:t>ay</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8B2DCA" w:rsidRPr="00432F96" w:rsidRDefault="008B2DCA" w:rsidP="00F24B32">
            <w:pPr>
              <w:jc w:val="both"/>
              <w:rPr>
                <w:rFonts w:cs="Arial"/>
                <w:b/>
                <w:sz w:val="20"/>
              </w:rPr>
            </w:pPr>
            <w:r w:rsidRPr="00432F96">
              <w:rPr>
                <w:rFonts w:cs="Arial"/>
                <w:b/>
                <w:sz w:val="20"/>
              </w:rPr>
              <w:t>PATIENT MUST BE WEARING AN ID ARMBAND</w:t>
            </w:r>
            <w:r w:rsidR="00215E20" w:rsidRPr="00432F96">
              <w:rPr>
                <w:rFonts w:cs="Arial"/>
                <w:b/>
                <w:sz w:val="20"/>
              </w:rPr>
              <w:t>.</w:t>
            </w:r>
          </w:p>
          <w:p w:rsidR="00A10C99" w:rsidRPr="005E4031" w:rsidRDefault="00A10C99" w:rsidP="00F24B32">
            <w:pPr>
              <w:jc w:val="both"/>
              <w:rPr>
                <w:rFonts w:cs="Arial"/>
                <w:b/>
                <w:sz w:val="20"/>
                <w:lang w:val="en-IE"/>
              </w:rPr>
            </w:pPr>
            <w:r w:rsidRPr="005E4031">
              <w:rPr>
                <w:rFonts w:cs="Arial"/>
                <w:b/>
                <w:sz w:val="20"/>
                <w:lang w:val="en-IE"/>
              </w:rPr>
              <w:t>Out of hours:</w:t>
            </w:r>
          </w:p>
          <w:p w:rsidR="00A10C99" w:rsidRPr="005E4031" w:rsidRDefault="00A10C99" w:rsidP="00F24B32">
            <w:pPr>
              <w:jc w:val="both"/>
              <w:rPr>
                <w:rFonts w:cs="Arial"/>
                <w:sz w:val="20"/>
                <w:lang w:val="en-US"/>
              </w:rPr>
            </w:pPr>
            <w:r w:rsidRPr="005E4031">
              <w:rPr>
                <w:rFonts w:cs="Arial"/>
                <w:sz w:val="20"/>
                <w:lang w:val="en-US"/>
              </w:rPr>
              <w:lastRenderedPageBreak/>
              <w:t xml:space="preserve">Available when bilirubin is raised and result is required for blood or product issue. </w:t>
            </w:r>
          </w:p>
          <w:p w:rsidR="00A10C99" w:rsidRPr="005E4031" w:rsidRDefault="00A10C99" w:rsidP="00F24B32">
            <w:pPr>
              <w:jc w:val="both"/>
              <w:rPr>
                <w:rFonts w:cs="Arial"/>
                <w:sz w:val="20"/>
                <w:lang w:val="en-US"/>
              </w:rPr>
            </w:pPr>
            <w:r w:rsidRPr="005E4031">
              <w:rPr>
                <w:rFonts w:cs="Arial"/>
                <w:sz w:val="20"/>
                <w:lang w:val="en-US"/>
              </w:rPr>
              <w:t xml:space="preserve">When Cord Bloods were not received and the mother is RhD Neg and may require Anti-D urgently. </w:t>
            </w:r>
          </w:p>
          <w:p w:rsidR="00A10C99" w:rsidRPr="005E4031" w:rsidRDefault="00A10C99" w:rsidP="00F24B32">
            <w:pPr>
              <w:jc w:val="both"/>
              <w:rPr>
                <w:rFonts w:cs="Arial"/>
                <w:sz w:val="20"/>
                <w:lang w:val="en-IE"/>
              </w:rPr>
            </w:pPr>
            <w:r w:rsidRPr="005E4031">
              <w:rPr>
                <w:rFonts w:cs="Arial"/>
                <w:sz w:val="20"/>
                <w:lang w:val="en-US"/>
              </w:rPr>
              <w:t>When a maternal antibody is present and Cord bloods are not available for testing i.e. Maternal</w:t>
            </w:r>
            <w:r w:rsidR="00215E20">
              <w:rPr>
                <w:rFonts w:cs="Arial"/>
                <w:sz w:val="20"/>
                <w:lang w:val="en-US"/>
              </w:rPr>
              <w:t xml:space="preserve"> antibody first identified post</w:t>
            </w:r>
            <w:r w:rsidR="00215E20" w:rsidRPr="005E4031">
              <w:rPr>
                <w:rFonts w:cs="Arial"/>
                <w:sz w:val="20"/>
                <w:lang w:val="en-US"/>
              </w:rPr>
              <w:t>natal</w:t>
            </w:r>
            <w:r w:rsidR="00215E20">
              <w:rPr>
                <w:rFonts w:cs="Arial"/>
                <w:sz w:val="20"/>
                <w:lang w:val="en-US"/>
              </w:rPr>
              <w:t>/</w:t>
            </w:r>
            <w:r w:rsidRPr="005E4031">
              <w:rPr>
                <w:rFonts w:cs="Arial"/>
                <w:sz w:val="20"/>
                <w:lang w:val="en-US"/>
              </w:rPr>
              <w:t>transfer baby</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lastRenderedPageBreak/>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017D80" w:rsidRDefault="00A10C99" w:rsidP="00F24B32">
            <w:pPr>
              <w:jc w:val="both"/>
              <w:rPr>
                <w:rFonts w:cs="Arial"/>
                <w:b/>
                <w:bCs/>
                <w:sz w:val="20"/>
                <w:lang w:val="en-IE"/>
              </w:rPr>
            </w:pPr>
            <w:r w:rsidRPr="00017D80">
              <w:rPr>
                <w:rFonts w:cs="Arial"/>
                <w:b/>
                <w:bCs/>
                <w:sz w:val="20"/>
                <w:lang w:val="en-IE"/>
              </w:rPr>
              <w:lastRenderedPageBreak/>
              <w:t xml:space="preserve">Group and Antibodies </w:t>
            </w:r>
          </w:p>
          <w:p w:rsidR="00A10C99" w:rsidRPr="00017D80" w:rsidRDefault="00A10C99" w:rsidP="00F24B32">
            <w:pPr>
              <w:jc w:val="both"/>
              <w:rPr>
                <w:rFonts w:cs="Arial"/>
                <w:b/>
                <w:bCs/>
                <w:sz w:val="20"/>
                <w:lang w:val="en-IE"/>
              </w:rPr>
            </w:pPr>
            <w:r w:rsidRPr="00017D80">
              <w:rPr>
                <w:rFonts w:cs="Arial"/>
                <w:b/>
                <w:bCs/>
                <w:sz w:val="20"/>
                <w:lang w:val="en-IE"/>
              </w:rPr>
              <w:t>(Type and Screen)</w:t>
            </w:r>
          </w:p>
          <w:p w:rsidR="00A10C99" w:rsidRPr="00017D80" w:rsidRDefault="00A10C99" w:rsidP="00F24B32">
            <w:pPr>
              <w:jc w:val="both"/>
              <w:rPr>
                <w:rFonts w:cs="Arial"/>
                <w:b/>
                <w:bCs/>
                <w:sz w:val="20"/>
                <w:lang w:val="en-IE"/>
              </w:rPr>
            </w:pPr>
          </w:p>
          <w:p w:rsidR="008B2DCA" w:rsidRPr="00017D80" w:rsidRDefault="008B2DCA" w:rsidP="00F24B32">
            <w:pPr>
              <w:jc w:val="both"/>
              <w:rPr>
                <w:rFonts w:cs="Arial"/>
                <w:b/>
                <w:bCs/>
                <w:sz w:val="20"/>
                <w:lang w:val="en-IE"/>
              </w:rPr>
            </w:pPr>
          </w:p>
          <w:p w:rsidR="00A10C99" w:rsidRPr="00017D80" w:rsidRDefault="008B2DCA" w:rsidP="00F24B32">
            <w:pPr>
              <w:jc w:val="both"/>
              <w:rPr>
                <w:rFonts w:cs="Arial"/>
                <w:b/>
                <w:sz w:val="20"/>
                <w:szCs w:val="12"/>
                <w:lang w:val="en-IE" w:eastAsia="en-IE"/>
              </w:rPr>
            </w:pPr>
            <w:r w:rsidRPr="00017D80">
              <w:rPr>
                <w:rFonts w:cs="Arial"/>
                <w:b/>
                <w:sz w:val="20"/>
                <w:szCs w:val="12"/>
                <w:lang w:val="en-IE" w:eastAsia="en-IE"/>
              </w:rPr>
              <w:t>LF-BTR-XREQ Rev 3</w:t>
            </w:r>
          </w:p>
          <w:p w:rsidR="00985297" w:rsidRPr="00017D80" w:rsidRDefault="00985297" w:rsidP="00F24B32">
            <w:pPr>
              <w:jc w:val="both"/>
              <w:rPr>
                <w:rFonts w:cs="Arial"/>
                <w:b/>
                <w:sz w:val="20"/>
                <w:szCs w:val="12"/>
                <w:lang w:val="en-IE" w:eastAsia="en-IE"/>
              </w:rPr>
            </w:pPr>
          </w:p>
          <w:p w:rsidR="00985297" w:rsidRPr="00017D80" w:rsidRDefault="00985297" w:rsidP="00F24B32">
            <w:pPr>
              <w:jc w:val="both"/>
              <w:rPr>
                <w:rFonts w:cs="Arial"/>
                <w:b/>
                <w:bCs/>
                <w:sz w:val="20"/>
                <w:lang w:val="en-IE"/>
              </w:rPr>
            </w:pPr>
          </w:p>
        </w:tc>
        <w:tc>
          <w:tcPr>
            <w:tcW w:w="574" w:type="pct"/>
            <w:tcBorders>
              <w:top w:val="single" w:sz="4" w:space="0" w:color="auto"/>
              <w:bottom w:val="single" w:sz="4" w:space="0" w:color="auto"/>
              <w:right w:val="single" w:sz="4" w:space="0" w:color="auto"/>
            </w:tcBorders>
            <w:vAlign w:val="center"/>
          </w:tcPr>
          <w:p w:rsidR="00A10C99" w:rsidRPr="005E4031" w:rsidRDefault="00A10C99" w:rsidP="00F24B32">
            <w:pPr>
              <w:jc w:val="both"/>
              <w:rPr>
                <w:rFonts w:cs="Arial"/>
                <w:sz w:val="20"/>
                <w:lang w:val="en-IE"/>
              </w:rPr>
            </w:pPr>
            <w:r w:rsidRPr="005E4031">
              <w:rPr>
                <w:rFonts w:cs="Arial"/>
                <w:sz w:val="20"/>
                <w:lang w:val="en-IE"/>
              </w:rPr>
              <w:t>Inpatient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24 h</w:t>
            </w:r>
            <w:r w:rsidR="00215E20">
              <w:rPr>
                <w:rFonts w:cs="Arial"/>
                <w:bCs/>
                <w:sz w:val="20"/>
              </w:rPr>
              <w:t>ours</w:t>
            </w:r>
          </w:p>
          <w:p w:rsidR="00A10C99" w:rsidRPr="005E4031" w:rsidRDefault="00432F96" w:rsidP="00F24B32">
            <w:pPr>
              <w:jc w:val="both"/>
              <w:rPr>
                <w:rFonts w:cs="Arial"/>
                <w:bCs/>
                <w:sz w:val="20"/>
              </w:rPr>
            </w:pPr>
            <w:r>
              <w:rPr>
                <w:rFonts w:cs="Arial"/>
                <w:bCs/>
                <w:sz w:val="20"/>
              </w:rPr>
              <w:t>Urgent 1 h</w:t>
            </w:r>
            <w:r w:rsidR="00A10C99" w:rsidRPr="005E4031">
              <w:rPr>
                <w:rFonts w:cs="Arial"/>
                <w:bCs/>
                <w:sz w:val="20"/>
              </w:rPr>
              <w:t>our*</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sz w:val="20"/>
              </w:rPr>
            </w:pPr>
            <w:r w:rsidRPr="00432F96">
              <w:rPr>
                <w:rFonts w:cs="Arial"/>
                <w:b/>
                <w:sz w:val="20"/>
              </w:rPr>
              <w:t>PATIENT MUST BE</w:t>
            </w:r>
            <w:r w:rsidR="008B2DCA" w:rsidRPr="00432F96">
              <w:rPr>
                <w:rFonts w:cs="Arial"/>
                <w:b/>
                <w:sz w:val="20"/>
              </w:rPr>
              <w:t xml:space="preserve"> WEARING AN</w:t>
            </w:r>
            <w:r w:rsidRPr="00432F96">
              <w:rPr>
                <w:rFonts w:cs="Arial"/>
                <w:b/>
                <w:sz w:val="20"/>
              </w:rPr>
              <w:t xml:space="preserve"> ID ARMBAND</w:t>
            </w:r>
          </w:p>
          <w:p w:rsidR="00A10C99" w:rsidRPr="005E4031" w:rsidRDefault="00A10C99" w:rsidP="00F24B32">
            <w:pPr>
              <w:jc w:val="both"/>
              <w:rPr>
                <w:rFonts w:cs="Arial"/>
                <w:sz w:val="20"/>
              </w:rPr>
            </w:pPr>
            <w:r w:rsidRPr="005E4031">
              <w:rPr>
                <w:rFonts w:cs="Arial"/>
                <w:sz w:val="20"/>
              </w:rPr>
              <w:t xml:space="preserve">BT lab / on-call scientist to be phoned if the group and </w:t>
            </w:r>
            <w:r w:rsidR="00823D0A" w:rsidRPr="005E4031">
              <w:rPr>
                <w:rFonts w:cs="Arial"/>
                <w:sz w:val="20"/>
              </w:rPr>
              <w:t>antibodies</w:t>
            </w:r>
            <w:r w:rsidRPr="005E4031">
              <w:rPr>
                <w:rFonts w:cs="Arial"/>
                <w:sz w:val="20"/>
              </w:rPr>
              <w:t xml:space="preserve"> is deemed urgent. </w:t>
            </w:r>
          </w:p>
          <w:p w:rsidR="00985297" w:rsidRPr="005E4031" w:rsidRDefault="00A10C99" w:rsidP="00F24B32">
            <w:pPr>
              <w:jc w:val="both"/>
              <w:rPr>
                <w:rFonts w:cs="Arial"/>
                <w:sz w:val="20"/>
              </w:rPr>
            </w:pPr>
            <w:r w:rsidRPr="005E4031">
              <w:rPr>
                <w:rFonts w:cs="Arial"/>
                <w:sz w:val="20"/>
              </w:rPr>
              <w:t>*The presence of a positive antibody screen will increase turnaround times.</w:t>
            </w:r>
          </w:p>
          <w:p w:rsidR="00A10C99" w:rsidRPr="00432F96" w:rsidRDefault="00985297" w:rsidP="00F24B32">
            <w:pPr>
              <w:jc w:val="both"/>
              <w:rPr>
                <w:rFonts w:cs="Arial"/>
                <w:sz w:val="20"/>
              </w:rPr>
            </w:pPr>
            <w:r w:rsidRPr="005E4031">
              <w:rPr>
                <w:rFonts w:cs="Arial"/>
                <w:sz w:val="20"/>
              </w:rPr>
              <w:t>These samples remain suitable for x-matching blood up to 72 hrs from the time of phlebotomy</w:t>
            </w:r>
            <w:r w:rsidR="00270EB2" w:rsidRPr="005E4031">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Outpatient Group and Antibodies</w:t>
            </w:r>
          </w:p>
          <w:p w:rsidR="008B2DCA" w:rsidRPr="005E4031" w:rsidRDefault="008B2DCA" w:rsidP="00F24B32">
            <w:pPr>
              <w:jc w:val="both"/>
              <w:rPr>
                <w:rFonts w:cs="Arial"/>
                <w:bCs/>
                <w:sz w:val="20"/>
                <w:lang w:val="en-IE"/>
              </w:rPr>
            </w:pPr>
            <w:r w:rsidRPr="00432F96">
              <w:rPr>
                <w:rFonts w:cs="Arial"/>
                <w:b/>
                <w:sz w:val="20"/>
              </w:rPr>
              <w:t>LF-BTR-GCREQ</w:t>
            </w:r>
            <w:r w:rsidR="00E23C5B">
              <w:rPr>
                <w:rFonts w:cs="Arial"/>
                <w:b/>
                <w:sz w:val="20"/>
              </w:rPr>
              <w:t xml:space="preserve"> </w:t>
            </w:r>
            <w:r w:rsidRPr="00432F96">
              <w:rPr>
                <w:rFonts w:cs="Arial"/>
                <w:b/>
                <w:sz w:val="20"/>
              </w:rPr>
              <w:t>Rev 3</w:t>
            </w:r>
          </w:p>
        </w:tc>
        <w:tc>
          <w:tcPr>
            <w:tcW w:w="574" w:type="pct"/>
            <w:tcBorders>
              <w:top w:val="single" w:sz="4" w:space="0" w:color="auto"/>
              <w:bottom w:val="single" w:sz="4" w:space="0" w:color="auto"/>
              <w:right w:val="single" w:sz="4" w:space="0" w:color="auto"/>
            </w:tcBorders>
            <w:vAlign w:val="center"/>
          </w:tcPr>
          <w:p w:rsidR="00A10C99" w:rsidRPr="005E4031" w:rsidRDefault="008B2DCA" w:rsidP="00F24B32">
            <w:pPr>
              <w:jc w:val="both"/>
              <w:rPr>
                <w:rFonts w:cs="Arial"/>
                <w:sz w:val="20"/>
                <w:lang w:val="en-IE"/>
              </w:rPr>
            </w:pPr>
            <w:r w:rsidRPr="005E4031">
              <w:rPr>
                <w:rFonts w:cs="Arial"/>
                <w:sz w:val="20"/>
                <w:lang w:val="en-IE"/>
              </w:rPr>
              <w:t>Outpatient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bCs/>
                <w:sz w:val="20"/>
              </w:rPr>
            </w:pPr>
            <w:r w:rsidRPr="005E4031">
              <w:rPr>
                <w:rFonts w:cs="Arial"/>
                <w:bCs/>
                <w:sz w:val="20"/>
              </w:rPr>
              <w:t xml:space="preserve">1 </w:t>
            </w:r>
            <w:r w:rsidR="00432F96" w:rsidRPr="005E4031">
              <w:rPr>
                <w:rFonts w:cs="Arial"/>
                <w:bCs/>
                <w:sz w:val="20"/>
              </w:rPr>
              <w:t>routine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8B2DCA" w:rsidRPr="005E4031" w:rsidRDefault="008B2DCA" w:rsidP="00F24B32">
            <w:pPr>
              <w:jc w:val="both"/>
              <w:rPr>
                <w:rFonts w:cs="Arial"/>
                <w:sz w:val="20"/>
              </w:rPr>
            </w:pPr>
            <w:r w:rsidRPr="005E4031">
              <w:rPr>
                <w:rFonts w:cs="Arial"/>
                <w:sz w:val="20"/>
              </w:rPr>
              <w:t>These patients do not have to wear an ID armband and therefore the PPID override function can be used in MN-CMS.</w:t>
            </w:r>
            <w:r w:rsidR="00E23C5B">
              <w:rPr>
                <w:rFonts w:cs="Arial"/>
                <w:sz w:val="20"/>
              </w:rPr>
              <w:t xml:space="preserve"> </w:t>
            </w:r>
            <w:r w:rsidRPr="005E4031">
              <w:rPr>
                <w:rFonts w:cs="Arial"/>
                <w:sz w:val="20"/>
              </w:rPr>
              <w:t>However, manual PPID procedures should be followed.</w:t>
            </w:r>
          </w:p>
          <w:p w:rsidR="008B2DCA" w:rsidRPr="005E4031" w:rsidRDefault="000F482F" w:rsidP="00F24B32">
            <w:pPr>
              <w:jc w:val="both"/>
              <w:rPr>
                <w:rFonts w:cs="Arial"/>
                <w:sz w:val="20"/>
              </w:rPr>
            </w:pPr>
            <w:r w:rsidRPr="005E4031">
              <w:rPr>
                <w:rFonts w:cs="Arial"/>
                <w:sz w:val="20"/>
              </w:rPr>
              <w:t>In the case of community/GP samples please see section 5.2.3 above. These patients EDTA samples can be in 6 / 9ml tubes.</w:t>
            </w:r>
          </w:p>
          <w:p w:rsidR="008B2DCA" w:rsidRPr="00215E20" w:rsidRDefault="008B2DCA" w:rsidP="00F24B32">
            <w:pPr>
              <w:jc w:val="both"/>
              <w:rPr>
                <w:rFonts w:cs="Arial"/>
                <w:b/>
                <w:sz w:val="20"/>
              </w:rPr>
            </w:pPr>
            <w:r w:rsidRPr="00215E20">
              <w:rPr>
                <w:rFonts w:cs="Arial"/>
                <w:b/>
                <w:sz w:val="20"/>
              </w:rPr>
              <w:t xml:space="preserve">THESE SAMPLES ARE NOT SUITABLE FOR </w:t>
            </w:r>
            <w:r w:rsidR="0049039A" w:rsidRPr="00215E20">
              <w:rPr>
                <w:rFonts w:cs="Arial"/>
                <w:b/>
                <w:sz w:val="20"/>
              </w:rPr>
              <w:t>BLOOD COMPONENT PROVISION</w:t>
            </w:r>
          </w:p>
        </w:tc>
        <w:tc>
          <w:tcPr>
            <w:tcW w:w="714" w:type="pct"/>
            <w:tcBorders>
              <w:top w:val="single" w:sz="4" w:space="0" w:color="auto"/>
              <w:left w:val="single" w:sz="4" w:space="0" w:color="auto"/>
              <w:bottom w:val="single" w:sz="4" w:space="0" w:color="auto"/>
            </w:tcBorders>
            <w:vAlign w:val="center"/>
          </w:tcPr>
          <w:p w:rsidR="00A10C99" w:rsidRPr="005E4031" w:rsidRDefault="00A1106C" w:rsidP="00F24B32">
            <w:pPr>
              <w:jc w:val="both"/>
              <w:rPr>
                <w:rFonts w:cs="Arial"/>
                <w:bCs/>
                <w:sz w:val="20"/>
              </w:rPr>
            </w:pPr>
            <w:r w:rsidRPr="005E4031">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Crossmatch</w:t>
            </w:r>
          </w:p>
          <w:p w:rsidR="00A1106C" w:rsidRPr="00432F96" w:rsidRDefault="00A1106C" w:rsidP="00F24B32">
            <w:pPr>
              <w:jc w:val="both"/>
              <w:rPr>
                <w:rFonts w:cs="Arial"/>
                <w:b/>
                <w:bCs/>
                <w:sz w:val="20"/>
                <w:lang w:val="en-IE"/>
              </w:rPr>
            </w:pPr>
            <w:r w:rsidRPr="00432F96">
              <w:rPr>
                <w:rFonts w:cs="Arial"/>
                <w:b/>
                <w:sz w:val="20"/>
                <w:szCs w:val="12"/>
                <w:lang w:val="en-IE" w:eastAsia="en-IE"/>
              </w:rPr>
              <w:t>LF-BTR-XREQ Rev 3</w:t>
            </w:r>
          </w:p>
          <w:p w:rsidR="00A1106C" w:rsidRPr="005E4031" w:rsidRDefault="00A1106C" w:rsidP="00F24B32">
            <w:pPr>
              <w:jc w:val="both"/>
              <w:rPr>
                <w:rFonts w:cs="Arial"/>
                <w:bCs/>
                <w:sz w:val="20"/>
                <w:lang w:val="en-IE"/>
              </w:rPr>
            </w:pPr>
          </w:p>
        </w:tc>
        <w:tc>
          <w:tcPr>
            <w:tcW w:w="574" w:type="pct"/>
            <w:tcBorders>
              <w:top w:val="single" w:sz="4" w:space="0" w:color="auto"/>
              <w:bottom w:val="single" w:sz="4" w:space="0" w:color="auto"/>
              <w:right w:val="single" w:sz="4" w:space="0" w:color="auto"/>
            </w:tcBorders>
            <w:vAlign w:val="center"/>
          </w:tcPr>
          <w:p w:rsidR="00A10C99" w:rsidRPr="005E4031" w:rsidRDefault="00A1106C" w:rsidP="00F24B32">
            <w:pPr>
              <w:jc w:val="both"/>
              <w:rPr>
                <w:rFonts w:cs="Arial"/>
                <w:sz w:val="20"/>
                <w:lang w:val="en-IE"/>
              </w:rPr>
            </w:pPr>
            <w:r w:rsidRPr="005E4031">
              <w:rPr>
                <w:rFonts w:cs="Arial"/>
                <w:sz w:val="20"/>
                <w:lang w:val="en-IE"/>
              </w:rPr>
              <w:t>Red cells NMH or Crossmatch Red Cells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8D6D7C" w:rsidRPr="00A3314A" w:rsidRDefault="008D6D7C" w:rsidP="00F24B32">
            <w:pPr>
              <w:jc w:val="both"/>
              <w:rPr>
                <w:rFonts w:cs="Arial"/>
                <w:bCs/>
                <w:sz w:val="20"/>
              </w:rPr>
            </w:pPr>
            <w:r w:rsidRPr="00A3314A">
              <w:rPr>
                <w:rFonts w:cs="Arial"/>
                <w:bCs/>
                <w:sz w:val="20"/>
              </w:rPr>
              <w:t xml:space="preserve">Electronic crossmatch (if </w:t>
            </w:r>
            <w:r w:rsidR="00C54897" w:rsidRPr="00A3314A">
              <w:rPr>
                <w:rFonts w:cs="Arial"/>
                <w:bCs/>
                <w:sz w:val="20"/>
              </w:rPr>
              <w:t>eligible as per lab policy) = 5-10 minutes</w:t>
            </w:r>
            <w:r w:rsidRPr="00A3314A">
              <w:rPr>
                <w:rFonts w:cs="Arial"/>
                <w:bCs/>
                <w:sz w:val="20"/>
              </w:rPr>
              <w:t xml:space="preserve"> </w:t>
            </w:r>
          </w:p>
          <w:p w:rsidR="00A10C99" w:rsidRPr="00A3314A" w:rsidRDefault="00C54897" w:rsidP="00F24B32">
            <w:pPr>
              <w:jc w:val="both"/>
              <w:rPr>
                <w:rFonts w:cs="Arial"/>
                <w:bCs/>
                <w:sz w:val="20"/>
              </w:rPr>
            </w:pPr>
            <w:r w:rsidRPr="00A3314A">
              <w:rPr>
                <w:rFonts w:cs="Arial"/>
                <w:bCs/>
                <w:sz w:val="20"/>
              </w:rPr>
              <w:t>Serological</w:t>
            </w:r>
            <w:r w:rsidR="00432F96" w:rsidRPr="00A3314A">
              <w:rPr>
                <w:rFonts w:cs="Arial"/>
                <w:bCs/>
                <w:sz w:val="20"/>
              </w:rPr>
              <w:t xml:space="preserve"> crossmatch requests = 3 h</w:t>
            </w:r>
            <w:r w:rsidR="00A10C99" w:rsidRPr="00A3314A">
              <w:rPr>
                <w:rFonts w:cs="Arial"/>
                <w:bCs/>
                <w:sz w:val="20"/>
              </w:rPr>
              <w:t>ours.</w:t>
            </w:r>
          </w:p>
          <w:p w:rsidR="00A10C99" w:rsidRPr="00A3314A" w:rsidRDefault="00432F96" w:rsidP="00F24B32">
            <w:pPr>
              <w:jc w:val="both"/>
              <w:rPr>
                <w:rFonts w:cs="Arial"/>
                <w:bCs/>
                <w:sz w:val="20"/>
              </w:rPr>
            </w:pPr>
            <w:r w:rsidRPr="00A3314A">
              <w:rPr>
                <w:rFonts w:cs="Arial"/>
                <w:bCs/>
                <w:sz w:val="20"/>
              </w:rPr>
              <w:t>Urgent 1 h</w:t>
            </w:r>
            <w:r w:rsidR="00A10C99" w:rsidRPr="00A3314A">
              <w:rPr>
                <w:rFonts w:cs="Arial"/>
                <w:bCs/>
                <w:sz w:val="20"/>
              </w:rPr>
              <w:t>our*</w:t>
            </w:r>
          </w:p>
          <w:p w:rsidR="00A10C99" w:rsidRPr="005E4031" w:rsidRDefault="00A10C99" w:rsidP="00F24B32">
            <w:pPr>
              <w:jc w:val="both"/>
              <w:rPr>
                <w:rFonts w:cs="Arial"/>
                <w:bCs/>
                <w:sz w:val="20"/>
              </w:rPr>
            </w:pP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sz w:val="20"/>
              </w:rPr>
            </w:pPr>
            <w:r>
              <w:rPr>
                <w:rFonts w:cs="Arial"/>
                <w:sz w:val="20"/>
              </w:rPr>
              <w:t>BT/</w:t>
            </w:r>
            <w:r w:rsidR="00A10C99" w:rsidRPr="005E4031">
              <w:rPr>
                <w:rFonts w:cs="Arial"/>
                <w:sz w:val="20"/>
              </w:rPr>
              <w:t xml:space="preserve">on-call scientist to be phoned if the crossmatch is deemed urgent. </w:t>
            </w:r>
          </w:p>
          <w:p w:rsidR="00A10C99" w:rsidRPr="005E4031" w:rsidRDefault="00A10C99" w:rsidP="00F24B32">
            <w:pPr>
              <w:jc w:val="both"/>
              <w:rPr>
                <w:rFonts w:cs="Arial"/>
                <w:sz w:val="20"/>
              </w:rPr>
            </w:pPr>
            <w:r w:rsidRPr="005E4031">
              <w:rPr>
                <w:rFonts w:cs="Arial"/>
                <w:sz w:val="20"/>
              </w:rPr>
              <w:t>*The presence of a positive antibody screen will increase turnaround times.</w:t>
            </w:r>
          </w:p>
          <w:p w:rsidR="00985297" w:rsidRPr="005E4031" w:rsidRDefault="00985297" w:rsidP="00F24B32">
            <w:pPr>
              <w:jc w:val="both"/>
              <w:rPr>
                <w:rFonts w:cs="Arial"/>
                <w:sz w:val="20"/>
              </w:rPr>
            </w:pPr>
            <w:r w:rsidRPr="005E4031">
              <w:rPr>
                <w:rFonts w:cs="Arial"/>
                <w:sz w:val="20"/>
              </w:rPr>
              <w:t>A current valid inpatient group and antibodies sample is required prior to crossmatch requests</w:t>
            </w:r>
            <w:r w:rsidR="00721A43" w:rsidRPr="005E4031">
              <w:rPr>
                <w:rFonts w:cs="Arial"/>
                <w:sz w:val="20"/>
              </w:rPr>
              <w:t xml:space="preserve"> with ID armband in place</w:t>
            </w:r>
            <w:r w:rsidR="00215E20">
              <w:rPr>
                <w:rFonts w:cs="Arial"/>
                <w:sz w:val="20"/>
              </w:rPr>
              <w:t>.</w:t>
            </w:r>
          </w:p>
          <w:p w:rsidR="00A1106C" w:rsidRPr="005E4031" w:rsidRDefault="00A1106C" w:rsidP="00F24B32">
            <w:pPr>
              <w:jc w:val="both"/>
              <w:rPr>
                <w:rFonts w:cs="Arial"/>
                <w:sz w:val="20"/>
              </w:rPr>
            </w:pPr>
            <w:r w:rsidRPr="005E4031">
              <w:rPr>
                <w:rFonts w:cs="Arial"/>
                <w:sz w:val="20"/>
              </w:rPr>
              <w:t>Blood Product Requests created in MN-CMS must be printed and sent to the lab</w:t>
            </w:r>
            <w:r w:rsidR="00215E20">
              <w:rPr>
                <w:rFonts w:cs="Arial"/>
                <w:sz w:val="20"/>
              </w:rPr>
              <w:t>.</w:t>
            </w:r>
          </w:p>
          <w:p w:rsidR="006D5CF4" w:rsidRPr="005E4031" w:rsidRDefault="006D5CF4" w:rsidP="00F24B32">
            <w:pPr>
              <w:jc w:val="both"/>
              <w:rPr>
                <w:rFonts w:cs="Arial"/>
                <w:sz w:val="20"/>
                <w:lang w:val="en-IE"/>
              </w:rPr>
            </w:pPr>
            <w:r w:rsidRPr="005E4031">
              <w:rPr>
                <w:rFonts w:cs="Arial"/>
                <w:sz w:val="20"/>
              </w:rPr>
              <w:t>The clinical area must inform the Blood Bank when a patient with known immune antibodies is admitted to allow adequate time to source suitable blood products</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lang w:val="en-IE"/>
              </w:rPr>
            </w:pPr>
            <w:r>
              <w:rPr>
                <w:rFonts w:cs="Arial"/>
                <w:b/>
                <w:bCs/>
                <w:sz w:val="20"/>
                <w:lang w:val="en-IE"/>
              </w:rPr>
              <w:t>Uncrossmatched B</w:t>
            </w:r>
            <w:r w:rsidR="00A10C99" w:rsidRPr="00432F96">
              <w:rPr>
                <w:rFonts w:cs="Arial"/>
                <w:b/>
                <w:bCs/>
                <w:sz w:val="20"/>
                <w:lang w:val="en-IE"/>
              </w:rPr>
              <w:t>lood</w:t>
            </w:r>
          </w:p>
        </w:tc>
        <w:tc>
          <w:tcPr>
            <w:tcW w:w="574" w:type="pct"/>
            <w:tcBorders>
              <w:top w:val="single" w:sz="4" w:space="0" w:color="auto"/>
              <w:bottom w:val="single" w:sz="4" w:space="0" w:color="auto"/>
              <w:right w:val="single" w:sz="4" w:space="0" w:color="auto"/>
            </w:tcBorders>
            <w:vAlign w:val="center"/>
          </w:tcPr>
          <w:p w:rsidR="00A10C99" w:rsidRPr="005E4031" w:rsidRDefault="001A40F0" w:rsidP="00F24B32">
            <w:pPr>
              <w:jc w:val="both"/>
              <w:rPr>
                <w:rFonts w:cs="Arial"/>
                <w:sz w:val="20"/>
                <w:lang w:val="en-IE"/>
              </w:rPr>
            </w:pPr>
            <w:r w:rsidRPr="005E4031">
              <w:rPr>
                <w:rFonts w:cs="Arial"/>
                <w:sz w:val="20"/>
                <w:lang w:val="en-IE"/>
              </w:rPr>
              <w:t>Uncrossmatched, group specific RCC NMH or</w:t>
            </w:r>
          </w:p>
          <w:p w:rsidR="001A40F0" w:rsidRPr="005E4031" w:rsidRDefault="001A40F0" w:rsidP="00F24B32">
            <w:pPr>
              <w:jc w:val="both"/>
              <w:rPr>
                <w:rFonts w:cs="Arial"/>
                <w:sz w:val="20"/>
                <w:lang w:val="en-IE"/>
              </w:rPr>
            </w:pPr>
            <w:r w:rsidRPr="005E4031">
              <w:rPr>
                <w:rFonts w:cs="Arial"/>
                <w:sz w:val="20"/>
                <w:lang w:val="en-IE"/>
              </w:rPr>
              <w:t xml:space="preserve">Uncrossmatched, O Neg Red Cells </w:t>
            </w:r>
            <w:r w:rsidRPr="005E4031">
              <w:rPr>
                <w:rFonts w:cs="Arial"/>
                <w:sz w:val="20"/>
                <w:lang w:val="en-IE"/>
              </w:rPr>
              <w:lastRenderedPageBreak/>
              <w:t>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lastRenderedPageBreak/>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rPr>
            </w:pPr>
            <w:r w:rsidRPr="00432F96">
              <w:rPr>
                <w:rFonts w:cs="Arial"/>
                <w:b/>
                <w:bCs/>
                <w:sz w:val="20"/>
              </w:rPr>
              <w:t>Group s</w:t>
            </w:r>
            <w:r w:rsidR="00A10C99" w:rsidRPr="00432F96">
              <w:rPr>
                <w:rFonts w:cs="Arial"/>
                <w:b/>
                <w:bCs/>
                <w:sz w:val="20"/>
              </w:rPr>
              <w:t>pe</w:t>
            </w:r>
            <w:r w:rsidR="00215E20" w:rsidRPr="00432F96">
              <w:rPr>
                <w:rFonts w:cs="Arial"/>
                <w:b/>
                <w:bCs/>
                <w:sz w:val="20"/>
              </w:rPr>
              <w:t>cif</w:t>
            </w:r>
            <w:r>
              <w:rPr>
                <w:rFonts w:cs="Arial"/>
                <w:b/>
                <w:bCs/>
                <w:sz w:val="20"/>
              </w:rPr>
              <w:t xml:space="preserve">ic = </w:t>
            </w:r>
            <w:r w:rsidR="002A53DB">
              <w:rPr>
                <w:rFonts w:cs="Arial"/>
                <w:b/>
                <w:bCs/>
                <w:sz w:val="20"/>
              </w:rPr>
              <w:t>approx.</w:t>
            </w:r>
            <w:r>
              <w:rPr>
                <w:rFonts w:cs="Arial"/>
                <w:b/>
                <w:bCs/>
                <w:sz w:val="20"/>
              </w:rPr>
              <w:t xml:space="preserve"> 15 m</w:t>
            </w:r>
            <w:r w:rsidR="00A10C99" w:rsidRPr="00432F96">
              <w:rPr>
                <w:rFonts w:cs="Arial"/>
                <w:b/>
                <w:bCs/>
                <w:sz w:val="20"/>
              </w:rPr>
              <w:t>inutes</w:t>
            </w:r>
          </w:p>
          <w:p w:rsidR="00A10C99" w:rsidRPr="005E4031" w:rsidRDefault="00432F96" w:rsidP="00F24B32">
            <w:pPr>
              <w:jc w:val="both"/>
              <w:rPr>
                <w:rFonts w:cs="Arial"/>
                <w:bCs/>
                <w:sz w:val="20"/>
              </w:rPr>
            </w:pPr>
            <w:r w:rsidRPr="00432F96">
              <w:rPr>
                <w:rFonts w:cs="Arial"/>
                <w:b/>
                <w:bCs/>
                <w:sz w:val="20"/>
              </w:rPr>
              <w:t>O n</w:t>
            </w:r>
            <w:r w:rsidR="00A10C99" w:rsidRPr="00432F96">
              <w:rPr>
                <w:rFonts w:cs="Arial"/>
                <w:b/>
                <w:bCs/>
                <w:sz w:val="20"/>
              </w:rPr>
              <w:t>egative = STAT*</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sz w:val="20"/>
                <w:lang w:val="en-IE"/>
              </w:rPr>
            </w:pPr>
            <w:r w:rsidRPr="005E4031">
              <w:rPr>
                <w:rFonts w:cs="Arial"/>
                <w:sz w:val="20"/>
              </w:rPr>
              <w:t>The request for uncrossmatched blood must be authorised by a member of the medical staff</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bCs/>
                <w:sz w:val="20"/>
              </w:rPr>
            </w:pPr>
            <w:r w:rsidRPr="005E4031">
              <w:rPr>
                <w:rFonts w:cs="Arial"/>
                <w:bCs/>
                <w:sz w:val="20"/>
              </w:rPr>
              <w:t>Accredited</w:t>
            </w:r>
          </w:p>
        </w:tc>
      </w:tr>
      <w:tr w:rsidR="00A10C99" w:rsidRPr="005E4031" w:rsidTr="00F24B32">
        <w:trPr>
          <w:trHeight w:val="1150"/>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lastRenderedPageBreak/>
              <w:t>Neonatal Crossmatch</w:t>
            </w:r>
          </w:p>
        </w:tc>
        <w:tc>
          <w:tcPr>
            <w:tcW w:w="574" w:type="pct"/>
            <w:tcBorders>
              <w:top w:val="single" w:sz="4" w:space="0" w:color="auto"/>
              <w:bottom w:val="single" w:sz="4" w:space="0" w:color="auto"/>
              <w:right w:val="single" w:sz="4" w:space="0" w:color="auto"/>
            </w:tcBorders>
            <w:vAlign w:val="center"/>
          </w:tcPr>
          <w:p w:rsidR="00A10C99" w:rsidRPr="005E4031" w:rsidRDefault="00A1106C" w:rsidP="00F24B32">
            <w:pPr>
              <w:jc w:val="both"/>
              <w:rPr>
                <w:rFonts w:cs="Arial"/>
                <w:sz w:val="20"/>
                <w:lang w:val="en-IE"/>
              </w:rPr>
            </w:pPr>
            <w:r w:rsidRPr="005E4031">
              <w:rPr>
                <w:rFonts w:cs="Arial"/>
                <w:sz w:val="20"/>
                <w:lang w:val="en-IE"/>
              </w:rPr>
              <w:t>Paed Pack</w:t>
            </w:r>
            <w:r w:rsidR="001A40F0" w:rsidRPr="005E4031">
              <w:rPr>
                <w:rFonts w:cs="Arial"/>
                <w:sz w:val="20"/>
                <w:lang w:val="en-IE"/>
              </w:rPr>
              <w:t xml:space="preserve"> (1-5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r w:rsidR="00A1106C" w:rsidRPr="001B1257">
              <w:rPr>
                <w:rFonts w:cs="Arial"/>
                <w:b/>
                <w:sz w:val="20"/>
                <w:lang w:val="en-IE"/>
              </w:rPr>
              <w:t xml:space="preserve"> from mother</w:t>
            </w:r>
          </w:p>
          <w:p w:rsidR="001A40F0" w:rsidRPr="001B1257" w:rsidRDefault="001A40F0" w:rsidP="00F24B32">
            <w:pPr>
              <w:jc w:val="both"/>
              <w:rPr>
                <w:rFonts w:cs="Arial"/>
                <w:b/>
                <w:sz w:val="20"/>
                <w:lang w:val="en-IE"/>
              </w:rPr>
            </w:pPr>
            <w:r w:rsidRPr="001B1257">
              <w:rPr>
                <w:rFonts w:cs="Arial"/>
                <w:b/>
                <w:sz w:val="20"/>
                <w:lang w:val="en-IE"/>
              </w:rPr>
              <w:t>EDTA 3ml from Neonate</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bCs/>
                <w:sz w:val="20"/>
              </w:rPr>
            </w:pPr>
            <w:r>
              <w:rPr>
                <w:rFonts w:cs="Arial"/>
                <w:bCs/>
                <w:sz w:val="20"/>
              </w:rPr>
              <w:t>Up to 3 h</w:t>
            </w:r>
            <w:r w:rsidR="00215E20">
              <w:rPr>
                <w:rFonts w:cs="Arial"/>
                <w:bCs/>
                <w:sz w:val="20"/>
              </w:rPr>
              <w:t>ou</w:t>
            </w:r>
            <w:r w:rsidR="00A10C99" w:rsidRPr="005E4031">
              <w:rPr>
                <w:rFonts w:cs="Arial"/>
                <w:bCs/>
                <w:sz w:val="20"/>
              </w:rPr>
              <w:t>rs (</w:t>
            </w:r>
            <w:r>
              <w:rPr>
                <w:rFonts w:cs="Arial"/>
                <w:sz w:val="20"/>
                <w:lang w:val="en-IE"/>
              </w:rPr>
              <w:t>D</w:t>
            </w:r>
            <w:r w:rsidR="00A10C99" w:rsidRPr="005E4031">
              <w:rPr>
                <w:rFonts w:cs="Arial"/>
                <w:sz w:val="20"/>
                <w:lang w:val="en-IE"/>
              </w:rPr>
              <w:t>epending on blood stock</w:t>
            </w:r>
            <w:r w:rsidR="00E23C5B">
              <w:rPr>
                <w:rFonts w:cs="Arial"/>
                <w:sz w:val="20"/>
                <w:lang w:val="en-IE"/>
              </w:rPr>
              <w:t xml:space="preserve"> </w:t>
            </w:r>
            <w:r w:rsidR="00A10C99" w:rsidRPr="005E4031">
              <w:rPr>
                <w:rFonts w:cs="Arial"/>
                <w:sz w:val="20"/>
                <w:lang w:val="en-IE"/>
              </w:rPr>
              <w:t>arrival from IBTS)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3B12A6" w:rsidP="00F24B32">
            <w:pPr>
              <w:jc w:val="both"/>
              <w:rPr>
                <w:rFonts w:cs="Arial"/>
                <w:sz w:val="20"/>
                <w:lang w:val="en-IE"/>
              </w:rPr>
            </w:pPr>
            <w:r w:rsidRPr="005E4031">
              <w:rPr>
                <w:rFonts w:cs="Arial"/>
                <w:sz w:val="20"/>
                <w:lang w:val="en-IE"/>
              </w:rPr>
              <w:t xml:space="preserve">Crossmatched </w:t>
            </w:r>
            <w:r w:rsidR="00A10C99" w:rsidRPr="005E4031">
              <w:rPr>
                <w:rFonts w:cs="Arial"/>
                <w:sz w:val="20"/>
                <w:lang w:val="en-IE"/>
              </w:rPr>
              <w:t xml:space="preserve">against maternal specimen (correctly labelled with maternal details). </w:t>
            </w:r>
          </w:p>
          <w:p w:rsidR="00077B7A" w:rsidRPr="005E4031" w:rsidRDefault="001A40F0" w:rsidP="00F24B32">
            <w:pPr>
              <w:jc w:val="both"/>
              <w:rPr>
                <w:rFonts w:cs="Arial"/>
                <w:sz w:val="20"/>
              </w:rPr>
            </w:pPr>
            <w:r w:rsidRPr="005E4031">
              <w:rPr>
                <w:rFonts w:cs="Arial"/>
                <w:sz w:val="20"/>
                <w:lang w:val="en-IE"/>
              </w:rPr>
              <w:t>Please check if a current vali</w:t>
            </w:r>
            <w:r w:rsidR="0049039A" w:rsidRPr="005E4031">
              <w:rPr>
                <w:rFonts w:cs="Arial"/>
                <w:sz w:val="20"/>
                <w:lang w:val="en-IE"/>
              </w:rPr>
              <w:t>d sample is available on the mother</w:t>
            </w:r>
            <w:r w:rsidRPr="005E4031">
              <w:rPr>
                <w:rFonts w:cs="Arial"/>
                <w:sz w:val="20"/>
                <w:lang w:val="en-IE"/>
              </w:rPr>
              <w:t xml:space="preserve"> prior to maternal sample collection</w:t>
            </w:r>
            <w:r w:rsidR="003B12A6" w:rsidRPr="005E4031">
              <w:rPr>
                <w:rFonts w:cs="Arial"/>
                <w:sz w:val="20"/>
                <w:lang w:val="en-IE"/>
              </w:rPr>
              <w:t xml:space="preserve">. The baby must be transfused the first pedi pack split within the first five days of the </w:t>
            </w:r>
            <w:r w:rsidR="002A53DB" w:rsidRPr="005E4031">
              <w:rPr>
                <w:rFonts w:cs="Arial"/>
                <w:sz w:val="20"/>
                <w:lang w:val="en-IE"/>
              </w:rPr>
              <w:t>unit’s</w:t>
            </w:r>
            <w:r w:rsidR="003B12A6" w:rsidRPr="005E4031">
              <w:rPr>
                <w:rFonts w:cs="Arial"/>
                <w:sz w:val="20"/>
                <w:lang w:val="en-IE"/>
              </w:rPr>
              <w:t xml:space="preserve"> sh</w:t>
            </w:r>
            <w:r w:rsidR="00215E20">
              <w:rPr>
                <w:rFonts w:cs="Arial"/>
                <w:sz w:val="20"/>
                <w:lang w:val="en-IE"/>
              </w:rPr>
              <w:t xml:space="preserve">elf life.  For this </w:t>
            </w:r>
            <w:r w:rsidR="002A53DB">
              <w:rPr>
                <w:rFonts w:cs="Arial"/>
                <w:sz w:val="20"/>
                <w:lang w:val="en-IE"/>
              </w:rPr>
              <w:t>reason,</w:t>
            </w:r>
            <w:r w:rsidR="00215E20">
              <w:rPr>
                <w:rFonts w:cs="Arial"/>
                <w:sz w:val="20"/>
                <w:lang w:val="en-IE"/>
              </w:rPr>
              <w:t xml:space="preserve"> paedi-</w:t>
            </w:r>
            <w:r w:rsidR="003B12A6" w:rsidRPr="005E4031">
              <w:rPr>
                <w:rFonts w:cs="Arial"/>
                <w:sz w:val="20"/>
                <w:lang w:val="en-IE"/>
              </w:rPr>
              <w:t>packs should only be ordered where there is an immediate clinical requirement.</w:t>
            </w:r>
          </w:p>
          <w:p w:rsidR="00077B7A" w:rsidRPr="00432F96" w:rsidRDefault="00077B7A" w:rsidP="00F24B32">
            <w:pPr>
              <w:jc w:val="both"/>
              <w:rPr>
                <w:rFonts w:cs="Arial"/>
                <w:sz w:val="20"/>
              </w:rPr>
            </w:pPr>
            <w:r w:rsidRPr="005E4031">
              <w:rPr>
                <w:rFonts w:cs="Arial"/>
                <w:sz w:val="20"/>
              </w:rPr>
              <w:t>Blood Product Requests created in MN-CMS must be printed and sent to the lab</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Transfusion Reaction Investigation</w:t>
            </w:r>
          </w:p>
        </w:tc>
        <w:tc>
          <w:tcPr>
            <w:tcW w:w="574" w:type="pct"/>
            <w:tcBorders>
              <w:top w:val="single" w:sz="4" w:space="0" w:color="auto"/>
              <w:bottom w:val="single" w:sz="4" w:space="0" w:color="auto"/>
              <w:right w:val="single" w:sz="4" w:space="0" w:color="auto"/>
            </w:tcBorders>
            <w:vAlign w:val="center"/>
          </w:tcPr>
          <w:p w:rsidR="00A10C99" w:rsidRPr="005E4031" w:rsidRDefault="001A40F0" w:rsidP="00F24B32">
            <w:pPr>
              <w:jc w:val="both"/>
              <w:rPr>
                <w:rFonts w:cs="Arial"/>
                <w:sz w:val="20"/>
                <w:lang w:val="en-IE"/>
              </w:rPr>
            </w:pPr>
            <w:r w:rsidRPr="005E4031">
              <w:rPr>
                <w:rFonts w:cs="Arial"/>
                <w:sz w:val="20"/>
                <w:lang w:val="en-IE"/>
              </w:rPr>
              <w:t>Transfusi</w:t>
            </w:r>
            <w:r w:rsidR="00215E20">
              <w:rPr>
                <w:rFonts w:cs="Arial"/>
                <w:sz w:val="20"/>
                <w:lang w:val="en-IE"/>
              </w:rPr>
              <w:t>on Reaction Investigation Adult</w:t>
            </w:r>
            <w:r w:rsidRPr="005E4031">
              <w:rPr>
                <w:rFonts w:cs="Arial"/>
                <w:sz w:val="20"/>
                <w:lang w:val="en-IE"/>
              </w:rPr>
              <w:t xml:space="preserve">/Paed NMH </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1A40F0" w:rsidP="00F24B32">
            <w:pPr>
              <w:jc w:val="both"/>
              <w:rPr>
                <w:rFonts w:cs="Arial"/>
                <w:b/>
                <w:sz w:val="20"/>
                <w:lang w:val="en-IE"/>
              </w:rPr>
            </w:pPr>
            <w:r w:rsidRPr="001B1257">
              <w:rPr>
                <w:rFonts w:cs="Arial"/>
                <w:b/>
                <w:sz w:val="20"/>
                <w:lang w:val="en-IE"/>
              </w:rPr>
              <w:t>See section 14.9 below</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432F96" w:rsidP="00F24B32">
            <w:pPr>
              <w:jc w:val="both"/>
              <w:rPr>
                <w:rFonts w:cs="Arial"/>
                <w:sz w:val="20"/>
                <w:lang w:val="en-IE"/>
              </w:rPr>
            </w:pPr>
            <w:r>
              <w:rPr>
                <w:rFonts w:cs="Arial"/>
                <w:sz w:val="20"/>
                <w:lang w:val="en-IE"/>
              </w:rPr>
              <w:t>Preliminary 2 h</w:t>
            </w:r>
            <w:r w:rsidR="00215E20">
              <w:rPr>
                <w:rFonts w:cs="Arial"/>
                <w:sz w:val="20"/>
                <w:lang w:val="en-IE"/>
              </w:rPr>
              <w:t>ours</w:t>
            </w:r>
          </w:p>
          <w:p w:rsidR="00A10C99" w:rsidRPr="005E4031" w:rsidRDefault="00432F96" w:rsidP="00F24B32">
            <w:pPr>
              <w:jc w:val="both"/>
              <w:rPr>
                <w:rFonts w:cs="Arial"/>
                <w:sz w:val="20"/>
                <w:lang w:val="en-IE"/>
              </w:rPr>
            </w:pPr>
            <w:r>
              <w:rPr>
                <w:rFonts w:cs="Arial"/>
                <w:sz w:val="20"/>
                <w:lang w:val="en-IE"/>
              </w:rPr>
              <w:t>Final 7 d</w:t>
            </w:r>
            <w:r w:rsidR="00A10C99" w:rsidRPr="005E4031">
              <w:rPr>
                <w:rFonts w:cs="Arial"/>
                <w:sz w:val="20"/>
                <w:lang w:val="en-IE"/>
              </w:rPr>
              <w:t>ays</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A10C99" w:rsidP="00F24B32">
            <w:pPr>
              <w:jc w:val="both"/>
              <w:rPr>
                <w:rFonts w:cs="Arial"/>
                <w:sz w:val="20"/>
                <w:lang w:val="en-IE"/>
              </w:rPr>
            </w:pPr>
            <w:r w:rsidRPr="005E4031">
              <w:rPr>
                <w:rFonts w:cs="Arial"/>
                <w:sz w:val="20"/>
                <w:lang w:val="en-IE"/>
              </w:rPr>
              <w:t xml:space="preserve">See Section </w:t>
            </w:r>
            <w:r w:rsidR="001A40F0" w:rsidRPr="005E4031">
              <w:rPr>
                <w:rFonts w:cs="Arial"/>
                <w:sz w:val="20"/>
                <w:lang w:val="en-IE"/>
              </w:rPr>
              <w:t>14.9</w:t>
            </w:r>
            <w:r w:rsidRPr="005E4031">
              <w:rPr>
                <w:rFonts w:cs="Arial"/>
                <w:sz w:val="20"/>
                <w:lang w:val="en-IE"/>
              </w:rPr>
              <w:t xml:space="preserve"> below</w:t>
            </w:r>
            <w:r w:rsidR="00215E20">
              <w:rPr>
                <w:rFonts w:cs="Arial"/>
                <w:sz w:val="20"/>
                <w:lang w:val="en-IE"/>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Antenatal Booking</w:t>
            </w:r>
          </w:p>
        </w:tc>
        <w:tc>
          <w:tcPr>
            <w:tcW w:w="574" w:type="pct"/>
            <w:tcBorders>
              <w:top w:val="single" w:sz="4" w:space="0" w:color="auto"/>
              <w:bottom w:val="single" w:sz="4" w:space="0" w:color="auto"/>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Booking Visit</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215E20" w:rsidP="00F24B32">
            <w:pPr>
              <w:jc w:val="both"/>
              <w:rPr>
                <w:rFonts w:cs="Arial"/>
                <w:sz w:val="20"/>
                <w:lang w:val="en-IE"/>
              </w:rPr>
            </w:pPr>
            <w:r>
              <w:rPr>
                <w:rFonts w:cs="Arial"/>
                <w:sz w:val="20"/>
                <w:lang w:val="en-IE"/>
              </w:rPr>
              <w:t xml:space="preserve">1 </w:t>
            </w:r>
            <w:r w:rsidR="00432F96">
              <w:rPr>
                <w:rFonts w:cs="Arial"/>
                <w:sz w:val="20"/>
                <w:lang w:val="en-IE"/>
              </w:rPr>
              <w:t>routine w</w:t>
            </w:r>
            <w:r w:rsidR="00432F96" w:rsidRPr="005E4031">
              <w:rPr>
                <w:rFonts w:cs="Arial"/>
                <w:sz w:val="20"/>
                <w:lang w:val="en-IE"/>
              </w:rPr>
              <w:t>orking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215E20" w:rsidRDefault="00486751" w:rsidP="00F24B32">
            <w:pPr>
              <w:jc w:val="both"/>
              <w:rPr>
                <w:rFonts w:cs="Arial"/>
                <w:sz w:val="20"/>
                <w:lang w:val="en-IE"/>
              </w:rPr>
            </w:pPr>
            <w:r w:rsidRPr="00215E20">
              <w:rPr>
                <w:rFonts w:cs="Arial"/>
                <w:sz w:val="20"/>
                <w:lang w:val="en-IE"/>
              </w:rPr>
              <w:t xml:space="preserve">If patient  is not wearing an ID armband an Outpatient Group and antibodies must be selected </w:t>
            </w:r>
            <w:r w:rsidR="00FE456A" w:rsidRPr="00215E20">
              <w:rPr>
                <w:rFonts w:cs="Arial"/>
                <w:sz w:val="20"/>
                <w:lang w:val="en-IE"/>
              </w:rPr>
              <w:t xml:space="preserve">or if handwriting the sample use form </w:t>
            </w:r>
            <w:r w:rsidR="00FE456A" w:rsidRPr="00215E20">
              <w:rPr>
                <w:rFonts w:cs="Arial"/>
                <w:sz w:val="20"/>
              </w:rPr>
              <w:t>LF-BTR-GCREQ</w:t>
            </w:r>
            <w:r w:rsidR="00E23C5B">
              <w:rPr>
                <w:rFonts w:cs="Arial"/>
                <w:sz w:val="20"/>
              </w:rPr>
              <w:t xml:space="preserve"> </w:t>
            </w:r>
            <w:r w:rsidR="00FE456A" w:rsidRPr="00215E20">
              <w:rPr>
                <w:rFonts w:cs="Arial"/>
                <w:sz w:val="20"/>
              </w:rPr>
              <w:t>Rev 3</w:t>
            </w:r>
            <w:r w:rsidR="00215E20">
              <w:rPr>
                <w:rFonts w:cs="Arial"/>
                <w:sz w:val="20"/>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single" w:sz="4" w:space="0" w:color="auto"/>
              <w:right w:val="single" w:sz="4" w:space="0" w:color="auto"/>
            </w:tcBorders>
            <w:shd w:val="clear" w:color="auto" w:fill="auto"/>
            <w:vAlign w:val="center"/>
          </w:tcPr>
          <w:p w:rsidR="00A10C99" w:rsidRPr="00432F96" w:rsidRDefault="00432F96" w:rsidP="00F24B32">
            <w:pPr>
              <w:jc w:val="both"/>
              <w:rPr>
                <w:rFonts w:cs="Arial"/>
                <w:b/>
                <w:bCs/>
                <w:sz w:val="20"/>
                <w:lang w:val="en-IE"/>
              </w:rPr>
            </w:pPr>
            <w:r>
              <w:rPr>
                <w:rFonts w:cs="Arial"/>
                <w:b/>
                <w:bCs/>
                <w:sz w:val="20"/>
                <w:lang w:val="en-IE"/>
              </w:rPr>
              <w:t>28 Week Antibody C</w:t>
            </w:r>
            <w:r w:rsidR="00A10C99" w:rsidRPr="00432F96">
              <w:rPr>
                <w:rFonts w:cs="Arial"/>
                <w:b/>
                <w:bCs/>
                <w:sz w:val="20"/>
                <w:lang w:val="en-IE"/>
              </w:rPr>
              <w:t>heck</w:t>
            </w:r>
          </w:p>
        </w:tc>
        <w:tc>
          <w:tcPr>
            <w:tcW w:w="574" w:type="pct"/>
            <w:tcBorders>
              <w:top w:val="single" w:sz="4" w:space="0" w:color="auto"/>
              <w:bottom w:val="single" w:sz="4" w:space="0" w:color="auto"/>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Outpatient group and antibody screen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215E20" w:rsidP="00F24B32">
            <w:pPr>
              <w:jc w:val="both"/>
              <w:rPr>
                <w:rFonts w:cs="Arial"/>
                <w:sz w:val="20"/>
                <w:lang w:val="en-IE"/>
              </w:rPr>
            </w:pPr>
            <w:r>
              <w:rPr>
                <w:rFonts w:cs="Arial"/>
                <w:sz w:val="20"/>
                <w:lang w:val="en-IE"/>
              </w:rPr>
              <w:t xml:space="preserve">1 </w:t>
            </w:r>
            <w:r w:rsidR="00432F96">
              <w:rPr>
                <w:rFonts w:cs="Arial"/>
                <w:sz w:val="20"/>
                <w:lang w:val="en-IE"/>
              </w:rPr>
              <w:t>routine w</w:t>
            </w:r>
            <w:r w:rsidR="00432F96" w:rsidRPr="005E4031">
              <w:rPr>
                <w:rFonts w:cs="Arial"/>
                <w:sz w:val="20"/>
                <w:lang w:val="en-IE"/>
              </w:rPr>
              <w:t>orking day</w:t>
            </w:r>
          </w:p>
        </w:tc>
        <w:tc>
          <w:tcPr>
            <w:tcW w:w="1360" w:type="pct"/>
            <w:tcBorders>
              <w:top w:val="single" w:sz="4" w:space="0" w:color="auto"/>
              <w:left w:val="single" w:sz="4" w:space="0" w:color="auto"/>
              <w:bottom w:val="single" w:sz="4" w:space="0" w:color="auto"/>
              <w:right w:val="single" w:sz="4" w:space="0" w:color="auto"/>
            </w:tcBorders>
            <w:shd w:val="clear" w:color="auto" w:fill="auto"/>
            <w:vAlign w:val="center"/>
          </w:tcPr>
          <w:p w:rsidR="00A10C99" w:rsidRPr="005E4031" w:rsidRDefault="009E61F3" w:rsidP="00F24B32">
            <w:pPr>
              <w:jc w:val="both"/>
              <w:rPr>
                <w:rFonts w:cs="Arial"/>
                <w:sz w:val="20"/>
                <w:lang w:val="en-IE"/>
              </w:rPr>
            </w:pPr>
            <w:r w:rsidRPr="005E4031">
              <w:rPr>
                <w:rFonts w:cs="Arial"/>
                <w:sz w:val="20"/>
                <w:lang w:val="en-IE"/>
              </w:rPr>
              <w:t>It is policy for all RhD negative women and women with antibodies to have a 28 week antibody check</w:t>
            </w:r>
            <w:r w:rsidR="00215E20">
              <w:rPr>
                <w:rFonts w:cs="Arial"/>
                <w:sz w:val="20"/>
                <w:lang w:val="en-IE"/>
              </w:rPr>
              <w:t>.</w:t>
            </w:r>
          </w:p>
        </w:tc>
        <w:tc>
          <w:tcPr>
            <w:tcW w:w="714" w:type="pct"/>
            <w:tcBorders>
              <w:top w:val="single" w:sz="4" w:space="0" w:color="auto"/>
              <w:left w:val="single" w:sz="4" w:space="0" w:color="auto"/>
              <w:bottom w:val="single" w:sz="4" w:space="0" w:color="auto"/>
            </w:tcBorders>
            <w:vAlign w:val="center"/>
          </w:tcPr>
          <w:p w:rsidR="00A10C99" w:rsidRPr="005E4031" w:rsidRDefault="00A10C99" w:rsidP="00F24B32">
            <w:pPr>
              <w:jc w:val="both"/>
              <w:rPr>
                <w:rFonts w:cs="Arial"/>
              </w:rPr>
            </w:pPr>
            <w:r w:rsidRPr="005E4031">
              <w:rPr>
                <w:rFonts w:cs="Arial"/>
                <w:bCs/>
                <w:sz w:val="20"/>
              </w:rPr>
              <w:t>Accredited</w:t>
            </w:r>
          </w:p>
        </w:tc>
      </w:tr>
      <w:tr w:rsidR="00A10C99" w:rsidRPr="005E4031" w:rsidTr="00F24B32">
        <w:trPr>
          <w:trHeight w:val="737"/>
        </w:trPr>
        <w:tc>
          <w:tcPr>
            <w:tcW w:w="1011" w:type="pct"/>
            <w:tcBorders>
              <w:top w:val="single" w:sz="4" w:space="0" w:color="auto"/>
              <w:bottom w:val="threeDEmboss" w:sz="12" w:space="0" w:color="C0C0C0"/>
              <w:right w:val="single" w:sz="4" w:space="0" w:color="auto"/>
            </w:tcBorders>
            <w:shd w:val="clear" w:color="auto" w:fill="auto"/>
            <w:vAlign w:val="center"/>
          </w:tcPr>
          <w:p w:rsidR="00A10C99" w:rsidRPr="00432F96" w:rsidRDefault="00A10C99" w:rsidP="00F24B32">
            <w:pPr>
              <w:jc w:val="both"/>
              <w:rPr>
                <w:rFonts w:cs="Arial"/>
                <w:b/>
                <w:bCs/>
                <w:sz w:val="20"/>
                <w:lang w:val="en-IE"/>
              </w:rPr>
            </w:pPr>
            <w:r w:rsidRPr="00432F96">
              <w:rPr>
                <w:rFonts w:cs="Arial"/>
                <w:b/>
                <w:bCs/>
                <w:sz w:val="20"/>
                <w:lang w:val="en-IE"/>
              </w:rPr>
              <w:t>Antibody Identification</w:t>
            </w:r>
          </w:p>
        </w:tc>
        <w:tc>
          <w:tcPr>
            <w:tcW w:w="574" w:type="pct"/>
            <w:tcBorders>
              <w:top w:val="single" w:sz="4" w:space="0" w:color="auto"/>
              <w:bottom w:val="threeDEmboss" w:sz="12" w:space="0" w:color="C0C0C0"/>
              <w:right w:val="single" w:sz="4" w:space="0" w:color="auto"/>
            </w:tcBorders>
            <w:vAlign w:val="center"/>
          </w:tcPr>
          <w:p w:rsidR="00A10C99" w:rsidRPr="005E4031" w:rsidRDefault="00486751" w:rsidP="00F24B32">
            <w:pPr>
              <w:jc w:val="both"/>
              <w:rPr>
                <w:rFonts w:cs="Arial"/>
                <w:sz w:val="20"/>
                <w:lang w:val="en-IE"/>
              </w:rPr>
            </w:pPr>
            <w:r w:rsidRPr="005E4031">
              <w:rPr>
                <w:rFonts w:cs="Arial"/>
                <w:sz w:val="20"/>
                <w:lang w:val="en-IE"/>
              </w:rPr>
              <w:t xml:space="preserve">N/A </w:t>
            </w:r>
          </w:p>
        </w:tc>
        <w:tc>
          <w:tcPr>
            <w:tcW w:w="574" w:type="pct"/>
            <w:tcBorders>
              <w:top w:val="single" w:sz="4" w:space="0" w:color="auto"/>
              <w:left w:val="single" w:sz="4" w:space="0" w:color="auto"/>
              <w:bottom w:val="threeDEmboss" w:sz="12" w:space="0" w:color="C0C0C0"/>
              <w:right w:val="single" w:sz="4" w:space="0" w:color="auto"/>
            </w:tcBorders>
            <w:shd w:val="clear" w:color="auto" w:fill="7030A0"/>
            <w:vAlign w:val="center"/>
          </w:tcPr>
          <w:p w:rsidR="00A10C99" w:rsidRPr="001B1257" w:rsidRDefault="00A10C99" w:rsidP="00F24B32">
            <w:pPr>
              <w:jc w:val="both"/>
              <w:rPr>
                <w:rFonts w:cs="Arial"/>
                <w:b/>
                <w:sz w:val="20"/>
                <w:lang w:val="en-IE"/>
              </w:rPr>
            </w:pPr>
            <w:r w:rsidRPr="001B1257">
              <w:rPr>
                <w:rFonts w:cs="Arial"/>
                <w:b/>
                <w:sz w:val="20"/>
                <w:lang w:val="en-IE"/>
              </w:rPr>
              <w:t>EDTA 9ml</w:t>
            </w:r>
          </w:p>
        </w:tc>
        <w:tc>
          <w:tcPr>
            <w:tcW w:w="766" w:type="pct"/>
            <w:tcBorders>
              <w:top w:val="single" w:sz="4" w:space="0" w:color="auto"/>
              <w:left w:val="single" w:sz="4" w:space="0" w:color="auto"/>
              <w:bottom w:val="threeDEmboss" w:sz="12" w:space="0" w:color="C0C0C0"/>
              <w:right w:val="single" w:sz="4" w:space="0" w:color="auto"/>
            </w:tcBorders>
            <w:shd w:val="clear" w:color="auto" w:fill="auto"/>
            <w:vAlign w:val="center"/>
          </w:tcPr>
          <w:p w:rsidR="00A10C99" w:rsidRPr="00432F96" w:rsidRDefault="00432F96" w:rsidP="00F24B32">
            <w:pPr>
              <w:jc w:val="both"/>
              <w:rPr>
                <w:rFonts w:cs="Arial"/>
                <w:sz w:val="20"/>
                <w:lang w:val="en-IE"/>
              </w:rPr>
            </w:pPr>
            <w:r>
              <w:rPr>
                <w:rFonts w:cs="Arial"/>
                <w:sz w:val="20"/>
                <w:lang w:val="en-IE"/>
              </w:rPr>
              <w:t>0-5 d</w:t>
            </w:r>
            <w:r w:rsidR="00A10C99" w:rsidRPr="00432F96">
              <w:rPr>
                <w:rFonts w:cs="Arial"/>
                <w:sz w:val="20"/>
                <w:lang w:val="en-IE"/>
              </w:rPr>
              <w:t>ays</w:t>
            </w:r>
          </w:p>
          <w:p w:rsidR="00A10C99" w:rsidRPr="00432F96" w:rsidRDefault="00A10C99" w:rsidP="00F24B32">
            <w:pPr>
              <w:jc w:val="both"/>
              <w:rPr>
                <w:rFonts w:cs="Arial"/>
                <w:sz w:val="20"/>
                <w:lang w:val="en-IE"/>
              </w:rPr>
            </w:pPr>
          </w:p>
        </w:tc>
        <w:tc>
          <w:tcPr>
            <w:tcW w:w="1360" w:type="pct"/>
            <w:tcBorders>
              <w:top w:val="single" w:sz="4" w:space="0" w:color="auto"/>
              <w:left w:val="single" w:sz="4" w:space="0" w:color="auto"/>
              <w:bottom w:val="threeDEmboss" w:sz="12" w:space="0" w:color="C0C0C0"/>
              <w:right w:val="single" w:sz="4" w:space="0" w:color="auto"/>
            </w:tcBorders>
            <w:shd w:val="clear" w:color="auto" w:fill="auto"/>
            <w:vAlign w:val="center"/>
          </w:tcPr>
          <w:p w:rsidR="00486751" w:rsidRPr="005E4031" w:rsidRDefault="00486751" w:rsidP="00F24B32">
            <w:pPr>
              <w:jc w:val="both"/>
              <w:rPr>
                <w:rFonts w:cs="Arial"/>
                <w:sz w:val="20"/>
                <w:lang w:val="en-IE"/>
              </w:rPr>
            </w:pPr>
            <w:r w:rsidRPr="005E4031">
              <w:rPr>
                <w:rFonts w:cs="Arial"/>
                <w:sz w:val="20"/>
                <w:lang w:val="en-IE"/>
              </w:rPr>
              <w:t>Test initiated by the laboratory.</w:t>
            </w:r>
          </w:p>
          <w:p w:rsidR="00A10C99" w:rsidRPr="005E4031" w:rsidRDefault="00A10C99" w:rsidP="00F24B32">
            <w:pPr>
              <w:jc w:val="both"/>
              <w:rPr>
                <w:rFonts w:cs="Arial"/>
                <w:sz w:val="20"/>
                <w:lang w:val="en-IE"/>
              </w:rPr>
            </w:pPr>
            <w:r w:rsidRPr="005E4031">
              <w:rPr>
                <w:rFonts w:cs="Arial"/>
                <w:sz w:val="20"/>
                <w:lang w:val="en-IE"/>
              </w:rPr>
              <w:t>Depending on the complexity and the requirement for blood or blood products</w:t>
            </w:r>
            <w:r w:rsidR="00215E20">
              <w:rPr>
                <w:rFonts w:cs="Arial"/>
                <w:sz w:val="20"/>
                <w:lang w:val="en-IE"/>
              </w:rPr>
              <w:t>.</w:t>
            </w:r>
          </w:p>
        </w:tc>
        <w:tc>
          <w:tcPr>
            <w:tcW w:w="714" w:type="pct"/>
            <w:tcBorders>
              <w:top w:val="single" w:sz="4" w:space="0" w:color="auto"/>
              <w:left w:val="single" w:sz="4" w:space="0" w:color="auto"/>
              <w:bottom w:val="threeDEmboss" w:sz="12" w:space="0" w:color="C0C0C0"/>
            </w:tcBorders>
            <w:vAlign w:val="center"/>
          </w:tcPr>
          <w:p w:rsidR="00A10C99" w:rsidRPr="005E4031" w:rsidRDefault="00A10C99" w:rsidP="00F24B32">
            <w:pPr>
              <w:jc w:val="both"/>
              <w:rPr>
                <w:rFonts w:cs="Arial"/>
                <w:bCs/>
                <w:sz w:val="20"/>
              </w:rPr>
            </w:pPr>
            <w:r w:rsidRPr="005E4031">
              <w:rPr>
                <w:rFonts w:cs="Arial"/>
                <w:bCs/>
                <w:sz w:val="20"/>
              </w:rPr>
              <w:t>Accredited</w:t>
            </w:r>
          </w:p>
        </w:tc>
      </w:tr>
    </w:tbl>
    <w:p w:rsidR="00304760" w:rsidRDefault="00F24B32" w:rsidP="007D6C7F">
      <w:pPr>
        <w:pStyle w:val="Caption"/>
        <w:ind w:firstLine="0"/>
        <w:jc w:val="both"/>
        <w:rPr>
          <w:rFonts w:cs="Arial"/>
        </w:rPr>
      </w:pPr>
      <w:r>
        <w:rPr>
          <w:rFonts w:cs="Arial"/>
        </w:rPr>
        <w:br w:type="textWrapping" w:clear="all"/>
      </w:r>
    </w:p>
    <w:p w:rsidR="00304760" w:rsidRDefault="00304760" w:rsidP="007D6C7F">
      <w:pPr>
        <w:pStyle w:val="Caption"/>
        <w:ind w:firstLine="0"/>
        <w:jc w:val="both"/>
        <w:rPr>
          <w:rFonts w:cs="Arial"/>
        </w:rPr>
      </w:pPr>
    </w:p>
    <w:p w:rsidR="00304760" w:rsidRDefault="00304760" w:rsidP="007D6C7F">
      <w:pPr>
        <w:pStyle w:val="Caption"/>
        <w:ind w:firstLine="0"/>
        <w:jc w:val="both"/>
        <w:rPr>
          <w:rFonts w:cs="Arial"/>
        </w:rPr>
      </w:pPr>
    </w:p>
    <w:p w:rsidR="00304760" w:rsidRDefault="00304760" w:rsidP="007D6C7F">
      <w:pPr>
        <w:pStyle w:val="Caption"/>
        <w:ind w:firstLine="0"/>
        <w:jc w:val="both"/>
        <w:rPr>
          <w:rFonts w:cs="Arial"/>
        </w:rPr>
      </w:pPr>
    </w:p>
    <w:p w:rsidR="00304760" w:rsidRDefault="00304760" w:rsidP="007D6C7F">
      <w:pPr>
        <w:pStyle w:val="Caption"/>
        <w:ind w:firstLine="0"/>
        <w:jc w:val="both"/>
        <w:rPr>
          <w:rFonts w:cs="Arial"/>
        </w:rPr>
      </w:pPr>
    </w:p>
    <w:p w:rsidR="00304760" w:rsidRDefault="00304760" w:rsidP="007D6C7F">
      <w:pPr>
        <w:pStyle w:val="Caption"/>
        <w:ind w:firstLine="0"/>
        <w:jc w:val="both"/>
        <w:rPr>
          <w:rFonts w:cs="Arial"/>
        </w:rPr>
      </w:pPr>
    </w:p>
    <w:p w:rsidR="00E51F6D" w:rsidRPr="005E4031" w:rsidRDefault="00E51F6D" w:rsidP="007D6C7F">
      <w:pPr>
        <w:pStyle w:val="Caption"/>
        <w:ind w:firstLine="0"/>
        <w:jc w:val="both"/>
        <w:rPr>
          <w:rFonts w:cs="Arial"/>
        </w:rPr>
      </w:pPr>
      <w:r w:rsidRPr="005E4031">
        <w:rPr>
          <w:rFonts w:cs="Arial"/>
        </w:rPr>
        <w:t xml:space="preserve">Figure </w:t>
      </w:r>
      <w:r w:rsidR="007A1C98">
        <w:rPr>
          <w:rFonts w:cs="Arial"/>
        </w:rPr>
        <w:t>24</w:t>
      </w:r>
      <w:r w:rsidRPr="005E4031">
        <w:rPr>
          <w:rFonts w:cs="Arial"/>
        </w:rPr>
        <w:t>: Blood Transfusion Referral Tests</w:t>
      </w:r>
    </w:p>
    <w:tbl>
      <w:tblPr>
        <w:tblpPr w:leftFromText="180" w:rightFromText="180" w:vertAnchor="page" w:horzAnchor="margin" w:tblpXSpec="center" w:tblpY="2641"/>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909"/>
        <w:gridCol w:w="1419"/>
        <w:gridCol w:w="1326"/>
        <w:gridCol w:w="1373"/>
        <w:gridCol w:w="2627"/>
        <w:gridCol w:w="1370"/>
        <w:gridCol w:w="1530"/>
      </w:tblGrid>
      <w:tr w:rsidR="00E51F6D" w:rsidRPr="005E4031" w:rsidTr="001B1257">
        <w:trPr>
          <w:trHeight w:val="520"/>
          <w:tblHeader/>
        </w:trPr>
        <w:tc>
          <w:tcPr>
            <w:tcW w:w="826" w:type="pct"/>
            <w:tcBorders>
              <w:top w:val="threeDEmboss" w:sz="12" w:space="0" w:color="C0C0C0"/>
              <w:bottom w:val="threeDEmboss" w:sz="12" w:space="0" w:color="C0C0C0"/>
            </w:tcBorders>
            <w:shd w:val="clear" w:color="auto" w:fill="7F7F7F"/>
            <w:vAlign w:val="center"/>
          </w:tcPr>
          <w:p w:rsidR="00E51F6D" w:rsidRPr="005E4031" w:rsidRDefault="00E51F6D" w:rsidP="007D6C7F">
            <w:pPr>
              <w:jc w:val="both"/>
              <w:rPr>
                <w:rFonts w:cs="Arial"/>
                <w:b/>
                <w:sz w:val="20"/>
                <w:lang w:val="en-IE"/>
              </w:rPr>
            </w:pPr>
            <w:r w:rsidRPr="005E4031">
              <w:rPr>
                <w:rFonts w:cs="Arial"/>
                <w:b/>
                <w:sz w:val="20"/>
                <w:lang w:val="en-IE"/>
              </w:rPr>
              <w:t>Test/Profile</w:t>
            </w:r>
          </w:p>
        </w:tc>
        <w:tc>
          <w:tcPr>
            <w:tcW w:w="614" w:type="pct"/>
            <w:tcBorders>
              <w:top w:val="threeDEmboss" w:sz="12" w:space="0" w:color="C0C0C0"/>
              <w:bottom w:val="threeDEmboss" w:sz="12" w:space="0" w:color="C0C0C0"/>
            </w:tcBorders>
            <w:shd w:val="clear" w:color="auto" w:fill="7F7F7F"/>
            <w:vAlign w:val="center"/>
          </w:tcPr>
          <w:p w:rsidR="00E51F6D" w:rsidRPr="005E4031" w:rsidRDefault="00432F96" w:rsidP="007D6C7F">
            <w:pPr>
              <w:jc w:val="both"/>
              <w:rPr>
                <w:rFonts w:cs="Arial"/>
                <w:b/>
                <w:sz w:val="20"/>
                <w:lang w:val="en-IE"/>
              </w:rPr>
            </w:pPr>
            <w:r w:rsidRPr="005E4031">
              <w:rPr>
                <w:rFonts w:cs="Arial"/>
                <w:b/>
                <w:sz w:val="20"/>
                <w:lang w:val="en-IE"/>
              </w:rPr>
              <w:t>MN-CMS Test Profile</w:t>
            </w:r>
          </w:p>
        </w:tc>
        <w:tc>
          <w:tcPr>
            <w:tcW w:w="574" w:type="pct"/>
            <w:tcBorders>
              <w:top w:val="threeDEmboss" w:sz="12" w:space="0" w:color="C0C0C0"/>
              <w:bottom w:val="threeDEmboss" w:sz="12" w:space="0" w:color="C0C0C0"/>
              <w:right w:val="threeDEmboss" w:sz="12" w:space="0" w:color="C0C0C0"/>
            </w:tcBorders>
            <w:shd w:val="clear" w:color="auto" w:fill="7F7F7F"/>
            <w:vAlign w:val="center"/>
          </w:tcPr>
          <w:p w:rsidR="00E51F6D" w:rsidRPr="005E4031" w:rsidRDefault="00E51F6D" w:rsidP="007D6C7F">
            <w:pPr>
              <w:jc w:val="both"/>
              <w:rPr>
                <w:rFonts w:cs="Arial"/>
                <w:b/>
                <w:sz w:val="20"/>
                <w:lang w:val="en-IE"/>
              </w:rPr>
            </w:pPr>
            <w:r w:rsidRPr="005E4031">
              <w:rPr>
                <w:rFonts w:cs="Arial"/>
                <w:b/>
                <w:sz w:val="20"/>
                <w:lang w:val="en-IE"/>
              </w:rPr>
              <w:t>Container Type(Vol)</w:t>
            </w:r>
          </w:p>
        </w:tc>
        <w:tc>
          <w:tcPr>
            <w:tcW w:w="594" w:type="pct"/>
            <w:tcBorders>
              <w:top w:val="threeDEmboss" w:sz="12" w:space="0" w:color="C0C0C0"/>
              <w:bottom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 xml:space="preserve">Turnaround </w:t>
            </w:r>
            <w:r w:rsidRPr="005E4031">
              <w:rPr>
                <w:rFonts w:cs="Arial"/>
                <w:b/>
                <w:bCs/>
                <w:sz w:val="20"/>
              </w:rPr>
              <w:br/>
              <w:t>Times</w:t>
            </w:r>
          </w:p>
          <w:p w:rsidR="00E51F6D" w:rsidRPr="00432F96" w:rsidRDefault="00E51F6D" w:rsidP="007D6C7F">
            <w:pPr>
              <w:jc w:val="both"/>
              <w:rPr>
                <w:rFonts w:cs="Arial"/>
                <w:sz w:val="20"/>
              </w:rPr>
            </w:pPr>
            <w:r w:rsidRPr="00432F96">
              <w:rPr>
                <w:rFonts w:cs="Arial"/>
                <w:sz w:val="20"/>
              </w:rPr>
              <w:t>from time of</w:t>
            </w:r>
          </w:p>
          <w:p w:rsidR="00E51F6D" w:rsidRPr="00432F96" w:rsidRDefault="00E51F6D" w:rsidP="007D6C7F">
            <w:pPr>
              <w:jc w:val="both"/>
              <w:rPr>
                <w:rFonts w:cs="Arial"/>
                <w:sz w:val="20"/>
              </w:rPr>
            </w:pPr>
            <w:r w:rsidRPr="00432F96">
              <w:rPr>
                <w:rFonts w:cs="Arial"/>
                <w:sz w:val="20"/>
              </w:rPr>
              <w:t xml:space="preserve">specimen receipt </w:t>
            </w:r>
          </w:p>
          <w:p w:rsidR="00E51F6D" w:rsidRPr="005E4031" w:rsidRDefault="00E51F6D" w:rsidP="007D6C7F">
            <w:pPr>
              <w:jc w:val="both"/>
              <w:rPr>
                <w:rFonts w:cs="Arial"/>
                <w:b/>
                <w:bCs/>
                <w:sz w:val="16"/>
                <w:szCs w:val="16"/>
              </w:rPr>
            </w:pPr>
            <w:r w:rsidRPr="00432F96">
              <w:rPr>
                <w:rFonts w:cs="Arial"/>
                <w:sz w:val="20"/>
              </w:rPr>
              <w:t>in laboratory</w:t>
            </w:r>
          </w:p>
        </w:tc>
        <w:tc>
          <w:tcPr>
            <w:tcW w:w="1137" w:type="pct"/>
            <w:tcBorders>
              <w:top w:val="threeDEmboss" w:sz="12" w:space="0" w:color="C0C0C0"/>
              <w:bottom w:val="threeDEmboss" w:sz="12" w:space="0" w:color="C0C0C0"/>
            </w:tcBorders>
            <w:shd w:val="clear" w:color="auto" w:fill="7F7F7F"/>
            <w:vAlign w:val="center"/>
          </w:tcPr>
          <w:p w:rsidR="00E51F6D" w:rsidRPr="00432F96" w:rsidRDefault="00E51F6D" w:rsidP="007D6C7F">
            <w:pPr>
              <w:jc w:val="both"/>
              <w:rPr>
                <w:rFonts w:cs="Arial"/>
                <w:b/>
                <w:bCs/>
                <w:sz w:val="20"/>
              </w:rPr>
            </w:pPr>
            <w:r w:rsidRPr="00432F96">
              <w:rPr>
                <w:rFonts w:cs="Arial"/>
                <w:b/>
                <w:bCs/>
                <w:sz w:val="20"/>
              </w:rPr>
              <w:t xml:space="preserve">Special </w:t>
            </w:r>
          </w:p>
          <w:p w:rsidR="00E51F6D" w:rsidRPr="00432F96" w:rsidRDefault="00E51F6D" w:rsidP="007D6C7F">
            <w:pPr>
              <w:jc w:val="both"/>
              <w:rPr>
                <w:rFonts w:cs="Arial"/>
                <w:b/>
                <w:bCs/>
                <w:sz w:val="20"/>
              </w:rPr>
            </w:pPr>
            <w:r w:rsidRPr="00432F96">
              <w:rPr>
                <w:rFonts w:cs="Arial"/>
                <w:b/>
                <w:bCs/>
                <w:sz w:val="20"/>
              </w:rPr>
              <w:t>Requirements</w:t>
            </w:r>
          </w:p>
          <w:p w:rsidR="00E51F6D" w:rsidRPr="00432F96" w:rsidRDefault="00231361" w:rsidP="007D6C7F">
            <w:pPr>
              <w:jc w:val="both"/>
              <w:rPr>
                <w:rFonts w:cs="Arial"/>
                <w:sz w:val="20"/>
              </w:rPr>
            </w:pPr>
            <w:r w:rsidRPr="00215E20">
              <w:rPr>
                <w:rFonts w:cs="Arial"/>
                <w:sz w:val="20"/>
              </w:rPr>
              <w:t>All specimens must be handwritten with hospital number, patient name date of birth and signed by the collector</w:t>
            </w:r>
          </w:p>
        </w:tc>
        <w:tc>
          <w:tcPr>
            <w:tcW w:w="593" w:type="pct"/>
            <w:tcBorders>
              <w:top w:val="threeDEmboss" w:sz="12" w:space="0" w:color="C0C0C0"/>
              <w:bottom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Referral Laboratory</w:t>
            </w:r>
          </w:p>
        </w:tc>
        <w:tc>
          <w:tcPr>
            <w:tcW w:w="663" w:type="pct"/>
            <w:tcBorders>
              <w:top w:val="threeDEmboss" w:sz="12" w:space="0" w:color="C0C0C0"/>
              <w:bottom w:val="threeDEmboss" w:sz="12" w:space="0" w:color="C0C0C0"/>
              <w:right w:val="threeDEmboss" w:sz="12" w:space="0" w:color="C0C0C0"/>
            </w:tcBorders>
            <w:shd w:val="clear" w:color="auto" w:fill="7F7F7F"/>
            <w:vAlign w:val="center"/>
          </w:tcPr>
          <w:p w:rsidR="00E51F6D" w:rsidRPr="005E4031" w:rsidRDefault="00E51F6D" w:rsidP="007D6C7F">
            <w:pPr>
              <w:jc w:val="both"/>
              <w:rPr>
                <w:rFonts w:cs="Arial"/>
                <w:b/>
                <w:bCs/>
                <w:sz w:val="20"/>
              </w:rPr>
            </w:pPr>
            <w:r w:rsidRPr="005E4031">
              <w:rPr>
                <w:rFonts w:cs="Arial"/>
                <w:b/>
                <w:bCs/>
                <w:sz w:val="20"/>
              </w:rPr>
              <w:t>Accreditation Status</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432F96" w:rsidP="007D6C7F">
            <w:pPr>
              <w:jc w:val="both"/>
              <w:rPr>
                <w:rFonts w:cs="Arial"/>
                <w:b/>
                <w:bCs/>
                <w:sz w:val="20"/>
                <w:lang w:val="fr-FR"/>
              </w:rPr>
            </w:pPr>
            <w:r>
              <w:rPr>
                <w:rFonts w:cs="Arial"/>
                <w:b/>
                <w:bCs/>
                <w:sz w:val="20"/>
                <w:lang w:val="fr-FR"/>
              </w:rPr>
              <w:lastRenderedPageBreak/>
              <w:t>Anti-D/</w:t>
            </w:r>
            <w:r w:rsidR="00E51F6D" w:rsidRPr="00432F96">
              <w:rPr>
                <w:rFonts w:cs="Arial"/>
                <w:b/>
                <w:bCs/>
                <w:sz w:val="20"/>
                <w:lang w:val="fr-FR"/>
              </w:rPr>
              <w:t>Anti-c</w:t>
            </w:r>
          </w:p>
          <w:p w:rsidR="00E51F6D" w:rsidRPr="00432F96" w:rsidRDefault="00E51F6D" w:rsidP="007D6C7F">
            <w:pPr>
              <w:jc w:val="both"/>
              <w:rPr>
                <w:rFonts w:eastAsia="Gulim" w:cs="Arial"/>
                <w:b/>
                <w:sz w:val="20"/>
                <w:lang w:val="fr-FR"/>
              </w:rPr>
            </w:pPr>
            <w:r w:rsidRPr="00432F96">
              <w:rPr>
                <w:rFonts w:cs="Arial"/>
                <w:b/>
                <w:bCs/>
                <w:sz w:val="20"/>
                <w:lang w:val="fr-FR"/>
              </w:rPr>
              <w:t>Quantitation</w:t>
            </w:r>
          </w:p>
        </w:tc>
        <w:tc>
          <w:tcPr>
            <w:tcW w:w="614" w:type="pct"/>
            <w:tcBorders>
              <w:top w:val="threeDEmboss" w:sz="12" w:space="0" w:color="C0C0C0"/>
              <w:bottom w:val="single" w:sz="4" w:space="0" w:color="auto"/>
              <w:right w:val="single" w:sz="4" w:space="0" w:color="auto"/>
            </w:tcBorders>
            <w:vAlign w:val="center"/>
          </w:tcPr>
          <w:p w:rsidR="00E51F6D" w:rsidRPr="005E4031" w:rsidRDefault="00432F96" w:rsidP="007D6C7F">
            <w:pPr>
              <w:jc w:val="both"/>
              <w:rPr>
                <w:rFonts w:cs="Arial"/>
                <w:sz w:val="20"/>
                <w:lang w:val="en-IE"/>
              </w:rPr>
            </w:pPr>
            <w:r>
              <w:rPr>
                <w:rFonts w:cs="Arial"/>
                <w:sz w:val="20"/>
                <w:lang w:val="en-IE"/>
              </w:rPr>
              <w:t>Anti-D or Anti-</w:t>
            </w:r>
            <w:r w:rsidR="00E51F6D" w:rsidRPr="005E4031">
              <w:rPr>
                <w:rFonts w:cs="Arial"/>
                <w:sz w:val="20"/>
                <w:lang w:val="en-IE"/>
              </w:rPr>
              <w:t>c blood level, NMH</w:t>
            </w:r>
          </w:p>
        </w:tc>
        <w:tc>
          <w:tcPr>
            <w:tcW w:w="574"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9ml EDTA x2</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1 w</w:t>
            </w:r>
            <w:r w:rsidR="00E51F6D" w:rsidRPr="005E4031">
              <w:rPr>
                <w:rFonts w:cs="Arial"/>
                <w:bCs/>
                <w:sz w:val="20"/>
              </w:rPr>
              <w:t>eek for verbal report</w:t>
            </w:r>
          </w:p>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 for written report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432F96" w:rsidRDefault="00E51F6D" w:rsidP="007D6C7F">
            <w:pPr>
              <w:autoSpaceDE w:val="0"/>
              <w:autoSpaceDN w:val="0"/>
              <w:adjustRightInd w:val="0"/>
              <w:jc w:val="both"/>
              <w:rPr>
                <w:rFonts w:cs="Arial"/>
                <w:bCs/>
                <w:sz w:val="20"/>
              </w:rPr>
            </w:pPr>
            <w:r w:rsidRPr="00432F96">
              <w:rPr>
                <w:rFonts w:cs="Arial"/>
                <w:bCs/>
                <w:sz w:val="20"/>
              </w:rPr>
              <w:t xml:space="preserve">Please provide EDD when requesting Anti-D/-c quantitation. </w:t>
            </w:r>
          </w:p>
        </w:tc>
        <w:tc>
          <w:tcPr>
            <w:tcW w:w="593" w:type="pct"/>
            <w:tcBorders>
              <w:top w:val="threeDEmboss" w:sz="12" w:space="0" w:color="C0C0C0"/>
              <w:left w:val="single" w:sz="4" w:space="0" w:color="auto"/>
              <w:bottom w:val="single" w:sz="4" w:space="0" w:color="auto"/>
              <w:right w:val="single" w:sz="4" w:space="0" w:color="auto"/>
            </w:tcBorders>
            <w:vAlign w:val="center"/>
          </w:tcPr>
          <w:p w:rsidR="00E51F6D" w:rsidRPr="00215E20" w:rsidRDefault="00E51F6D" w:rsidP="007D6C7F">
            <w:pPr>
              <w:autoSpaceDE w:val="0"/>
              <w:autoSpaceDN w:val="0"/>
              <w:adjustRightInd w:val="0"/>
              <w:jc w:val="both"/>
              <w:rPr>
                <w:rFonts w:cs="Arial"/>
                <w:bCs/>
                <w:sz w:val="20"/>
              </w:rPr>
            </w:pPr>
            <w:r w:rsidRPr="00215E20">
              <w:rPr>
                <w:rFonts w:cs="Arial"/>
                <w:bCs/>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autoSpaceDE w:val="0"/>
              <w:autoSpaceDN w:val="0"/>
              <w:adjustRightInd w:val="0"/>
              <w:jc w:val="both"/>
              <w:rPr>
                <w:rFonts w:cs="Arial"/>
                <w:bCs/>
                <w:sz w:val="20"/>
              </w:rPr>
            </w:pPr>
            <w:r w:rsidRPr="005E4031">
              <w:rPr>
                <w:rFonts w:cs="Arial"/>
                <w:bCs/>
                <w:sz w:val="20"/>
              </w:rPr>
              <w:t>Reference Laboratory</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en-IE"/>
              </w:rPr>
            </w:pPr>
            <w:r w:rsidRPr="00432F96">
              <w:rPr>
                <w:rFonts w:cs="Arial"/>
                <w:b/>
                <w:bCs/>
                <w:sz w:val="20"/>
                <w:lang w:val="en-IE"/>
              </w:rPr>
              <w:t>HLA typing</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9ml EDTA</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lang w:val="en-IE"/>
              </w:rPr>
            </w:pPr>
            <w:r w:rsidRPr="005E4031">
              <w:rPr>
                <w:rFonts w:cs="Arial"/>
                <w:sz w:val="20"/>
                <w:lang w:val="en-IE"/>
              </w:rPr>
              <w:t>Test request must be accompanied by associated referral form. Contact the Blood Bank to request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en-IE"/>
              </w:rPr>
            </w:pPr>
            <w:r w:rsidRPr="00432F96">
              <w:rPr>
                <w:rFonts w:cs="Arial"/>
                <w:b/>
                <w:bCs/>
                <w:sz w:val="20"/>
                <w:lang w:val="en-IE"/>
              </w:rPr>
              <w:t>HLA antibodies</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1B1257" w:rsidRDefault="00E51F6D" w:rsidP="007D6C7F">
            <w:pPr>
              <w:jc w:val="both"/>
              <w:rPr>
                <w:rFonts w:cs="Arial"/>
                <w:b/>
                <w:sz w:val="20"/>
                <w:lang w:val="en-IE"/>
              </w:rPr>
            </w:pPr>
            <w:r w:rsidRPr="001B1257">
              <w:rPr>
                <w:rFonts w:cs="Arial"/>
                <w:b/>
                <w:sz w:val="20"/>
                <w:lang w:val="en-IE"/>
              </w:rPr>
              <w:t>9ml serum sample (clotted)</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lang w:val="en-IE"/>
              </w:rPr>
            </w:pPr>
            <w:r w:rsidRPr="005E4031">
              <w:rPr>
                <w:rFonts w:cs="Arial"/>
                <w:sz w:val="20"/>
                <w:lang w:val="en-IE"/>
              </w:rPr>
              <w:t>Test request must be accompanied by associated referral form. Contact the Blood Bank to request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E51F6D" w:rsidRPr="005E4031" w:rsidTr="001B1257">
        <w:trPr>
          <w:trHeight w:val="1356"/>
        </w:trPr>
        <w:tc>
          <w:tcPr>
            <w:tcW w:w="826" w:type="pct"/>
            <w:tcBorders>
              <w:top w:val="single" w:sz="4" w:space="0" w:color="auto"/>
              <w:bottom w:val="single" w:sz="4" w:space="0" w:color="auto"/>
              <w:right w:val="single" w:sz="4" w:space="0" w:color="auto"/>
            </w:tcBorders>
            <w:shd w:val="clear" w:color="auto" w:fill="auto"/>
            <w:vAlign w:val="center"/>
          </w:tcPr>
          <w:p w:rsidR="00BD44D3" w:rsidRPr="00432F96" w:rsidRDefault="00BD44D3" w:rsidP="007D6C7F">
            <w:pPr>
              <w:jc w:val="both"/>
              <w:rPr>
                <w:rFonts w:cs="Arial"/>
                <w:b/>
                <w:bCs/>
                <w:sz w:val="20"/>
                <w:lang w:val="en-IE"/>
              </w:rPr>
            </w:pPr>
            <w:r w:rsidRPr="00432F96">
              <w:rPr>
                <w:rFonts w:cs="Arial"/>
                <w:b/>
                <w:bCs/>
                <w:sz w:val="20"/>
                <w:lang w:val="en-IE"/>
              </w:rPr>
              <w:t>Platelet</w:t>
            </w:r>
          </w:p>
          <w:p w:rsidR="00E51F6D" w:rsidRPr="00432F96" w:rsidRDefault="00E51F6D" w:rsidP="007D6C7F">
            <w:pPr>
              <w:jc w:val="both"/>
              <w:rPr>
                <w:rFonts w:cs="Arial"/>
                <w:b/>
                <w:bCs/>
                <w:sz w:val="20"/>
                <w:lang w:val="en-IE"/>
              </w:rPr>
            </w:pPr>
            <w:r w:rsidRPr="00432F96">
              <w:rPr>
                <w:rFonts w:cs="Arial"/>
                <w:b/>
                <w:bCs/>
                <w:sz w:val="20"/>
                <w:lang w:val="en-IE"/>
              </w:rPr>
              <w:t>Alloantibodies</w:t>
            </w:r>
          </w:p>
        </w:tc>
        <w:tc>
          <w:tcPr>
            <w:tcW w:w="614" w:type="pct"/>
            <w:tcBorders>
              <w:top w:val="single" w:sz="4" w:space="0" w:color="auto"/>
              <w:bottom w:val="single" w:sz="4" w:space="0" w:color="auto"/>
              <w:right w:val="single" w:sz="4" w:space="0" w:color="auto"/>
            </w:tcBorders>
            <w:vAlign w:val="center"/>
          </w:tcPr>
          <w:p w:rsidR="00E51F6D" w:rsidRPr="005E4031" w:rsidRDefault="00E51F6D" w:rsidP="007D6C7F">
            <w:pPr>
              <w:jc w:val="both"/>
              <w:rPr>
                <w:rFonts w:cs="Arial"/>
                <w:sz w:val="20"/>
                <w:lang w:val="en-IE"/>
              </w:rPr>
            </w:pPr>
            <w:r w:rsidRPr="005E4031">
              <w:rPr>
                <w:rFonts w:cs="Arial"/>
                <w:sz w:val="20"/>
                <w:lang w:val="en-IE"/>
              </w:rPr>
              <w:t>Group and Antibodies Inpatient / Outpatient</w:t>
            </w: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E51F6D" w:rsidRPr="001B1257" w:rsidRDefault="00E51F6D" w:rsidP="007D6C7F">
            <w:pPr>
              <w:jc w:val="both"/>
              <w:rPr>
                <w:rFonts w:cs="Arial"/>
                <w:b/>
                <w:sz w:val="20"/>
                <w:lang w:val="en-IE"/>
              </w:rPr>
            </w:pPr>
            <w:r w:rsidRPr="001B1257">
              <w:rPr>
                <w:rFonts w:cs="Arial"/>
                <w:b/>
                <w:sz w:val="20"/>
                <w:lang w:val="en-IE"/>
              </w:rPr>
              <w:t>9ml serum sample (clotted)</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432F96"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rPr>
            </w:pPr>
            <w:r w:rsidRPr="005E4031">
              <w:rPr>
                <w:rFonts w:cs="Arial"/>
                <w:sz w:val="20"/>
                <w:lang w:val="en-IE"/>
              </w:rPr>
              <w:t>Test request must be accompanied by associated referral form. Contact the Blood Bank to request this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1B1257" w:rsidRPr="005E4031" w:rsidTr="001B1257">
        <w:trPr>
          <w:trHeight w:val="920"/>
        </w:trPr>
        <w:tc>
          <w:tcPr>
            <w:tcW w:w="826" w:type="pct"/>
            <w:vMerge w:val="restart"/>
            <w:tcBorders>
              <w:top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en-IE"/>
              </w:rPr>
            </w:pPr>
            <w:r w:rsidRPr="00432F96">
              <w:rPr>
                <w:rFonts w:cs="Arial"/>
                <w:b/>
                <w:bCs/>
                <w:sz w:val="20"/>
                <w:lang w:val="en-IE"/>
              </w:rPr>
              <w:t>NAITP</w:t>
            </w:r>
          </w:p>
        </w:tc>
        <w:tc>
          <w:tcPr>
            <w:tcW w:w="614" w:type="pct"/>
            <w:vMerge w:val="restart"/>
            <w:tcBorders>
              <w:top w:val="single" w:sz="4" w:space="0" w:color="auto"/>
              <w:right w:val="single" w:sz="4" w:space="0" w:color="auto"/>
            </w:tcBorders>
            <w:vAlign w:val="center"/>
          </w:tcPr>
          <w:p w:rsidR="001B1257" w:rsidRPr="00231361" w:rsidRDefault="001B1257" w:rsidP="007D6C7F">
            <w:pPr>
              <w:jc w:val="both"/>
              <w:rPr>
                <w:rFonts w:cs="Arial"/>
                <w:sz w:val="20"/>
                <w:lang w:val="en-IE"/>
              </w:rPr>
            </w:pPr>
            <w:r w:rsidRPr="00231361">
              <w:rPr>
                <w:rFonts w:cs="Arial"/>
                <w:sz w:val="20"/>
                <w:lang w:val="en-IE"/>
              </w:rPr>
              <w:t>NAITP investigation, Maternal</w:t>
            </w:r>
            <w:r>
              <w:rPr>
                <w:rFonts w:cs="Arial"/>
                <w:sz w:val="20"/>
                <w:lang w:val="en-IE"/>
              </w:rPr>
              <w:t>/ Paed</w:t>
            </w:r>
            <w:r w:rsidRPr="00231361">
              <w:rPr>
                <w:rFonts w:cs="Arial"/>
                <w:sz w:val="20"/>
                <w:lang w:val="en-IE"/>
              </w:rPr>
              <w:t>/ Paternal blood NMH</w:t>
            </w:r>
          </w:p>
        </w:tc>
        <w:tc>
          <w:tcPr>
            <w:tcW w:w="574" w:type="pct"/>
            <w:tcBorders>
              <w:top w:val="single" w:sz="4" w:space="0" w:color="auto"/>
              <w:left w:val="single" w:sz="4" w:space="0" w:color="auto"/>
              <w:bottom w:val="nil"/>
              <w:right w:val="single" w:sz="4" w:space="0" w:color="auto"/>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Mother:</w:t>
            </w:r>
            <w:r w:rsidRPr="001B1257">
              <w:rPr>
                <w:rFonts w:cs="Arial"/>
                <w:b/>
                <w:sz w:val="20"/>
                <w:lang w:val="en-IE"/>
              </w:rPr>
              <w:t>9ml EDTA 2X9ml Serum (clotted)</w:t>
            </w:r>
          </w:p>
          <w:p w:rsidR="001B1257" w:rsidRPr="001B1257" w:rsidRDefault="001B1257" w:rsidP="007D6C7F">
            <w:pPr>
              <w:jc w:val="both"/>
              <w:rPr>
                <w:rFonts w:cs="Arial"/>
                <w:b/>
                <w:sz w:val="20"/>
                <w:lang w:val="en-IE"/>
              </w:rPr>
            </w:pPr>
          </w:p>
        </w:tc>
        <w:tc>
          <w:tcPr>
            <w:tcW w:w="594"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bCs/>
                <w:sz w:val="20"/>
              </w:rPr>
            </w:pPr>
            <w:r>
              <w:rPr>
                <w:rFonts w:cs="Arial"/>
                <w:bCs/>
                <w:sz w:val="20"/>
              </w:rPr>
              <w:t>2-3 w</w:t>
            </w:r>
            <w:r w:rsidRPr="005E4031">
              <w:rPr>
                <w:rFonts w:cs="Arial"/>
                <w:bCs/>
                <w:sz w:val="20"/>
              </w:rPr>
              <w:t>eeks</w:t>
            </w:r>
          </w:p>
        </w:tc>
        <w:tc>
          <w:tcPr>
            <w:tcW w:w="1137"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r w:rsidRPr="005E4031">
              <w:rPr>
                <w:rFonts w:cs="Arial"/>
                <w:sz w:val="20"/>
              </w:rPr>
              <w:t>Request m</w:t>
            </w:r>
            <w:r>
              <w:rPr>
                <w:rFonts w:cs="Arial"/>
                <w:sz w:val="20"/>
              </w:rPr>
              <w:t>ust be authorised by Consultant/</w:t>
            </w:r>
            <w:r w:rsidRPr="005E4031">
              <w:rPr>
                <w:rFonts w:cs="Arial"/>
                <w:sz w:val="20"/>
              </w:rPr>
              <w:t>Haematologist</w:t>
            </w:r>
            <w:r>
              <w:rPr>
                <w:rFonts w:cs="Arial"/>
                <w:sz w:val="20"/>
              </w:rPr>
              <w:t>.</w:t>
            </w:r>
          </w:p>
          <w:p w:rsidR="001B1257" w:rsidRPr="005E4031" w:rsidRDefault="001B1257" w:rsidP="007D6C7F">
            <w:pPr>
              <w:jc w:val="both"/>
              <w:rPr>
                <w:rFonts w:cs="Arial"/>
                <w:sz w:val="20"/>
              </w:rPr>
            </w:pPr>
            <w:r w:rsidRPr="005E4031">
              <w:rPr>
                <w:rFonts w:cs="Arial"/>
                <w:sz w:val="20"/>
                <w:lang w:val="en-IE"/>
              </w:rPr>
              <w:t>Test request must be accompanied by associated referral form. Contact the Blood Bank to request this form</w:t>
            </w:r>
            <w:r>
              <w:rPr>
                <w:rFonts w:cs="Arial"/>
                <w:sz w:val="20"/>
                <w:lang w:val="en-IE"/>
              </w:rPr>
              <w:t>.</w:t>
            </w:r>
          </w:p>
        </w:tc>
        <w:tc>
          <w:tcPr>
            <w:tcW w:w="593" w:type="pct"/>
            <w:vMerge w:val="restart"/>
            <w:tcBorders>
              <w:top w:val="single" w:sz="4" w:space="0" w:color="auto"/>
              <w:left w:val="single" w:sz="4" w:space="0" w:color="auto"/>
              <w:right w:val="single" w:sz="4" w:space="0" w:color="auto"/>
            </w:tcBorders>
            <w:vAlign w:val="center"/>
          </w:tcPr>
          <w:p w:rsidR="001B1257" w:rsidRPr="00215E20" w:rsidRDefault="001B1257" w:rsidP="007D6C7F">
            <w:pPr>
              <w:jc w:val="both"/>
              <w:rPr>
                <w:rFonts w:cs="Arial"/>
                <w:sz w:val="20"/>
              </w:rPr>
            </w:pPr>
            <w:r w:rsidRPr="00215E20">
              <w:rPr>
                <w:rFonts w:cs="Arial"/>
                <w:sz w:val="20"/>
              </w:rPr>
              <w:t>IBTS</w:t>
            </w:r>
          </w:p>
        </w:tc>
        <w:tc>
          <w:tcPr>
            <w:tcW w:w="663" w:type="pct"/>
            <w:vMerge w:val="restart"/>
            <w:tcBorders>
              <w:top w:val="single" w:sz="4" w:space="0" w:color="auto"/>
              <w:left w:val="single" w:sz="4" w:space="0" w:color="auto"/>
              <w:right w:val="threeDEmboss" w:sz="12" w:space="0" w:color="C0C0C0"/>
            </w:tcBorders>
            <w:vAlign w:val="center"/>
          </w:tcPr>
          <w:p w:rsidR="001B1257" w:rsidRPr="005E4031" w:rsidRDefault="001B1257" w:rsidP="007D6C7F">
            <w:pPr>
              <w:jc w:val="both"/>
              <w:rPr>
                <w:rFonts w:cs="Arial"/>
              </w:rPr>
            </w:pPr>
            <w:r w:rsidRPr="005E4031">
              <w:rPr>
                <w:rFonts w:cs="Arial"/>
                <w:bCs/>
                <w:sz w:val="20"/>
              </w:rPr>
              <w:t>Reference Laboratory</w:t>
            </w:r>
          </w:p>
        </w:tc>
      </w:tr>
      <w:tr w:rsidR="001B1257" w:rsidRPr="005E4031" w:rsidTr="001B1257">
        <w:trPr>
          <w:trHeight w:val="920"/>
        </w:trPr>
        <w:tc>
          <w:tcPr>
            <w:tcW w:w="826" w:type="pct"/>
            <w:vMerge/>
            <w:tcBorders>
              <w:right w:val="single" w:sz="4" w:space="0" w:color="auto"/>
            </w:tcBorders>
            <w:shd w:val="clear" w:color="auto" w:fill="auto"/>
            <w:vAlign w:val="center"/>
          </w:tcPr>
          <w:p w:rsidR="001B1257" w:rsidRPr="00432F96" w:rsidRDefault="001B1257" w:rsidP="007D6C7F">
            <w:pPr>
              <w:jc w:val="both"/>
              <w:rPr>
                <w:rFonts w:cs="Arial"/>
                <w:b/>
                <w:bCs/>
                <w:sz w:val="20"/>
                <w:lang w:val="en-IE"/>
              </w:rPr>
            </w:pPr>
          </w:p>
        </w:tc>
        <w:tc>
          <w:tcPr>
            <w:tcW w:w="614" w:type="pct"/>
            <w:vMerge/>
            <w:tcBorders>
              <w:right w:val="nil"/>
            </w:tcBorders>
            <w:vAlign w:val="center"/>
          </w:tcPr>
          <w:p w:rsidR="001B1257" w:rsidRPr="00231361" w:rsidRDefault="001B1257" w:rsidP="007D6C7F">
            <w:pPr>
              <w:jc w:val="both"/>
              <w:rPr>
                <w:rFonts w:cs="Arial"/>
                <w:sz w:val="20"/>
                <w:lang w:val="en-IE"/>
              </w:rPr>
            </w:pPr>
          </w:p>
        </w:tc>
        <w:tc>
          <w:tcPr>
            <w:tcW w:w="574" w:type="pct"/>
            <w:tcBorders>
              <w:top w:val="nil"/>
              <w:left w:val="nil"/>
              <w:bottom w:val="nil"/>
              <w:right w:val="nil"/>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Father</w:t>
            </w:r>
            <w:r w:rsidRPr="001B1257">
              <w:rPr>
                <w:rFonts w:cs="Arial"/>
                <w:b/>
                <w:sz w:val="20"/>
                <w:lang w:val="en-IE"/>
              </w:rPr>
              <w:t>:</w:t>
            </w:r>
          </w:p>
          <w:p w:rsidR="001B1257" w:rsidRPr="001B1257" w:rsidRDefault="001B1257" w:rsidP="007D6C7F">
            <w:pPr>
              <w:jc w:val="both"/>
              <w:rPr>
                <w:rFonts w:cs="Arial"/>
                <w:b/>
                <w:sz w:val="20"/>
                <w:lang w:val="en-IE"/>
              </w:rPr>
            </w:pPr>
            <w:r w:rsidRPr="001B1257">
              <w:rPr>
                <w:rFonts w:cs="Arial"/>
                <w:b/>
                <w:sz w:val="20"/>
                <w:lang w:val="en-IE"/>
              </w:rPr>
              <w:t>2 x9ml</w:t>
            </w:r>
            <w:r>
              <w:rPr>
                <w:rFonts w:cs="Arial"/>
                <w:b/>
                <w:sz w:val="20"/>
                <w:lang w:val="en-IE"/>
              </w:rPr>
              <w:t xml:space="preserve"> </w:t>
            </w:r>
            <w:r w:rsidRPr="001B1257">
              <w:rPr>
                <w:rFonts w:cs="Arial"/>
                <w:b/>
                <w:sz w:val="20"/>
                <w:lang w:val="en-IE"/>
              </w:rPr>
              <w:t>EDTA</w:t>
            </w:r>
          </w:p>
          <w:p w:rsidR="001B1257" w:rsidRPr="001B1257" w:rsidRDefault="001B1257" w:rsidP="007D6C7F">
            <w:pPr>
              <w:jc w:val="both"/>
              <w:rPr>
                <w:rFonts w:cs="Arial"/>
                <w:b/>
                <w:sz w:val="20"/>
                <w:u w:val="single"/>
                <w:lang w:val="en-IE"/>
              </w:rPr>
            </w:pPr>
          </w:p>
        </w:tc>
        <w:tc>
          <w:tcPr>
            <w:tcW w:w="594" w:type="pct"/>
            <w:vMerge/>
            <w:tcBorders>
              <w:left w:val="nil"/>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p>
        </w:tc>
        <w:tc>
          <w:tcPr>
            <w:tcW w:w="593" w:type="pct"/>
            <w:vMerge/>
            <w:tcBorders>
              <w:left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1B1257" w:rsidRPr="005E4031" w:rsidTr="001B1257">
        <w:trPr>
          <w:trHeight w:val="920"/>
        </w:trPr>
        <w:tc>
          <w:tcPr>
            <w:tcW w:w="826" w:type="pct"/>
            <w:vMerge/>
            <w:tcBorders>
              <w:bottom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en-IE"/>
              </w:rPr>
            </w:pPr>
          </w:p>
        </w:tc>
        <w:tc>
          <w:tcPr>
            <w:tcW w:w="614" w:type="pct"/>
            <w:vMerge/>
            <w:tcBorders>
              <w:bottom w:val="single" w:sz="4" w:space="0" w:color="auto"/>
              <w:right w:val="nil"/>
            </w:tcBorders>
            <w:vAlign w:val="center"/>
          </w:tcPr>
          <w:p w:rsidR="001B1257" w:rsidRPr="00231361" w:rsidRDefault="001B1257" w:rsidP="007D6C7F">
            <w:pPr>
              <w:jc w:val="both"/>
              <w:rPr>
                <w:rFonts w:cs="Arial"/>
                <w:sz w:val="20"/>
                <w:lang w:val="en-IE"/>
              </w:rPr>
            </w:pPr>
          </w:p>
        </w:tc>
        <w:tc>
          <w:tcPr>
            <w:tcW w:w="574" w:type="pct"/>
            <w:tcBorders>
              <w:top w:val="nil"/>
              <w:left w:val="nil"/>
              <w:bottom w:val="nil"/>
              <w:right w:val="nil"/>
            </w:tcBorders>
            <w:shd w:val="clear" w:color="auto" w:fill="7030A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Neonate</w:t>
            </w:r>
            <w:r w:rsidRPr="001B1257">
              <w:rPr>
                <w:rFonts w:cs="Arial"/>
                <w:b/>
                <w:sz w:val="20"/>
                <w:lang w:val="en-IE"/>
              </w:rPr>
              <w:t>: 1ml Paediatric EDTA</w:t>
            </w:r>
          </w:p>
        </w:tc>
        <w:tc>
          <w:tcPr>
            <w:tcW w:w="594" w:type="pct"/>
            <w:vMerge/>
            <w:tcBorders>
              <w:left w:val="nil"/>
              <w:bottom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bottom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p>
        </w:tc>
        <w:tc>
          <w:tcPr>
            <w:tcW w:w="593" w:type="pct"/>
            <w:vMerge/>
            <w:tcBorders>
              <w:left w:val="single" w:sz="4" w:space="0" w:color="auto"/>
              <w:bottom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bottom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432F96" w:rsidRDefault="00E51F6D" w:rsidP="007D6C7F">
            <w:pPr>
              <w:jc w:val="both"/>
              <w:rPr>
                <w:rFonts w:cs="Arial"/>
                <w:b/>
                <w:bCs/>
                <w:sz w:val="20"/>
                <w:lang w:val="nl-BE"/>
              </w:rPr>
            </w:pPr>
          </w:p>
          <w:p w:rsidR="00E51F6D" w:rsidRPr="00432F96" w:rsidRDefault="00E51F6D" w:rsidP="007D6C7F">
            <w:pPr>
              <w:jc w:val="both"/>
              <w:rPr>
                <w:rFonts w:cs="Arial"/>
                <w:b/>
                <w:bCs/>
                <w:sz w:val="20"/>
                <w:lang w:val="nl-BE"/>
              </w:rPr>
            </w:pPr>
            <w:r w:rsidRPr="00432F96">
              <w:rPr>
                <w:rFonts w:cs="Arial"/>
                <w:b/>
                <w:bCs/>
                <w:sz w:val="20"/>
                <w:lang w:val="nl-BE"/>
              </w:rPr>
              <w:t>Foetal Genotyping</w:t>
            </w:r>
          </w:p>
          <w:p w:rsidR="00E51F6D" w:rsidRPr="00432F96" w:rsidRDefault="00E51F6D" w:rsidP="007D6C7F">
            <w:pPr>
              <w:jc w:val="both"/>
              <w:rPr>
                <w:rFonts w:cs="Arial"/>
                <w:b/>
                <w:bCs/>
                <w:sz w:val="20"/>
                <w:lang w:val="nl-BE"/>
              </w:rPr>
            </w:pPr>
            <w:r w:rsidRPr="00432F96">
              <w:rPr>
                <w:rFonts w:cs="Arial"/>
                <w:b/>
                <w:bCs/>
                <w:sz w:val="20"/>
                <w:lang w:val="nl-BE"/>
              </w:rPr>
              <w:t xml:space="preserve">in </w:t>
            </w:r>
            <w:r w:rsidR="00231361" w:rsidRPr="00432F96">
              <w:rPr>
                <w:rFonts w:cs="Arial"/>
                <w:b/>
                <w:bCs/>
                <w:sz w:val="20"/>
                <w:lang w:val="nl-BE"/>
              </w:rPr>
              <w:t>maternal blood</w:t>
            </w:r>
          </w:p>
          <w:p w:rsidR="00E51F6D" w:rsidRPr="00432F96" w:rsidRDefault="00231361" w:rsidP="007D6C7F">
            <w:pPr>
              <w:jc w:val="both"/>
              <w:rPr>
                <w:rFonts w:cs="Arial"/>
                <w:b/>
                <w:bCs/>
                <w:sz w:val="20"/>
                <w:lang w:val="nl-BE"/>
              </w:rPr>
            </w:pPr>
            <w:r w:rsidRPr="00432F96">
              <w:rPr>
                <w:rFonts w:cs="Arial"/>
                <w:b/>
                <w:bCs/>
                <w:sz w:val="20"/>
                <w:lang w:val="nl-BE"/>
              </w:rPr>
              <w:t>samples</w:t>
            </w:r>
            <w:r w:rsidR="006D5CF4" w:rsidRPr="00432F96">
              <w:rPr>
                <w:rFonts w:cs="Arial"/>
                <w:b/>
                <w:bCs/>
                <w:sz w:val="20"/>
                <w:lang w:val="nl-BE"/>
              </w:rPr>
              <w:t xml:space="preserve"> of patients with immune antibodies</w:t>
            </w:r>
            <w:r w:rsidR="00E51F6D" w:rsidRPr="00432F96">
              <w:rPr>
                <w:rFonts w:cs="Arial"/>
                <w:b/>
                <w:bCs/>
                <w:sz w:val="20"/>
                <w:lang w:val="nl-BE"/>
              </w:rPr>
              <w:t xml:space="preserve"> must be handwritten and only to be col</w:t>
            </w:r>
            <w:r w:rsidR="00215E20" w:rsidRPr="00432F96">
              <w:rPr>
                <w:rFonts w:cs="Arial"/>
                <w:b/>
                <w:bCs/>
                <w:sz w:val="20"/>
                <w:lang w:val="nl-BE"/>
              </w:rPr>
              <w:t>lected Mon – Thur before 12:30 PM</w:t>
            </w:r>
            <w:r w:rsidR="00E51F6D" w:rsidRPr="00432F96">
              <w:rPr>
                <w:rFonts w:cs="Arial"/>
                <w:b/>
                <w:bCs/>
                <w:sz w:val="20"/>
                <w:lang w:val="nl-BE"/>
              </w:rPr>
              <w:t xml:space="preserve"> to accommodate transport requirements</w:t>
            </w:r>
          </w:p>
        </w:tc>
        <w:tc>
          <w:tcPr>
            <w:tcW w:w="614" w:type="pct"/>
            <w:tcBorders>
              <w:top w:val="single" w:sz="4" w:space="0" w:color="auto"/>
              <w:bottom w:val="single" w:sz="4" w:space="0" w:color="auto"/>
              <w:right w:val="single" w:sz="4" w:space="0" w:color="auto"/>
            </w:tcBorders>
            <w:vAlign w:val="center"/>
          </w:tcPr>
          <w:p w:rsidR="00E51F6D" w:rsidRPr="005E4031" w:rsidRDefault="00BD44D3" w:rsidP="007D6C7F">
            <w:pPr>
              <w:jc w:val="both"/>
              <w:rPr>
                <w:rFonts w:cs="Arial"/>
                <w:sz w:val="20"/>
                <w:lang w:val="en-US"/>
              </w:rPr>
            </w:pPr>
            <w:r w:rsidRPr="005E4031">
              <w:rPr>
                <w:rFonts w:cs="Arial"/>
                <w:sz w:val="20"/>
                <w:lang w:val="en-US"/>
              </w:rPr>
              <w:t>Fetal genotyping,</w:t>
            </w:r>
            <w:r w:rsidR="00E23C5B">
              <w:rPr>
                <w:rFonts w:cs="Arial"/>
                <w:sz w:val="20"/>
                <w:lang w:val="en-US"/>
              </w:rPr>
              <w:t xml:space="preserve"> </w:t>
            </w:r>
            <w:r w:rsidRPr="005E4031">
              <w:rPr>
                <w:rFonts w:cs="Arial"/>
                <w:sz w:val="20"/>
                <w:lang w:val="en-US"/>
              </w:rPr>
              <w:t>blood NMH</w:t>
            </w:r>
          </w:p>
        </w:tc>
        <w:tc>
          <w:tcPr>
            <w:tcW w:w="574" w:type="pct"/>
            <w:tcBorders>
              <w:top w:val="nil"/>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16"/>
                <w:szCs w:val="16"/>
                <w:lang w:val="en-IE"/>
              </w:rPr>
            </w:pPr>
            <w:r w:rsidRPr="001B1257">
              <w:rPr>
                <w:rFonts w:cs="Arial"/>
                <w:b/>
                <w:sz w:val="20"/>
                <w:lang w:val="en-US"/>
              </w:rPr>
              <w:t xml:space="preserve">9mlx2 EDTA </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231361" w:rsidP="007D6C7F">
            <w:pPr>
              <w:jc w:val="both"/>
              <w:rPr>
                <w:rFonts w:cs="Arial"/>
                <w:bCs/>
                <w:sz w:val="20"/>
              </w:rPr>
            </w:pPr>
            <w:r>
              <w:rPr>
                <w:rFonts w:cs="Arial"/>
                <w:bCs/>
                <w:sz w:val="20"/>
              </w:rPr>
              <w:t>2-3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E51F6D" w:rsidP="007D6C7F">
            <w:pPr>
              <w:jc w:val="both"/>
              <w:rPr>
                <w:rFonts w:cs="Arial"/>
                <w:sz w:val="20"/>
              </w:rPr>
            </w:pPr>
          </w:p>
          <w:p w:rsidR="00E51F6D" w:rsidRPr="005E4031" w:rsidRDefault="00E51F6D" w:rsidP="007D6C7F">
            <w:pPr>
              <w:jc w:val="both"/>
              <w:rPr>
                <w:rFonts w:cs="Arial"/>
                <w:sz w:val="20"/>
              </w:rPr>
            </w:pPr>
            <w:r w:rsidRPr="005E4031">
              <w:rPr>
                <w:rFonts w:cs="Arial"/>
                <w:sz w:val="20"/>
                <w:lang w:val="en-IE"/>
              </w:rPr>
              <w:t>Test request must be accompanied by associated referral form. Contact the Blood Bank to request this form</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 xml:space="preserve">NHS </w:t>
            </w:r>
            <w:r w:rsidR="00231361">
              <w:rPr>
                <w:rFonts w:cs="Arial"/>
                <w:sz w:val="20"/>
              </w:rPr>
              <w:t>Blood a</w:t>
            </w:r>
            <w:r w:rsidR="00231361" w:rsidRPr="00215E20">
              <w:rPr>
                <w:rFonts w:cs="Arial"/>
                <w:sz w:val="20"/>
              </w:rPr>
              <w:t>nd Transplant</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tc>
      </w:tr>
      <w:tr w:rsidR="001B1257" w:rsidRPr="005E4031" w:rsidTr="001B1257">
        <w:trPr>
          <w:trHeight w:val="690"/>
        </w:trPr>
        <w:tc>
          <w:tcPr>
            <w:tcW w:w="826" w:type="pct"/>
            <w:vMerge w:val="restart"/>
            <w:tcBorders>
              <w:top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nl-BE"/>
              </w:rPr>
            </w:pPr>
            <w:r w:rsidRPr="00432F96">
              <w:rPr>
                <w:rFonts w:cs="Arial"/>
                <w:b/>
                <w:bCs/>
                <w:sz w:val="20"/>
                <w:lang w:val="nl-BE"/>
              </w:rPr>
              <w:t>Platelet Crossmatching</w:t>
            </w:r>
          </w:p>
          <w:p w:rsidR="001B1257" w:rsidRPr="00432F96" w:rsidRDefault="001B1257" w:rsidP="007D6C7F">
            <w:pPr>
              <w:jc w:val="both"/>
              <w:rPr>
                <w:rFonts w:cs="Arial"/>
                <w:b/>
                <w:bCs/>
                <w:sz w:val="20"/>
                <w:lang w:val="nl-BE"/>
              </w:rPr>
            </w:pPr>
          </w:p>
          <w:p w:rsidR="001B1257" w:rsidRPr="00432F96" w:rsidRDefault="001B1257" w:rsidP="007D6C7F">
            <w:pPr>
              <w:jc w:val="both"/>
              <w:rPr>
                <w:rFonts w:cs="Arial"/>
                <w:b/>
                <w:bCs/>
                <w:sz w:val="20"/>
                <w:lang w:val="nl-BE"/>
              </w:rPr>
            </w:pPr>
            <w:r w:rsidRPr="00432F96">
              <w:rPr>
                <w:rFonts w:cs="Arial"/>
                <w:b/>
                <w:bCs/>
                <w:sz w:val="20"/>
                <w:lang w:val="nl-BE"/>
              </w:rPr>
              <w:t xml:space="preserve">Samples must be handwritten and only to be collected Mon – </w:t>
            </w:r>
            <w:r w:rsidRPr="00432F96">
              <w:rPr>
                <w:rFonts w:cs="Arial"/>
                <w:b/>
                <w:bCs/>
                <w:sz w:val="20"/>
                <w:lang w:val="nl-BE"/>
              </w:rPr>
              <w:lastRenderedPageBreak/>
              <w:t>Thur before 12:30 PM to accommodate transport requirements</w:t>
            </w:r>
          </w:p>
        </w:tc>
        <w:tc>
          <w:tcPr>
            <w:tcW w:w="614" w:type="pct"/>
            <w:vMerge w:val="restart"/>
            <w:tcBorders>
              <w:top w:val="single" w:sz="4" w:space="0" w:color="auto"/>
              <w:right w:val="single" w:sz="4" w:space="0" w:color="auto"/>
            </w:tcBorders>
            <w:vAlign w:val="center"/>
          </w:tcPr>
          <w:p w:rsidR="001B1257" w:rsidRPr="005E4031" w:rsidRDefault="001B1257" w:rsidP="007D6C7F">
            <w:pPr>
              <w:jc w:val="both"/>
              <w:rPr>
                <w:rFonts w:cs="Arial"/>
                <w:sz w:val="20"/>
                <w:lang w:val="en-US"/>
              </w:rPr>
            </w:pPr>
            <w:r w:rsidRPr="005E4031">
              <w:rPr>
                <w:rFonts w:cs="Arial"/>
                <w:sz w:val="20"/>
                <w:lang w:val="en-IE"/>
              </w:rPr>
              <w:lastRenderedPageBreak/>
              <w:t>N/A</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Mother:</w:t>
            </w:r>
          </w:p>
          <w:p w:rsidR="001B1257" w:rsidRPr="001B1257" w:rsidRDefault="001B1257" w:rsidP="007D6C7F">
            <w:pPr>
              <w:jc w:val="both"/>
              <w:rPr>
                <w:rFonts w:cs="Arial"/>
                <w:b/>
                <w:sz w:val="20"/>
                <w:lang w:val="en-IE"/>
              </w:rPr>
            </w:pPr>
            <w:r w:rsidRPr="001B1257">
              <w:rPr>
                <w:rFonts w:cs="Arial"/>
                <w:b/>
                <w:sz w:val="20"/>
                <w:lang w:val="en-IE"/>
              </w:rPr>
              <w:t xml:space="preserve">9ml EDTA </w:t>
            </w:r>
          </w:p>
        </w:tc>
        <w:tc>
          <w:tcPr>
            <w:tcW w:w="594"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bCs/>
                <w:sz w:val="20"/>
              </w:rPr>
            </w:pPr>
            <w:r>
              <w:rPr>
                <w:rFonts w:cs="Arial"/>
                <w:bCs/>
                <w:sz w:val="20"/>
              </w:rPr>
              <w:t>2-3 w</w:t>
            </w:r>
            <w:r w:rsidRPr="005E4031">
              <w:rPr>
                <w:rFonts w:cs="Arial"/>
                <w:bCs/>
                <w:sz w:val="20"/>
              </w:rPr>
              <w:t>eeks</w:t>
            </w:r>
          </w:p>
        </w:tc>
        <w:tc>
          <w:tcPr>
            <w:tcW w:w="1137" w:type="pct"/>
            <w:vMerge w:val="restart"/>
            <w:tcBorders>
              <w:top w:val="single" w:sz="4" w:space="0" w:color="auto"/>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rPr>
            </w:pPr>
            <w:r w:rsidRPr="005E4031">
              <w:rPr>
                <w:rFonts w:cs="Arial"/>
                <w:sz w:val="20"/>
                <w:lang w:val="en-IE"/>
              </w:rPr>
              <w:t>Test request must be accompanied by associated referral form. Contact the Blood Bank to request form</w:t>
            </w:r>
            <w:r>
              <w:rPr>
                <w:rFonts w:cs="Arial"/>
                <w:sz w:val="20"/>
                <w:lang w:val="en-IE"/>
              </w:rPr>
              <w:t>.</w:t>
            </w:r>
          </w:p>
        </w:tc>
        <w:tc>
          <w:tcPr>
            <w:tcW w:w="593" w:type="pct"/>
            <w:vMerge w:val="restart"/>
            <w:tcBorders>
              <w:top w:val="single" w:sz="4" w:space="0" w:color="auto"/>
              <w:left w:val="single" w:sz="4" w:space="0" w:color="auto"/>
              <w:right w:val="single" w:sz="4" w:space="0" w:color="auto"/>
            </w:tcBorders>
            <w:vAlign w:val="center"/>
          </w:tcPr>
          <w:p w:rsidR="001B1257" w:rsidRPr="00215E20" w:rsidRDefault="001B1257" w:rsidP="007D6C7F">
            <w:pPr>
              <w:jc w:val="both"/>
              <w:rPr>
                <w:rFonts w:cs="Arial"/>
                <w:sz w:val="20"/>
              </w:rPr>
            </w:pPr>
            <w:r w:rsidRPr="00215E20">
              <w:rPr>
                <w:rFonts w:cs="Arial"/>
                <w:sz w:val="20"/>
              </w:rPr>
              <w:t xml:space="preserve">NHS </w:t>
            </w:r>
            <w:r>
              <w:rPr>
                <w:rFonts w:cs="Arial"/>
                <w:sz w:val="20"/>
              </w:rPr>
              <w:t>Blood a</w:t>
            </w:r>
            <w:r w:rsidRPr="00215E20">
              <w:rPr>
                <w:rFonts w:cs="Arial"/>
                <w:sz w:val="20"/>
              </w:rPr>
              <w:t>nd Transplant</w:t>
            </w:r>
          </w:p>
        </w:tc>
        <w:tc>
          <w:tcPr>
            <w:tcW w:w="663" w:type="pct"/>
            <w:vMerge w:val="restart"/>
            <w:tcBorders>
              <w:top w:val="single" w:sz="4" w:space="0" w:color="auto"/>
              <w:left w:val="single" w:sz="4" w:space="0" w:color="auto"/>
              <w:right w:val="threeDEmboss" w:sz="12" w:space="0" w:color="C0C0C0"/>
            </w:tcBorders>
            <w:vAlign w:val="center"/>
          </w:tcPr>
          <w:p w:rsidR="001B1257" w:rsidRPr="005E4031" w:rsidRDefault="001B1257" w:rsidP="007D6C7F">
            <w:pPr>
              <w:jc w:val="both"/>
              <w:rPr>
                <w:rFonts w:cs="Arial"/>
              </w:rPr>
            </w:pPr>
            <w:r w:rsidRPr="005E4031">
              <w:rPr>
                <w:rFonts w:cs="Arial"/>
                <w:bCs/>
                <w:sz w:val="20"/>
              </w:rPr>
              <w:t>Reference Laboratory</w:t>
            </w:r>
          </w:p>
          <w:p w:rsidR="001B1257" w:rsidRPr="005E4031" w:rsidRDefault="001B1257" w:rsidP="007D6C7F">
            <w:pPr>
              <w:jc w:val="both"/>
              <w:rPr>
                <w:rFonts w:cs="Arial"/>
                <w:bCs/>
                <w:sz w:val="20"/>
              </w:rPr>
            </w:pPr>
          </w:p>
        </w:tc>
      </w:tr>
      <w:tr w:rsidR="001B1257" w:rsidRPr="005E4031" w:rsidTr="001B1257">
        <w:trPr>
          <w:trHeight w:val="690"/>
        </w:trPr>
        <w:tc>
          <w:tcPr>
            <w:tcW w:w="826" w:type="pct"/>
            <w:vMerge/>
            <w:tcBorders>
              <w:right w:val="single" w:sz="4" w:space="0" w:color="auto"/>
            </w:tcBorders>
            <w:shd w:val="clear" w:color="auto" w:fill="auto"/>
            <w:vAlign w:val="center"/>
          </w:tcPr>
          <w:p w:rsidR="001B1257" w:rsidRPr="00432F96" w:rsidRDefault="001B1257" w:rsidP="007D6C7F">
            <w:pPr>
              <w:jc w:val="both"/>
              <w:rPr>
                <w:rFonts w:cs="Arial"/>
                <w:b/>
                <w:bCs/>
                <w:sz w:val="20"/>
                <w:lang w:val="nl-BE"/>
              </w:rPr>
            </w:pPr>
          </w:p>
        </w:tc>
        <w:tc>
          <w:tcPr>
            <w:tcW w:w="614" w:type="pct"/>
            <w:vMerge/>
            <w:tcBorders>
              <w:right w:val="single" w:sz="4" w:space="0" w:color="auto"/>
            </w:tcBorders>
            <w:vAlign w:val="center"/>
          </w:tcPr>
          <w:p w:rsidR="001B1257" w:rsidRPr="005E4031" w:rsidRDefault="001B1257" w:rsidP="007D6C7F">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FFC000"/>
            <w:vAlign w:val="center"/>
          </w:tcPr>
          <w:p w:rsidR="001B1257" w:rsidRPr="001B1257" w:rsidRDefault="001B1257" w:rsidP="007D6C7F">
            <w:pPr>
              <w:jc w:val="both"/>
              <w:rPr>
                <w:rFonts w:cs="Arial"/>
                <w:b/>
                <w:sz w:val="20"/>
                <w:u w:val="single"/>
                <w:lang w:val="en-IE"/>
              </w:rPr>
            </w:pPr>
            <w:r w:rsidRPr="001B1257">
              <w:rPr>
                <w:rFonts w:cs="Arial"/>
                <w:b/>
                <w:sz w:val="20"/>
                <w:u w:val="single"/>
                <w:lang w:val="en-IE"/>
              </w:rPr>
              <w:t>Mother:</w:t>
            </w:r>
          </w:p>
          <w:p w:rsidR="001B1257" w:rsidRPr="001B1257" w:rsidRDefault="001B1257" w:rsidP="007D6C7F">
            <w:pPr>
              <w:jc w:val="both"/>
              <w:rPr>
                <w:rFonts w:cs="Arial"/>
                <w:b/>
                <w:sz w:val="20"/>
                <w:u w:val="single"/>
                <w:lang w:val="en-IE"/>
              </w:rPr>
            </w:pPr>
            <w:r w:rsidRPr="001B1257">
              <w:rPr>
                <w:rFonts w:cs="Arial"/>
                <w:b/>
                <w:sz w:val="20"/>
                <w:lang w:val="en-IE"/>
              </w:rPr>
              <w:t>2X9ml Serum (clotted)</w:t>
            </w:r>
          </w:p>
        </w:tc>
        <w:tc>
          <w:tcPr>
            <w:tcW w:w="594" w:type="pct"/>
            <w:vMerge/>
            <w:tcBorders>
              <w:left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right w:val="single" w:sz="4" w:space="0" w:color="auto"/>
            </w:tcBorders>
            <w:shd w:val="clear" w:color="auto" w:fill="auto"/>
            <w:vAlign w:val="center"/>
          </w:tcPr>
          <w:p w:rsidR="001B1257" w:rsidRPr="005E4031" w:rsidRDefault="001B1257" w:rsidP="007D6C7F">
            <w:pPr>
              <w:jc w:val="both"/>
              <w:rPr>
                <w:rFonts w:cs="Arial"/>
                <w:sz w:val="20"/>
                <w:lang w:val="en-IE"/>
              </w:rPr>
            </w:pPr>
          </w:p>
        </w:tc>
        <w:tc>
          <w:tcPr>
            <w:tcW w:w="593" w:type="pct"/>
            <w:vMerge/>
            <w:tcBorders>
              <w:left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1B1257" w:rsidRPr="005E4031" w:rsidTr="001B1257">
        <w:trPr>
          <w:trHeight w:val="1380"/>
        </w:trPr>
        <w:tc>
          <w:tcPr>
            <w:tcW w:w="826" w:type="pct"/>
            <w:vMerge/>
            <w:tcBorders>
              <w:bottom w:val="single" w:sz="4" w:space="0" w:color="auto"/>
              <w:right w:val="single" w:sz="4" w:space="0" w:color="auto"/>
            </w:tcBorders>
            <w:shd w:val="clear" w:color="auto" w:fill="auto"/>
            <w:vAlign w:val="center"/>
          </w:tcPr>
          <w:p w:rsidR="001B1257" w:rsidRPr="00432F96" w:rsidRDefault="001B1257" w:rsidP="007D6C7F">
            <w:pPr>
              <w:jc w:val="both"/>
              <w:rPr>
                <w:rFonts w:cs="Arial"/>
                <w:b/>
                <w:bCs/>
                <w:sz w:val="20"/>
                <w:lang w:val="nl-BE"/>
              </w:rPr>
            </w:pPr>
          </w:p>
        </w:tc>
        <w:tc>
          <w:tcPr>
            <w:tcW w:w="614" w:type="pct"/>
            <w:vMerge/>
            <w:tcBorders>
              <w:bottom w:val="single" w:sz="4" w:space="0" w:color="auto"/>
              <w:right w:val="single" w:sz="4" w:space="0" w:color="auto"/>
            </w:tcBorders>
            <w:vAlign w:val="center"/>
          </w:tcPr>
          <w:p w:rsidR="001B1257" w:rsidRPr="005E4031" w:rsidRDefault="001B1257" w:rsidP="007D6C7F">
            <w:pPr>
              <w:jc w:val="both"/>
              <w:rPr>
                <w:rFonts w:cs="Arial"/>
                <w:sz w:val="20"/>
                <w:lang w:val="en-IE"/>
              </w:rPr>
            </w:pP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1B1257" w:rsidRPr="001B1257" w:rsidRDefault="001B1257" w:rsidP="007D6C7F">
            <w:pPr>
              <w:jc w:val="both"/>
              <w:rPr>
                <w:rFonts w:cs="Arial"/>
                <w:b/>
                <w:sz w:val="20"/>
                <w:lang w:val="en-IE"/>
              </w:rPr>
            </w:pPr>
            <w:r w:rsidRPr="001B1257">
              <w:rPr>
                <w:rFonts w:cs="Arial"/>
                <w:b/>
                <w:sz w:val="20"/>
                <w:u w:val="single"/>
                <w:lang w:val="en-IE"/>
              </w:rPr>
              <w:t>Father</w:t>
            </w:r>
            <w:r w:rsidRPr="001B1257">
              <w:rPr>
                <w:rFonts w:cs="Arial"/>
                <w:b/>
                <w:sz w:val="20"/>
                <w:lang w:val="en-IE"/>
              </w:rPr>
              <w:t>:</w:t>
            </w:r>
          </w:p>
          <w:p w:rsidR="001B1257" w:rsidRPr="001B1257" w:rsidRDefault="001B1257" w:rsidP="007D6C7F">
            <w:pPr>
              <w:jc w:val="both"/>
              <w:rPr>
                <w:rFonts w:cs="Arial"/>
                <w:b/>
                <w:sz w:val="20"/>
                <w:lang w:val="en-IE"/>
              </w:rPr>
            </w:pPr>
            <w:r w:rsidRPr="001B1257">
              <w:rPr>
                <w:rFonts w:cs="Arial"/>
                <w:b/>
                <w:sz w:val="20"/>
                <w:lang w:val="en-IE"/>
              </w:rPr>
              <w:t>2 x9ml</w:t>
            </w:r>
            <w:r>
              <w:rPr>
                <w:rFonts w:cs="Arial"/>
                <w:b/>
                <w:sz w:val="20"/>
                <w:lang w:val="en-IE"/>
              </w:rPr>
              <w:t xml:space="preserve"> </w:t>
            </w:r>
            <w:r w:rsidRPr="001B1257">
              <w:rPr>
                <w:rFonts w:cs="Arial"/>
                <w:b/>
                <w:sz w:val="20"/>
                <w:lang w:val="en-IE"/>
              </w:rPr>
              <w:t>EDTA</w:t>
            </w:r>
          </w:p>
          <w:p w:rsidR="001B1257" w:rsidRPr="001B1257" w:rsidRDefault="001B1257" w:rsidP="007D6C7F">
            <w:pPr>
              <w:jc w:val="both"/>
              <w:rPr>
                <w:rFonts w:cs="Arial"/>
                <w:b/>
                <w:sz w:val="20"/>
                <w:u w:val="single"/>
                <w:lang w:val="en-IE"/>
              </w:rPr>
            </w:pPr>
          </w:p>
        </w:tc>
        <w:tc>
          <w:tcPr>
            <w:tcW w:w="594" w:type="pct"/>
            <w:vMerge/>
            <w:tcBorders>
              <w:left w:val="single" w:sz="4" w:space="0" w:color="auto"/>
              <w:bottom w:val="single" w:sz="4" w:space="0" w:color="auto"/>
              <w:right w:val="single" w:sz="4" w:space="0" w:color="auto"/>
            </w:tcBorders>
            <w:shd w:val="clear" w:color="auto" w:fill="auto"/>
            <w:vAlign w:val="center"/>
          </w:tcPr>
          <w:p w:rsidR="001B1257" w:rsidRDefault="001B1257" w:rsidP="007D6C7F">
            <w:pPr>
              <w:jc w:val="both"/>
              <w:rPr>
                <w:rFonts w:cs="Arial"/>
                <w:bCs/>
                <w:sz w:val="20"/>
              </w:rPr>
            </w:pPr>
          </w:p>
        </w:tc>
        <w:tc>
          <w:tcPr>
            <w:tcW w:w="1137" w:type="pct"/>
            <w:vMerge/>
            <w:tcBorders>
              <w:left w:val="single" w:sz="4" w:space="0" w:color="auto"/>
              <w:bottom w:val="single" w:sz="4" w:space="0" w:color="auto"/>
              <w:right w:val="single" w:sz="4" w:space="0" w:color="auto"/>
            </w:tcBorders>
            <w:shd w:val="clear" w:color="auto" w:fill="auto"/>
            <w:vAlign w:val="center"/>
          </w:tcPr>
          <w:p w:rsidR="001B1257" w:rsidRPr="005E4031" w:rsidRDefault="001B1257" w:rsidP="007D6C7F">
            <w:pPr>
              <w:jc w:val="both"/>
              <w:rPr>
                <w:rFonts w:cs="Arial"/>
                <w:sz w:val="20"/>
                <w:lang w:val="en-IE"/>
              </w:rPr>
            </w:pPr>
          </w:p>
        </w:tc>
        <w:tc>
          <w:tcPr>
            <w:tcW w:w="593" w:type="pct"/>
            <w:vMerge/>
            <w:tcBorders>
              <w:left w:val="single" w:sz="4" w:space="0" w:color="auto"/>
              <w:bottom w:val="single" w:sz="4" w:space="0" w:color="auto"/>
              <w:right w:val="single" w:sz="4" w:space="0" w:color="auto"/>
            </w:tcBorders>
            <w:vAlign w:val="center"/>
          </w:tcPr>
          <w:p w:rsidR="001B1257" w:rsidRPr="00215E20" w:rsidRDefault="001B1257" w:rsidP="007D6C7F">
            <w:pPr>
              <w:jc w:val="both"/>
              <w:rPr>
                <w:rFonts w:cs="Arial"/>
                <w:sz w:val="20"/>
              </w:rPr>
            </w:pPr>
          </w:p>
        </w:tc>
        <w:tc>
          <w:tcPr>
            <w:tcW w:w="663" w:type="pct"/>
            <w:vMerge/>
            <w:tcBorders>
              <w:left w:val="single" w:sz="4" w:space="0" w:color="auto"/>
              <w:bottom w:val="single" w:sz="4" w:space="0" w:color="auto"/>
              <w:right w:val="threeDEmboss" w:sz="12" w:space="0" w:color="C0C0C0"/>
            </w:tcBorders>
            <w:vAlign w:val="center"/>
          </w:tcPr>
          <w:p w:rsidR="001B1257" w:rsidRPr="005E4031" w:rsidRDefault="001B1257" w:rsidP="007D6C7F">
            <w:pPr>
              <w:jc w:val="both"/>
              <w:rPr>
                <w:rFonts w:cs="Arial"/>
                <w:bCs/>
                <w:sz w:val="20"/>
              </w:rPr>
            </w:pPr>
          </w:p>
        </w:tc>
      </w:tr>
      <w:tr w:rsidR="00E51F6D" w:rsidRPr="005E4031" w:rsidTr="001B1257">
        <w:trPr>
          <w:trHeight w:val="520"/>
        </w:trPr>
        <w:tc>
          <w:tcPr>
            <w:tcW w:w="826" w:type="pct"/>
            <w:tcBorders>
              <w:top w:val="single" w:sz="4" w:space="0" w:color="auto"/>
              <w:bottom w:val="single" w:sz="4" w:space="0" w:color="auto"/>
              <w:right w:val="single" w:sz="4" w:space="0" w:color="auto"/>
            </w:tcBorders>
            <w:shd w:val="clear" w:color="auto" w:fill="auto"/>
            <w:vAlign w:val="center"/>
          </w:tcPr>
          <w:p w:rsidR="00E51F6D" w:rsidRPr="00231361" w:rsidRDefault="000F482F" w:rsidP="007D6C7F">
            <w:pPr>
              <w:jc w:val="both"/>
              <w:rPr>
                <w:rFonts w:cs="Arial"/>
                <w:b/>
                <w:bCs/>
                <w:sz w:val="20"/>
                <w:lang w:val="nl-BE"/>
              </w:rPr>
            </w:pPr>
            <w:r w:rsidRPr="00231361">
              <w:rPr>
                <w:rFonts w:cs="Arial"/>
                <w:b/>
                <w:bCs/>
                <w:sz w:val="20"/>
                <w:lang w:val="nl-BE"/>
              </w:rPr>
              <w:lastRenderedPageBreak/>
              <w:t>Fetal RHD screen (</w:t>
            </w:r>
            <w:r w:rsidR="00E51F6D" w:rsidRPr="00231361">
              <w:rPr>
                <w:rFonts w:cs="Arial"/>
                <w:b/>
                <w:bCs/>
                <w:sz w:val="20"/>
                <w:lang w:val="nl-BE"/>
              </w:rPr>
              <w:t>cffDNA testing</w:t>
            </w:r>
            <w:r w:rsidRPr="00231361">
              <w:rPr>
                <w:rFonts w:cs="Arial"/>
                <w:b/>
                <w:bCs/>
                <w:sz w:val="20"/>
                <w:lang w:val="nl-BE"/>
              </w:rPr>
              <w:t>)</w:t>
            </w:r>
            <w:r w:rsidR="00E51F6D" w:rsidRPr="00231361">
              <w:rPr>
                <w:rFonts w:cs="Arial"/>
                <w:b/>
                <w:bCs/>
                <w:sz w:val="20"/>
                <w:lang w:val="nl-BE"/>
              </w:rPr>
              <w:t xml:space="preserve"> by the IBTS</w:t>
            </w:r>
          </w:p>
        </w:tc>
        <w:tc>
          <w:tcPr>
            <w:tcW w:w="614" w:type="pct"/>
            <w:tcBorders>
              <w:top w:val="single" w:sz="4" w:space="0" w:color="auto"/>
              <w:bottom w:val="single" w:sz="4" w:space="0" w:color="auto"/>
              <w:right w:val="single" w:sz="4" w:space="0" w:color="auto"/>
            </w:tcBorders>
            <w:vAlign w:val="center"/>
          </w:tcPr>
          <w:p w:rsidR="00E51F6D" w:rsidRPr="005E4031" w:rsidRDefault="00BD44D3" w:rsidP="007D6C7F">
            <w:pPr>
              <w:jc w:val="both"/>
              <w:rPr>
                <w:rFonts w:cs="Arial"/>
                <w:sz w:val="20"/>
                <w:lang w:val="en-IE"/>
              </w:rPr>
            </w:pPr>
            <w:r w:rsidRPr="005E4031">
              <w:rPr>
                <w:rFonts w:cs="Arial"/>
                <w:sz w:val="20"/>
                <w:lang w:val="en-IE"/>
              </w:rPr>
              <w:t>Fetal RHD Screen (IBTS), blood NMH</w:t>
            </w:r>
          </w:p>
        </w:tc>
        <w:tc>
          <w:tcPr>
            <w:tcW w:w="574" w:type="pct"/>
            <w:tcBorders>
              <w:top w:val="single" w:sz="4" w:space="0" w:color="auto"/>
              <w:left w:val="single" w:sz="4" w:space="0" w:color="auto"/>
              <w:bottom w:val="single" w:sz="4" w:space="0" w:color="auto"/>
              <w:right w:val="single" w:sz="4" w:space="0" w:color="auto"/>
            </w:tcBorders>
            <w:shd w:val="clear" w:color="auto" w:fill="7030A0"/>
            <w:vAlign w:val="center"/>
          </w:tcPr>
          <w:p w:rsidR="00E51F6D" w:rsidRPr="001B1257" w:rsidRDefault="00E51F6D" w:rsidP="007D6C7F">
            <w:pPr>
              <w:jc w:val="both"/>
              <w:rPr>
                <w:rFonts w:cs="Arial"/>
                <w:b/>
                <w:sz w:val="20"/>
                <w:lang w:val="en-IE"/>
              </w:rPr>
            </w:pPr>
            <w:r w:rsidRPr="001B1257">
              <w:rPr>
                <w:rFonts w:cs="Arial"/>
                <w:b/>
                <w:sz w:val="20"/>
                <w:lang w:val="en-IE"/>
              </w:rPr>
              <w:t xml:space="preserve">Mother </w:t>
            </w:r>
            <w:r w:rsidR="000F482F" w:rsidRPr="001B1257">
              <w:rPr>
                <w:rFonts w:cs="Arial"/>
                <w:b/>
                <w:sz w:val="20"/>
                <w:lang w:val="en-IE"/>
              </w:rPr>
              <w:t>1</w:t>
            </w:r>
            <w:r w:rsidRPr="001B1257">
              <w:rPr>
                <w:rFonts w:cs="Arial"/>
                <w:b/>
                <w:sz w:val="20"/>
                <w:lang w:val="en-IE"/>
              </w:rPr>
              <w:t xml:space="preserve"> x 9 ml EDTA</w:t>
            </w:r>
          </w:p>
          <w:p w:rsidR="00C70085" w:rsidRPr="001B1257" w:rsidRDefault="00C70085" w:rsidP="007D6C7F">
            <w:pPr>
              <w:jc w:val="both"/>
              <w:rPr>
                <w:rFonts w:cs="Arial"/>
                <w:b/>
                <w:sz w:val="20"/>
                <w:lang w:val="en-IE"/>
              </w:rPr>
            </w:pP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E51F6D" w:rsidRPr="005E4031" w:rsidRDefault="00231361" w:rsidP="007D6C7F">
            <w:pPr>
              <w:jc w:val="both"/>
              <w:rPr>
                <w:rFonts w:cs="Arial"/>
                <w:bCs/>
                <w:sz w:val="20"/>
              </w:rPr>
            </w:pPr>
            <w:r>
              <w:rPr>
                <w:rFonts w:cs="Arial"/>
                <w:bCs/>
                <w:sz w:val="20"/>
              </w:rPr>
              <w:t>2 w</w:t>
            </w:r>
            <w:r w:rsidR="00E51F6D" w:rsidRPr="005E4031">
              <w:rPr>
                <w:rFonts w:cs="Arial"/>
                <w:bCs/>
                <w:sz w:val="20"/>
              </w:rPr>
              <w:t>eeks</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C70085" w:rsidRPr="00215E20" w:rsidRDefault="00C70085" w:rsidP="007D6C7F">
            <w:pPr>
              <w:jc w:val="both"/>
              <w:rPr>
                <w:rFonts w:cs="Arial"/>
                <w:b/>
                <w:sz w:val="20"/>
                <w:lang w:val="en-IE"/>
              </w:rPr>
            </w:pPr>
            <w:r w:rsidRPr="00215E20">
              <w:rPr>
                <w:rFonts w:cs="Arial"/>
                <w:b/>
                <w:sz w:val="20"/>
                <w:lang w:val="en-IE"/>
              </w:rPr>
              <w:t>STORE SAMPLE AT ROOM TEMPERATURE</w:t>
            </w:r>
            <w:r w:rsidR="00215E20">
              <w:rPr>
                <w:rFonts w:cs="Arial"/>
                <w:b/>
                <w:sz w:val="20"/>
                <w:lang w:val="en-IE"/>
              </w:rPr>
              <w:t>.</w:t>
            </w:r>
          </w:p>
          <w:p w:rsidR="00E51F6D" w:rsidRPr="005E4031" w:rsidRDefault="000F482F" w:rsidP="007D6C7F">
            <w:pPr>
              <w:jc w:val="both"/>
              <w:rPr>
                <w:rFonts w:cs="Arial"/>
                <w:sz w:val="20"/>
                <w:lang w:val="en-IE"/>
              </w:rPr>
            </w:pPr>
            <w:r w:rsidRPr="005E4031">
              <w:rPr>
                <w:rFonts w:cs="Arial"/>
                <w:sz w:val="20"/>
                <w:lang w:val="en-IE"/>
              </w:rPr>
              <w:t>Sample</w:t>
            </w:r>
            <w:r w:rsidR="00E51F6D" w:rsidRPr="005E4031">
              <w:rPr>
                <w:rFonts w:cs="Arial"/>
                <w:sz w:val="20"/>
                <w:lang w:val="en-IE"/>
              </w:rPr>
              <w:t xml:space="preserve"> must be accompanied by associated referral form. Contact the Blood Bank to request this form</w:t>
            </w:r>
            <w:r w:rsidRPr="005E4031">
              <w:rPr>
                <w:rFonts w:cs="Arial"/>
                <w:sz w:val="20"/>
                <w:lang w:val="en-IE"/>
              </w:rPr>
              <w:t xml:space="preserve"> or available on Q</w:t>
            </w:r>
            <w:r w:rsidR="00215E20">
              <w:rPr>
                <w:rFonts w:cs="Arial"/>
                <w:sz w:val="20"/>
                <w:lang w:val="en-IE"/>
              </w:rPr>
              <w:t>-</w:t>
            </w:r>
            <w:r w:rsidRPr="005E4031">
              <w:rPr>
                <w:rFonts w:cs="Arial"/>
                <w:sz w:val="20"/>
                <w:lang w:val="en-IE"/>
              </w:rPr>
              <w:t>Pulse. MN-CMS printed request forms also appropriate</w:t>
            </w:r>
          </w:p>
        </w:tc>
        <w:tc>
          <w:tcPr>
            <w:tcW w:w="593" w:type="pct"/>
            <w:tcBorders>
              <w:top w:val="single" w:sz="4" w:space="0" w:color="auto"/>
              <w:left w:val="single" w:sz="4" w:space="0" w:color="auto"/>
              <w:bottom w:val="single" w:sz="4" w:space="0" w:color="auto"/>
              <w:right w:val="single" w:sz="4" w:space="0" w:color="auto"/>
            </w:tcBorders>
            <w:vAlign w:val="center"/>
          </w:tcPr>
          <w:p w:rsidR="00E51F6D" w:rsidRPr="00215E20" w:rsidRDefault="00E51F6D" w:rsidP="007D6C7F">
            <w:pPr>
              <w:jc w:val="both"/>
              <w:rPr>
                <w:rFonts w:cs="Arial"/>
                <w:sz w:val="20"/>
              </w:rPr>
            </w:pPr>
            <w:r w:rsidRPr="00215E20">
              <w:rPr>
                <w:rFonts w:cs="Arial"/>
                <w:sz w:val="20"/>
              </w:rPr>
              <w:t>IBTS</w:t>
            </w:r>
          </w:p>
        </w:tc>
        <w:tc>
          <w:tcPr>
            <w:tcW w:w="663" w:type="pct"/>
            <w:tcBorders>
              <w:top w:val="single" w:sz="4" w:space="0" w:color="auto"/>
              <w:left w:val="single" w:sz="4" w:space="0" w:color="auto"/>
              <w:bottom w:val="single" w:sz="4" w:space="0" w:color="auto"/>
              <w:right w:val="threeDEmboss" w:sz="12" w:space="0" w:color="C0C0C0"/>
            </w:tcBorders>
            <w:vAlign w:val="center"/>
          </w:tcPr>
          <w:p w:rsidR="00E51F6D" w:rsidRPr="005E4031" w:rsidRDefault="00E51F6D" w:rsidP="007D6C7F">
            <w:pPr>
              <w:jc w:val="both"/>
              <w:rPr>
                <w:rFonts w:cs="Arial"/>
              </w:rPr>
            </w:pPr>
            <w:r w:rsidRPr="005E4031">
              <w:rPr>
                <w:rFonts w:cs="Arial"/>
                <w:bCs/>
                <w:sz w:val="20"/>
              </w:rPr>
              <w:t>Reference Laboratory</w:t>
            </w:r>
          </w:p>
          <w:p w:rsidR="00E51F6D" w:rsidRPr="005E4031" w:rsidRDefault="00E51F6D" w:rsidP="007D6C7F">
            <w:pPr>
              <w:jc w:val="both"/>
              <w:rPr>
                <w:rFonts w:cs="Arial"/>
                <w:bCs/>
                <w:sz w:val="20"/>
              </w:rPr>
            </w:pPr>
          </w:p>
        </w:tc>
      </w:tr>
      <w:tr w:rsidR="00E850B9" w:rsidRPr="005E4031" w:rsidTr="001B1257">
        <w:trPr>
          <w:trHeight w:val="520"/>
        </w:trPr>
        <w:tc>
          <w:tcPr>
            <w:tcW w:w="826" w:type="pct"/>
            <w:tcBorders>
              <w:top w:val="single" w:sz="4" w:space="0" w:color="auto"/>
              <w:bottom w:val="threeDEmboss" w:sz="12" w:space="0" w:color="C0C0C0"/>
              <w:right w:val="single" w:sz="4" w:space="0" w:color="auto"/>
            </w:tcBorders>
            <w:shd w:val="clear" w:color="auto" w:fill="auto"/>
            <w:vAlign w:val="center"/>
          </w:tcPr>
          <w:p w:rsidR="00E850B9" w:rsidRPr="00231361" w:rsidRDefault="00E850B9" w:rsidP="007D6C7F">
            <w:pPr>
              <w:jc w:val="both"/>
              <w:rPr>
                <w:rFonts w:cs="Arial"/>
                <w:b/>
                <w:sz w:val="20"/>
              </w:rPr>
            </w:pPr>
            <w:r w:rsidRPr="00231361">
              <w:rPr>
                <w:rFonts w:cs="Arial"/>
                <w:b/>
                <w:sz w:val="20"/>
              </w:rPr>
              <w:t>Non-invasive</w:t>
            </w:r>
          </w:p>
          <w:p w:rsidR="00E850B9" w:rsidRPr="00231361" w:rsidRDefault="00E850B9" w:rsidP="007D6C7F">
            <w:pPr>
              <w:jc w:val="both"/>
              <w:rPr>
                <w:rFonts w:cs="Arial"/>
                <w:b/>
                <w:bCs/>
                <w:color w:val="FF0000"/>
                <w:sz w:val="20"/>
                <w:lang w:val="nl-BE"/>
              </w:rPr>
            </w:pPr>
            <w:r w:rsidRPr="00231361">
              <w:rPr>
                <w:rFonts w:cs="Arial"/>
                <w:b/>
                <w:sz w:val="20"/>
              </w:rPr>
              <w:t>HPA-1A foetal genotyping</w:t>
            </w:r>
          </w:p>
        </w:tc>
        <w:tc>
          <w:tcPr>
            <w:tcW w:w="614" w:type="pct"/>
            <w:tcBorders>
              <w:top w:val="single" w:sz="4" w:space="0" w:color="auto"/>
              <w:bottom w:val="threeDEmboss" w:sz="12" w:space="0" w:color="C0C0C0"/>
              <w:right w:val="single" w:sz="4" w:space="0" w:color="auto"/>
            </w:tcBorders>
            <w:vAlign w:val="center"/>
          </w:tcPr>
          <w:p w:rsidR="00E850B9" w:rsidRPr="005E4031" w:rsidRDefault="00E850B9" w:rsidP="007D6C7F">
            <w:pPr>
              <w:jc w:val="both"/>
              <w:rPr>
                <w:rFonts w:cs="Arial"/>
                <w:color w:val="FF0000"/>
                <w:sz w:val="20"/>
                <w:lang w:val="en-IE"/>
              </w:rPr>
            </w:pPr>
          </w:p>
        </w:tc>
        <w:tc>
          <w:tcPr>
            <w:tcW w:w="574" w:type="pct"/>
            <w:tcBorders>
              <w:top w:val="single" w:sz="4" w:space="0" w:color="auto"/>
              <w:left w:val="single" w:sz="4" w:space="0" w:color="auto"/>
              <w:bottom w:val="threeDEmboss" w:sz="12" w:space="0" w:color="C0C0C0"/>
              <w:right w:val="single" w:sz="4" w:space="0" w:color="auto"/>
            </w:tcBorders>
            <w:shd w:val="clear" w:color="auto" w:fill="7030A0"/>
            <w:vAlign w:val="center"/>
          </w:tcPr>
          <w:p w:rsidR="00E850B9" w:rsidRPr="001B1257" w:rsidRDefault="00E850B9" w:rsidP="007D6C7F">
            <w:pPr>
              <w:jc w:val="both"/>
              <w:rPr>
                <w:rFonts w:cs="Arial"/>
                <w:b/>
                <w:sz w:val="20"/>
                <w:lang w:val="en-IE"/>
              </w:rPr>
            </w:pPr>
            <w:r w:rsidRPr="001B1257">
              <w:rPr>
                <w:rFonts w:cs="Arial"/>
                <w:b/>
                <w:sz w:val="20"/>
                <w:lang w:val="en-IE"/>
              </w:rPr>
              <w:t>Mother 1 x 9 ml EDTA</w:t>
            </w:r>
          </w:p>
          <w:p w:rsidR="00E850B9" w:rsidRPr="001B1257" w:rsidRDefault="00E850B9" w:rsidP="007D6C7F">
            <w:pPr>
              <w:jc w:val="both"/>
              <w:rPr>
                <w:rFonts w:cs="Arial"/>
                <w:b/>
                <w:color w:val="FF0000"/>
                <w:sz w:val="20"/>
                <w:lang w:val="en-IE"/>
              </w:rPr>
            </w:pPr>
          </w:p>
        </w:tc>
        <w:tc>
          <w:tcPr>
            <w:tcW w:w="594" w:type="pct"/>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5E4031" w:rsidRDefault="00231361" w:rsidP="007D6C7F">
            <w:pPr>
              <w:jc w:val="both"/>
              <w:rPr>
                <w:rFonts w:cs="Arial"/>
                <w:bCs/>
                <w:color w:val="FF0000"/>
                <w:sz w:val="20"/>
              </w:rPr>
            </w:pPr>
            <w:r>
              <w:rPr>
                <w:rFonts w:cs="Arial"/>
                <w:bCs/>
                <w:sz w:val="20"/>
              </w:rPr>
              <w:t>2-3 w</w:t>
            </w:r>
            <w:r w:rsidRPr="005E4031">
              <w:rPr>
                <w:rFonts w:cs="Arial"/>
                <w:bCs/>
                <w:sz w:val="20"/>
              </w:rPr>
              <w:t>eeks</w:t>
            </w:r>
          </w:p>
        </w:tc>
        <w:tc>
          <w:tcPr>
            <w:tcW w:w="1137" w:type="pct"/>
            <w:tcBorders>
              <w:top w:val="single" w:sz="4" w:space="0" w:color="auto"/>
              <w:left w:val="single" w:sz="4" w:space="0" w:color="auto"/>
              <w:bottom w:val="threeDEmboss" w:sz="12" w:space="0" w:color="C0C0C0"/>
              <w:right w:val="single" w:sz="4" w:space="0" w:color="auto"/>
            </w:tcBorders>
            <w:shd w:val="clear" w:color="auto" w:fill="auto"/>
            <w:vAlign w:val="center"/>
          </w:tcPr>
          <w:p w:rsidR="00E850B9" w:rsidRPr="00215E20" w:rsidRDefault="00E850B9" w:rsidP="007D6C7F">
            <w:pPr>
              <w:jc w:val="both"/>
              <w:rPr>
                <w:rFonts w:cs="Arial"/>
                <w:b/>
                <w:sz w:val="20"/>
              </w:rPr>
            </w:pPr>
            <w:r w:rsidRPr="00215E20">
              <w:rPr>
                <w:rFonts w:cs="Arial"/>
                <w:b/>
                <w:sz w:val="20"/>
              </w:rPr>
              <w:t xml:space="preserve">STRECK </w:t>
            </w:r>
            <w:r w:rsidR="00231361" w:rsidRPr="00215E20">
              <w:rPr>
                <w:rFonts w:cs="Arial"/>
                <w:b/>
                <w:sz w:val="20"/>
              </w:rPr>
              <w:t>TUBES REQUIRED.</w:t>
            </w:r>
          </w:p>
          <w:p w:rsidR="00E850B9" w:rsidRPr="00215E20" w:rsidRDefault="00215E20" w:rsidP="007D6C7F">
            <w:pPr>
              <w:jc w:val="both"/>
              <w:rPr>
                <w:rFonts w:cs="Arial"/>
                <w:color w:val="FF0000"/>
                <w:sz w:val="20"/>
                <w:lang w:val="en-IE"/>
              </w:rPr>
            </w:pPr>
            <w:r w:rsidRPr="00215E20">
              <w:rPr>
                <w:rFonts w:cs="Arial"/>
                <w:sz w:val="20"/>
              </w:rPr>
              <w:t>Co</w:t>
            </w:r>
            <w:r w:rsidR="00EB3196" w:rsidRPr="00215E20">
              <w:rPr>
                <w:rFonts w:cs="Arial"/>
                <w:sz w:val="20"/>
              </w:rPr>
              <w:t>nsultant/Consultant H</w:t>
            </w:r>
            <w:r w:rsidR="00E850B9" w:rsidRPr="00215E20">
              <w:rPr>
                <w:rFonts w:cs="Arial"/>
                <w:sz w:val="20"/>
              </w:rPr>
              <w:t>aematologist request</w:t>
            </w:r>
          </w:p>
        </w:tc>
        <w:tc>
          <w:tcPr>
            <w:tcW w:w="593" w:type="pct"/>
            <w:tcBorders>
              <w:top w:val="single" w:sz="4" w:space="0" w:color="auto"/>
              <w:left w:val="single" w:sz="4" w:space="0" w:color="auto"/>
              <w:bottom w:val="threeDEmboss" w:sz="12" w:space="0" w:color="C0C0C0"/>
              <w:right w:val="single" w:sz="4" w:space="0" w:color="auto"/>
            </w:tcBorders>
            <w:vAlign w:val="center"/>
          </w:tcPr>
          <w:p w:rsidR="00E850B9" w:rsidRPr="00215E20" w:rsidRDefault="00E850B9" w:rsidP="007D6C7F">
            <w:pPr>
              <w:jc w:val="both"/>
              <w:rPr>
                <w:rFonts w:cs="Arial"/>
                <w:sz w:val="20"/>
              </w:rPr>
            </w:pPr>
            <w:r w:rsidRPr="00215E20">
              <w:rPr>
                <w:rFonts w:cs="Arial"/>
                <w:sz w:val="20"/>
              </w:rPr>
              <w:t>Sanq</w:t>
            </w:r>
            <w:r w:rsidR="00215E20">
              <w:rPr>
                <w:rFonts w:cs="Arial"/>
                <w:sz w:val="20"/>
              </w:rPr>
              <w:t>uin D</w:t>
            </w:r>
            <w:r w:rsidRPr="00215E20">
              <w:rPr>
                <w:rFonts w:cs="Arial"/>
                <w:sz w:val="20"/>
              </w:rPr>
              <w:t>iagnostics, Amsterdam</w:t>
            </w:r>
          </w:p>
        </w:tc>
        <w:tc>
          <w:tcPr>
            <w:tcW w:w="663" w:type="pct"/>
            <w:tcBorders>
              <w:top w:val="single" w:sz="4" w:space="0" w:color="auto"/>
              <w:left w:val="single" w:sz="4" w:space="0" w:color="auto"/>
              <w:bottom w:val="threeDEmboss" w:sz="12" w:space="0" w:color="C0C0C0"/>
              <w:right w:val="threeDEmboss" w:sz="12" w:space="0" w:color="C0C0C0"/>
            </w:tcBorders>
            <w:vAlign w:val="center"/>
          </w:tcPr>
          <w:p w:rsidR="00E850B9" w:rsidRPr="005E4031" w:rsidRDefault="00231361" w:rsidP="007D6C7F">
            <w:pPr>
              <w:jc w:val="both"/>
              <w:rPr>
                <w:rFonts w:cs="Arial"/>
                <w:bCs/>
                <w:color w:val="FF0000"/>
                <w:sz w:val="20"/>
              </w:rPr>
            </w:pPr>
            <w:r w:rsidRPr="005E4031">
              <w:rPr>
                <w:rFonts w:cs="Arial"/>
                <w:bCs/>
                <w:sz w:val="20"/>
              </w:rPr>
              <w:t>Reference Laboratory</w:t>
            </w:r>
          </w:p>
        </w:tc>
      </w:tr>
    </w:tbl>
    <w:p w:rsidR="00E51F6D" w:rsidRPr="005E4031" w:rsidRDefault="00E51F6D" w:rsidP="007D6C7F">
      <w:pPr>
        <w:jc w:val="both"/>
        <w:rPr>
          <w:rFonts w:cs="Arial"/>
        </w:rPr>
      </w:pPr>
    </w:p>
    <w:p w:rsidR="00304760" w:rsidRPr="00561E0D" w:rsidRDefault="00180961" w:rsidP="007D6C7F">
      <w:pPr>
        <w:pStyle w:val="Caption"/>
        <w:jc w:val="both"/>
        <w:rPr>
          <w:rFonts w:cs="Arial"/>
        </w:rPr>
      </w:pPr>
      <w:r w:rsidRPr="005E4031">
        <w:rPr>
          <w:rFonts w:cs="Arial"/>
        </w:rPr>
        <w:t xml:space="preserve">Figure </w:t>
      </w:r>
      <w:r w:rsidR="007A1C98">
        <w:rPr>
          <w:rFonts w:cs="Arial"/>
        </w:rPr>
        <w:t>25</w:t>
      </w:r>
      <w:r w:rsidRPr="005E4031">
        <w:rPr>
          <w:rFonts w:cs="Arial"/>
        </w:rPr>
        <w:t>: Blood Transfusion Blood Product Requests</w:t>
      </w:r>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022"/>
        <w:gridCol w:w="1440"/>
        <w:gridCol w:w="1682"/>
        <w:gridCol w:w="1423"/>
        <w:gridCol w:w="1479"/>
        <w:gridCol w:w="1916"/>
        <w:gridCol w:w="1592"/>
      </w:tblGrid>
      <w:tr w:rsidR="00880EE9" w:rsidRPr="005E4031" w:rsidTr="00304760">
        <w:trPr>
          <w:trHeight w:val="237"/>
          <w:tblHeader/>
          <w:jc w:val="center"/>
        </w:trPr>
        <w:tc>
          <w:tcPr>
            <w:tcW w:w="875"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t>Blood Product</w:t>
            </w:r>
          </w:p>
        </w:tc>
        <w:tc>
          <w:tcPr>
            <w:tcW w:w="623" w:type="pct"/>
            <w:tcBorders>
              <w:top w:val="threeDEmboss" w:sz="12" w:space="0" w:color="C0C0C0"/>
              <w:bottom w:val="threeDEmboss" w:sz="12" w:space="0" w:color="C0C0C0"/>
            </w:tcBorders>
            <w:shd w:val="clear" w:color="auto" w:fill="C0C0C0"/>
            <w:vAlign w:val="center"/>
          </w:tcPr>
          <w:p w:rsidR="00231361" w:rsidRDefault="00880EE9" w:rsidP="007D6C7F">
            <w:pPr>
              <w:jc w:val="both"/>
              <w:rPr>
                <w:rFonts w:cs="Arial"/>
                <w:b/>
                <w:sz w:val="20"/>
                <w:lang w:val="en-IE"/>
              </w:rPr>
            </w:pPr>
            <w:r w:rsidRPr="00215E20">
              <w:rPr>
                <w:rFonts w:cs="Arial"/>
                <w:b/>
                <w:sz w:val="20"/>
                <w:lang w:val="en-IE"/>
              </w:rPr>
              <w:t xml:space="preserve">Test/Profile and </w:t>
            </w:r>
            <w:r w:rsidR="00231361" w:rsidRPr="00215E20">
              <w:rPr>
                <w:rFonts w:cs="Arial"/>
                <w:b/>
                <w:sz w:val="20"/>
                <w:lang w:val="en-IE"/>
              </w:rPr>
              <w:t>Request Form</w:t>
            </w:r>
          </w:p>
          <w:p w:rsidR="00880EE9" w:rsidRPr="00215E20" w:rsidRDefault="00880EE9" w:rsidP="007D6C7F">
            <w:pPr>
              <w:jc w:val="both"/>
              <w:rPr>
                <w:rFonts w:cs="Arial"/>
                <w:b/>
                <w:sz w:val="20"/>
                <w:lang w:val="en-IE"/>
              </w:rPr>
            </w:pPr>
            <w:r w:rsidRPr="00215E20">
              <w:rPr>
                <w:rFonts w:cs="Arial"/>
                <w:b/>
                <w:sz w:val="20"/>
                <w:lang w:val="en-IE"/>
              </w:rPr>
              <w:t>(if not using MN-CMS)</w:t>
            </w:r>
          </w:p>
        </w:tc>
        <w:tc>
          <w:tcPr>
            <w:tcW w:w="728"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t>MN-CMS Test Profile</w:t>
            </w:r>
          </w:p>
        </w:tc>
        <w:tc>
          <w:tcPr>
            <w:tcW w:w="616" w:type="pct"/>
            <w:tcBorders>
              <w:top w:val="threeDEmboss" w:sz="12" w:space="0" w:color="C0C0C0"/>
              <w:bottom w:val="threeDEmboss" w:sz="12" w:space="0" w:color="C0C0C0"/>
              <w:right w:val="threeDEmboss" w:sz="12" w:space="0" w:color="C0C0C0"/>
            </w:tcBorders>
            <w:shd w:val="clear" w:color="auto" w:fill="C0C0C0"/>
            <w:vAlign w:val="center"/>
          </w:tcPr>
          <w:p w:rsidR="00880EE9" w:rsidRPr="00215E20" w:rsidRDefault="00880EE9" w:rsidP="007D6C7F">
            <w:pPr>
              <w:jc w:val="both"/>
              <w:rPr>
                <w:rFonts w:cs="Arial"/>
                <w:b/>
                <w:sz w:val="20"/>
                <w:lang w:val="en-IE"/>
              </w:rPr>
            </w:pPr>
            <w:r w:rsidRPr="00215E20">
              <w:rPr>
                <w:rFonts w:cs="Arial"/>
                <w:b/>
                <w:sz w:val="20"/>
                <w:lang w:val="en-IE"/>
              </w:rPr>
              <w:t>Container Type(Vol)</w:t>
            </w:r>
          </w:p>
        </w:tc>
        <w:tc>
          <w:tcPr>
            <w:tcW w:w="640"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bCs/>
                <w:sz w:val="20"/>
              </w:rPr>
            </w:pPr>
            <w:r w:rsidRPr="00215E20">
              <w:rPr>
                <w:rFonts w:cs="Arial"/>
                <w:b/>
                <w:bCs/>
                <w:sz w:val="20"/>
              </w:rPr>
              <w:t xml:space="preserve">Turnaround </w:t>
            </w:r>
            <w:r w:rsidRPr="00215E20">
              <w:rPr>
                <w:rFonts w:cs="Arial"/>
                <w:b/>
                <w:bCs/>
                <w:sz w:val="20"/>
              </w:rPr>
              <w:br/>
              <w:t>Times</w:t>
            </w:r>
          </w:p>
          <w:p w:rsidR="00880EE9" w:rsidRPr="00215E20" w:rsidRDefault="00880EE9" w:rsidP="007D6C7F">
            <w:pPr>
              <w:jc w:val="both"/>
              <w:rPr>
                <w:rFonts w:cs="Arial"/>
                <w:b/>
                <w:bCs/>
                <w:sz w:val="20"/>
              </w:rPr>
            </w:pPr>
            <w:r w:rsidRPr="00215E20">
              <w:rPr>
                <w:rFonts w:cs="Arial"/>
                <w:sz w:val="20"/>
              </w:rPr>
              <w:t>from time of specimen receipt in laboratory</w:t>
            </w:r>
          </w:p>
        </w:tc>
        <w:tc>
          <w:tcPr>
            <w:tcW w:w="829" w:type="pct"/>
            <w:tcBorders>
              <w:top w:val="threeDEmboss" w:sz="12" w:space="0" w:color="C0C0C0"/>
              <w:bottom w:val="threeDEmboss" w:sz="12" w:space="0" w:color="C0C0C0"/>
            </w:tcBorders>
            <w:shd w:val="clear" w:color="auto" w:fill="C0C0C0"/>
            <w:vAlign w:val="center"/>
          </w:tcPr>
          <w:p w:rsidR="00880EE9" w:rsidRPr="00215E20" w:rsidRDefault="00880EE9" w:rsidP="007D6C7F">
            <w:pPr>
              <w:jc w:val="both"/>
              <w:rPr>
                <w:rFonts w:cs="Arial"/>
                <w:b/>
                <w:bCs/>
                <w:sz w:val="20"/>
              </w:rPr>
            </w:pPr>
            <w:r w:rsidRPr="00215E20">
              <w:rPr>
                <w:rFonts w:cs="Arial"/>
                <w:b/>
                <w:bCs/>
                <w:sz w:val="20"/>
              </w:rPr>
              <w:t>Special Requirements</w:t>
            </w:r>
          </w:p>
          <w:p w:rsidR="00880EE9" w:rsidRPr="00215E20" w:rsidRDefault="00880EE9" w:rsidP="007D6C7F">
            <w:pPr>
              <w:jc w:val="both"/>
              <w:rPr>
                <w:rFonts w:cs="Arial"/>
                <w:sz w:val="20"/>
              </w:rPr>
            </w:pPr>
            <w:r w:rsidRPr="00215E20">
              <w:rPr>
                <w:rFonts w:cs="Arial"/>
                <w:sz w:val="20"/>
              </w:rPr>
              <w:t xml:space="preserve">All specimens must be handwritten with </w:t>
            </w:r>
            <w:r w:rsidR="00231361" w:rsidRPr="00215E20">
              <w:rPr>
                <w:rFonts w:cs="Arial"/>
                <w:sz w:val="20"/>
              </w:rPr>
              <w:t>hospital number, patient name date of birth and signed by the collector</w:t>
            </w:r>
          </w:p>
        </w:tc>
        <w:tc>
          <w:tcPr>
            <w:tcW w:w="689" w:type="pct"/>
            <w:tcBorders>
              <w:top w:val="threeDEmboss" w:sz="12" w:space="0" w:color="C0C0C0"/>
              <w:bottom w:val="threeDEmboss" w:sz="12" w:space="0" w:color="C0C0C0"/>
            </w:tcBorders>
            <w:shd w:val="clear" w:color="auto" w:fill="C0C0C0"/>
            <w:vAlign w:val="center"/>
          </w:tcPr>
          <w:p w:rsidR="00880EE9" w:rsidRPr="005E4031" w:rsidRDefault="00880EE9" w:rsidP="007D6C7F">
            <w:pPr>
              <w:jc w:val="both"/>
              <w:rPr>
                <w:rFonts w:cs="Arial"/>
                <w:b/>
                <w:bCs/>
                <w:sz w:val="20"/>
              </w:rPr>
            </w:pPr>
            <w:r w:rsidRPr="005E4031">
              <w:rPr>
                <w:rFonts w:cs="Arial"/>
                <w:b/>
                <w:bCs/>
                <w:sz w:val="20"/>
              </w:rPr>
              <w:t>Accreditation Status</w:t>
            </w:r>
          </w:p>
        </w:tc>
      </w:tr>
      <w:tr w:rsidR="00880EE9"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880EE9" w:rsidRPr="00231361" w:rsidRDefault="00880EE9" w:rsidP="007D6C7F">
            <w:pPr>
              <w:jc w:val="both"/>
              <w:rPr>
                <w:rFonts w:cs="Arial"/>
                <w:b/>
                <w:bCs/>
                <w:sz w:val="20"/>
                <w:lang w:val="en-IE"/>
              </w:rPr>
            </w:pPr>
            <w:r w:rsidRPr="00231361">
              <w:rPr>
                <w:rFonts w:cs="Arial"/>
                <w:b/>
                <w:bCs/>
                <w:sz w:val="20"/>
                <w:lang w:val="en-IE"/>
              </w:rPr>
              <w:t>Anti-D (P</w:t>
            </w:r>
            <w:r w:rsidR="0049039A" w:rsidRPr="00231361">
              <w:rPr>
                <w:rFonts w:cs="Arial"/>
                <w:b/>
                <w:bCs/>
                <w:sz w:val="20"/>
                <w:lang w:val="en-IE"/>
              </w:rPr>
              <w:t xml:space="preserve">otentially </w:t>
            </w:r>
            <w:r w:rsidRPr="00231361">
              <w:rPr>
                <w:rFonts w:cs="Arial"/>
                <w:b/>
                <w:bCs/>
                <w:sz w:val="20"/>
                <w:lang w:val="en-IE"/>
              </w:rPr>
              <w:t>S</w:t>
            </w:r>
            <w:r w:rsidR="0049039A" w:rsidRPr="00231361">
              <w:rPr>
                <w:rFonts w:cs="Arial"/>
                <w:b/>
                <w:bCs/>
                <w:sz w:val="20"/>
                <w:lang w:val="en-IE"/>
              </w:rPr>
              <w:t xml:space="preserve">ensitising </w:t>
            </w:r>
            <w:r w:rsidRPr="00231361">
              <w:rPr>
                <w:rFonts w:cs="Arial"/>
                <w:b/>
                <w:bCs/>
                <w:sz w:val="20"/>
                <w:lang w:val="en-IE"/>
              </w:rPr>
              <w:t>E</w:t>
            </w:r>
            <w:r w:rsidR="0049039A" w:rsidRPr="00231361">
              <w:rPr>
                <w:rFonts w:cs="Arial"/>
                <w:b/>
                <w:bCs/>
                <w:sz w:val="20"/>
                <w:lang w:val="en-IE"/>
              </w:rPr>
              <w:t>vent - PSE</w:t>
            </w:r>
            <w:r w:rsidRPr="00231361">
              <w:rPr>
                <w:rFonts w:cs="Arial"/>
                <w:b/>
                <w:bCs/>
                <w:sz w:val="20"/>
                <w:lang w:val="en-IE"/>
              </w:rPr>
              <w:t>)</w:t>
            </w:r>
          </w:p>
        </w:tc>
        <w:tc>
          <w:tcPr>
            <w:tcW w:w="623"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bCs/>
                <w:sz w:val="20"/>
                <w:lang w:val="en-IE"/>
              </w:rPr>
            </w:pPr>
            <w:r w:rsidRPr="005E4031">
              <w:rPr>
                <w:rFonts w:cs="Arial"/>
                <w:bCs/>
                <w:sz w:val="20"/>
                <w:lang w:val="en-IE"/>
              </w:rPr>
              <w:t>Outpatient Group and Antibodies</w:t>
            </w:r>
          </w:p>
          <w:p w:rsidR="00880EE9" w:rsidRPr="005E4031" w:rsidRDefault="009E61F3" w:rsidP="007D6C7F">
            <w:pPr>
              <w:jc w:val="both"/>
              <w:rPr>
                <w:rFonts w:cs="Arial"/>
                <w:sz w:val="20"/>
                <w:lang w:val="en-IE"/>
              </w:rPr>
            </w:pPr>
            <w:r w:rsidRPr="005E4031">
              <w:rPr>
                <w:rFonts w:cs="Arial"/>
                <w:sz w:val="20"/>
              </w:rPr>
              <w:t>LF-BTR-GCREQ</w:t>
            </w:r>
            <w:r w:rsidR="00E23C5B">
              <w:rPr>
                <w:rFonts w:cs="Arial"/>
                <w:sz w:val="20"/>
              </w:rPr>
              <w:t xml:space="preserve"> </w:t>
            </w:r>
            <w:r w:rsidRPr="005E4031">
              <w:rPr>
                <w:rFonts w:cs="Arial"/>
                <w:sz w:val="20"/>
              </w:rPr>
              <w:t>Rev 3</w:t>
            </w:r>
          </w:p>
        </w:tc>
        <w:tc>
          <w:tcPr>
            <w:tcW w:w="728"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sz w:val="20"/>
                <w:lang w:val="en-IE"/>
              </w:rPr>
            </w:pPr>
            <w:r w:rsidRPr="005E4031">
              <w:rPr>
                <w:rFonts w:cs="Arial"/>
                <w:sz w:val="20"/>
                <w:lang w:val="en-IE"/>
              </w:rPr>
              <w:t>Antenatal (PSE)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880EE9" w:rsidRPr="001B1257" w:rsidRDefault="009E61F3"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880EE9" w:rsidRPr="005E4031" w:rsidRDefault="00E67E7E" w:rsidP="007D6C7F">
            <w:pPr>
              <w:jc w:val="both"/>
              <w:rPr>
                <w:rFonts w:cs="Arial"/>
                <w:bCs/>
                <w:sz w:val="20"/>
              </w:rPr>
            </w:pPr>
            <w:r>
              <w:rPr>
                <w:rFonts w:cs="Arial"/>
                <w:bCs/>
                <w:sz w:val="20"/>
              </w:rPr>
              <w:t xml:space="preserve">1 </w:t>
            </w:r>
            <w:r w:rsidR="00231361">
              <w:rPr>
                <w:rFonts w:cs="Arial"/>
                <w:bCs/>
                <w:sz w:val="20"/>
              </w:rPr>
              <w:t>r</w:t>
            </w:r>
            <w:r w:rsidR="00231361" w:rsidRPr="005E4031">
              <w:rPr>
                <w:rFonts w:cs="Arial"/>
                <w:bCs/>
                <w:sz w:val="20"/>
              </w:rPr>
              <w:t>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880EE9" w:rsidRPr="005E4031" w:rsidRDefault="009E61F3" w:rsidP="007D6C7F">
            <w:pPr>
              <w:jc w:val="both"/>
              <w:rPr>
                <w:rFonts w:cs="Arial"/>
                <w:bCs/>
                <w:sz w:val="20"/>
              </w:rPr>
            </w:pPr>
            <w:r w:rsidRPr="005E4031">
              <w:rPr>
                <w:rFonts w:cs="Arial"/>
                <w:bCs/>
                <w:sz w:val="20"/>
              </w:rPr>
              <w:t>Indicate the EDD and the reason for request e.g. Antenatal Fall</w:t>
            </w:r>
            <w:r w:rsidR="00E67E7E">
              <w:rPr>
                <w:rFonts w:cs="Arial"/>
                <w:bCs/>
                <w:sz w:val="20"/>
              </w:rPr>
              <w:t>.</w:t>
            </w:r>
          </w:p>
          <w:p w:rsidR="00880EE9" w:rsidRPr="005E4031" w:rsidRDefault="00880EE9" w:rsidP="007D6C7F">
            <w:pPr>
              <w:jc w:val="both"/>
              <w:rPr>
                <w:rFonts w:cs="Arial"/>
                <w:bCs/>
                <w:sz w:val="20"/>
              </w:rPr>
            </w:pPr>
            <w:r w:rsidRPr="005E4031">
              <w:rPr>
                <w:rFonts w:cs="Arial"/>
                <w:bCs/>
                <w:sz w:val="20"/>
              </w:rPr>
              <w:t>If requesting Anti-D using MN-CMS the Anti-D must be ordered, the requisition printed and sent to the Blood Bank</w:t>
            </w:r>
          </w:p>
        </w:tc>
        <w:tc>
          <w:tcPr>
            <w:tcW w:w="689" w:type="pct"/>
            <w:tcBorders>
              <w:top w:val="threeDEmboss" w:sz="12" w:space="0" w:color="C0C0C0"/>
              <w:bottom w:val="threeDEmboss" w:sz="12" w:space="0" w:color="C0C0C0"/>
            </w:tcBorders>
            <w:shd w:val="clear" w:color="auto" w:fill="auto"/>
            <w:vAlign w:val="center"/>
          </w:tcPr>
          <w:p w:rsidR="00880EE9" w:rsidRPr="005E4031" w:rsidRDefault="00880EE9"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Pr="00231361" w:rsidRDefault="00E66614" w:rsidP="007D6C7F">
            <w:pPr>
              <w:jc w:val="both"/>
              <w:rPr>
                <w:rFonts w:cs="Arial"/>
                <w:b/>
                <w:bCs/>
                <w:sz w:val="20"/>
                <w:lang w:val="en-IE"/>
              </w:rPr>
            </w:pPr>
            <w:r w:rsidRPr="00231361">
              <w:rPr>
                <w:rFonts w:cs="Arial"/>
                <w:b/>
                <w:bCs/>
                <w:sz w:val="20"/>
                <w:lang w:val="en-IE"/>
              </w:rPr>
              <w:t>Anti-D (RAADP)</w:t>
            </w:r>
          </w:p>
        </w:tc>
        <w:tc>
          <w:tcPr>
            <w:tcW w:w="623"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lang w:val="en-IE"/>
              </w:rPr>
            </w:pPr>
            <w:r w:rsidRPr="005E4031">
              <w:rPr>
                <w:rFonts w:cs="Arial"/>
                <w:bCs/>
                <w:sz w:val="20"/>
                <w:lang w:val="en-IE"/>
              </w:rPr>
              <w:t>Outpatient Group and Antibodies</w:t>
            </w:r>
          </w:p>
          <w:p w:rsidR="00E66614" w:rsidRPr="005E4031" w:rsidRDefault="00E66614" w:rsidP="007D6C7F">
            <w:pPr>
              <w:jc w:val="both"/>
              <w:rPr>
                <w:rFonts w:cs="Arial"/>
                <w:bCs/>
                <w:sz w:val="20"/>
                <w:lang w:val="en-IE"/>
              </w:rPr>
            </w:pPr>
            <w:r w:rsidRPr="005E4031">
              <w:rPr>
                <w:rFonts w:cs="Arial"/>
                <w:sz w:val="20"/>
              </w:rPr>
              <w:t>LF-BTR-GCREQ</w:t>
            </w:r>
            <w:r w:rsidR="00E23C5B">
              <w:rPr>
                <w:rFonts w:cs="Arial"/>
                <w:sz w:val="20"/>
              </w:rPr>
              <w:t xml:space="preserve"> </w:t>
            </w:r>
            <w:r w:rsidRPr="005E4031">
              <w:rPr>
                <w:rFonts w:cs="Arial"/>
                <w:sz w:val="20"/>
              </w:rPr>
              <w:t>Rev 3</w:t>
            </w:r>
          </w:p>
        </w:tc>
        <w:tc>
          <w:tcPr>
            <w:tcW w:w="728"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sz w:val="20"/>
                <w:lang w:val="en-IE"/>
              </w:rPr>
            </w:pPr>
            <w:r w:rsidRPr="005E4031">
              <w:rPr>
                <w:rFonts w:cs="Arial"/>
                <w:sz w:val="20"/>
                <w:lang w:val="en-IE"/>
              </w:rPr>
              <w:t>RAADP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E6661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5E4031" w:rsidRDefault="00E67E7E" w:rsidP="007D6C7F">
            <w:pPr>
              <w:jc w:val="both"/>
              <w:rPr>
                <w:rFonts w:cs="Arial"/>
                <w:bCs/>
                <w:sz w:val="20"/>
              </w:rPr>
            </w:pPr>
            <w:r>
              <w:rPr>
                <w:rFonts w:cs="Arial"/>
                <w:bCs/>
                <w:sz w:val="20"/>
              </w:rPr>
              <w:t xml:space="preserve">1 </w:t>
            </w:r>
            <w:r w:rsidR="00231361">
              <w:rPr>
                <w:rFonts w:cs="Arial"/>
                <w:bCs/>
                <w:sz w:val="20"/>
              </w:rPr>
              <w:t>r</w:t>
            </w:r>
            <w:r w:rsidR="00231361" w:rsidRPr="005E4031">
              <w:rPr>
                <w:rFonts w:cs="Arial"/>
                <w:bCs/>
                <w:sz w:val="20"/>
              </w:rPr>
              <w:t>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Indicate sample is a 28 week / RAADP sample</w:t>
            </w:r>
          </w:p>
          <w:p w:rsidR="00E66614" w:rsidRPr="005E4031" w:rsidRDefault="00E66614" w:rsidP="007D6C7F">
            <w:pPr>
              <w:jc w:val="both"/>
              <w:rPr>
                <w:rFonts w:cs="Arial"/>
                <w:bCs/>
                <w:sz w:val="20"/>
              </w:rPr>
            </w:pPr>
          </w:p>
        </w:tc>
        <w:tc>
          <w:tcPr>
            <w:tcW w:w="68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Pr="00231361" w:rsidRDefault="00E66614" w:rsidP="007D6C7F">
            <w:pPr>
              <w:jc w:val="both"/>
              <w:rPr>
                <w:rFonts w:cs="Arial"/>
                <w:b/>
                <w:bCs/>
                <w:sz w:val="20"/>
                <w:lang w:val="en-IE"/>
              </w:rPr>
            </w:pPr>
            <w:r w:rsidRPr="00231361">
              <w:rPr>
                <w:rFonts w:cs="Arial"/>
                <w:b/>
                <w:bCs/>
                <w:sz w:val="20"/>
                <w:lang w:val="en-IE"/>
              </w:rPr>
              <w:t>Anti-D (Post Natal)</w:t>
            </w:r>
          </w:p>
          <w:p w:rsidR="009706D0" w:rsidRPr="00231361" w:rsidRDefault="009706D0" w:rsidP="007D6C7F">
            <w:pPr>
              <w:jc w:val="both"/>
              <w:rPr>
                <w:rFonts w:cs="Arial"/>
                <w:b/>
                <w:bCs/>
                <w:sz w:val="20"/>
                <w:lang w:val="en-IE"/>
              </w:rPr>
            </w:pPr>
          </w:p>
        </w:tc>
        <w:tc>
          <w:tcPr>
            <w:tcW w:w="623"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lang w:val="en-IE"/>
              </w:rPr>
            </w:pPr>
            <w:r w:rsidRPr="005E4031">
              <w:rPr>
                <w:rFonts w:cs="Arial"/>
                <w:bCs/>
                <w:sz w:val="20"/>
                <w:lang w:val="en-IE"/>
              </w:rPr>
              <w:t>Group and Antibodies</w:t>
            </w:r>
          </w:p>
          <w:p w:rsidR="00E66614" w:rsidRPr="005E4031" w:rsidRDefault="00E66614" w:rsidP="007D6C7F">
            <w:pPr>
              <w:jc w:val="both"/>
              <w:rPr>
                <w:rFonts w:cs="Arial"/>
                <w:bCs/>
                <w:sz w:val="20"/>
                <w:lang w:val="en-IE"/>
              </w:rPr>
            </w:pPr>
            <w:r w:rsidRPr="005E4031">
              <w:rPr>
                <w:rFonts w:cs="Arial"/>
                <w:bCs/>
                <w:sz w:val="20"/>
                <w:lang w:val="en-IE"/>
              </w:rPr>
              <w:t>(Type and Screen)</w:t>
            </w:r>
          </w:p>
          <w:p w:rsidR="00E66614" w:rsidRPr="005E4031" w:rsidRDefault="00E66614" w:rsidP="007D6C7F">
            <w:pPr>
              <w:jc w:val="both"/>
              <w:rPr>
                <w:rFonts w:cs="Arial"/>
                <w:sz w:val="20"/>
                <w:szCs w:val="12"/>
                <w:lang w:val="en-IE" w:eastAsia="en-IE"/>
              </w:rPr>
            </w:pPr>
            <w:r w:rsidRPr="005E4031">
              <w:rPr>
                <w:rFonts w:cs="Arial"/>
                <w:sz w:val="20"/>
                <w:szCs w:val="12"/>
                <w:lang w:val="en-IE" w:eastAsia="en-IE"/>
              </w:rPr>
              <w:t>LF-BTR-XREQ Rev 3</w:t>
            </w:r>
          </w:p>
          <w:p w:rsidR="00E66614" w:rsidRPr="005E4031" w:rsidRDefault="00E66614" w:rsidP="007D6C7F">
            <w:pPr>
              <w:jc w:val="both"/>
              <w:rPr>
                <w:rFonts w:cs="Arial"/>
                <w:bCs/>
                <w:sz w:val="20"/>
                <w:lang w:val="en-IE"/>
              </w:rPr>
            </w:pPr>
          </w:p>
        </w:tc>
        <w:tc>
          <w:tcPr>
            <w:tcW w:w="728"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sz w:val="20"/>
                <w:lang w:val="en-IE"/>
              </w:rPr>
            </w:pPr>
            <w:r w:rsidRPr="005E4031">
              <w:rPr>
                <w:rFonts w:cs="Arial"/>
                <w:sz w:val="20"/>
                <w:lang w:val="en-IE"/>
              </w:rPr>
              <w:t>Post Natal Anti-D Immunoglobulin NMH</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E6661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231361" w:rsidRDefault="00E67E7E" w:rsidP="007D6C7F">
            <w:pPr>
              <w:jc w:val="both"/>
              <w:rPr>
                <w:rFonts w:cs="Arial"/>
                <w:bCs/>
                <w:sz w:val="18"/>
              </w:rPr>
            </w:pPr>
            <w:r>
              <w:rPr>
                <w:rFonts w:cs="Arial"/>
                <w:bCs/>
                <w:sz w:val="20"/>
              </w:rPr>
              <w:t xml:space="preserve">1 </w:t>
            </w:r>
            <w:r w:rsidR="00231361" w:rsidRPr="00231361">
              <w:rPr>
                <w:rFonts w:cs="Arial"/>
                <w:bCs/>
                <w:sz w:val="18"/>
              </w:rPr>
              <w:t>routine day</w:t>
            </w:r>
          </w:p>
          <w:p w:rsidR="00E66614" w:rsidRPr="005E4031" w:rsidRDefault="00E66614" w:rsidP="007D6C7F">
            <w:pPr>
              <w:jc w:val="both"/>
              <w:rPr>
                <w:rFonts w:cs="Arial"/>
                <w:bCs/>
                <w:sz w:val="20"/>
              </w:rPr>
            </w:pPr>
          </w:p>
        </w:tc>
        <w:tc>
          <w:tcPr>
            <w:tcW w:w="82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If requesting Anti-D using MN-CMS the Anti-D must be ordered, the requisition printed and sent to the Blood Bank</w:t>
            </w:r>
          </w:p>
        </w:tc>
        <w:tc>
          <w:tcPr>
            <w:tcW w:w="689" w:type="pct"/>
            <w:tcBorders>
              <w:top w:val="threeDEmboss" w:sz="12" w:space="0" w:color="C0C0C0"/>
              <w:bottom w:val="threeDEmboss" w:sz="12" w:space="0" w:color="C0C0C0"/>
            </w:tcBorders>
            <w:shd w:val="clear" w:color="auto" w:fill="auto"/>
            <w:vAlign w:val="center"/>
          </w:tcPr>
          <w:p w:rsidR="00E66614" w:rsidRPr="005E4031" w:rsidRDefault="00E66614" w:rsidP="007D6C7F">
            <w:pPr>
              <w:jc w:val="both"/>
              <w:rPr>
                <w:rFonts w:cs="Arial"/>
                <w:bCs/>
                <w:sz w:val="20"/>
              </w:rPr>
            </w:pPr>
            <w:r w:rsidRPr="005E4031">
              <w:rPr>
                <w:rFonts w:cs="Arial"/>
                <w:bCs/>
                <w:sz w:val="20"/>
              </w:rPr>
              <w:t>Accredited</w:t>
            </w:r>
          </w:p>
        </w:tc>
      </w:tr>
      <w:tr w:rsidR="00E66614" w:rsidRPr="005E4031" w:rsidTr="00304760">
        <w:trPr>
          <w:trHeight w:val="237"/>
          <w:tblHeader/>
          <w:jc w:val="center"/>
        </w:trPr>
        <w:tc>
          <w:tcPr>
            <w:tcW w:w="875" w:type="pct"/>
            <w:tcBorders>
              <w:top w:val="threeDEmboss" w:sz="12" w:space="0" w:color="C0C0C0"/>
              <w:bottom w:val="threeDEmboss" w:sz="12" w:space="0" w:color="C0C0C0"/>
            </w:tcBorders>
            <w:shd w:val="clear" w:color="auto" w:fill="auto"/>
            <w:vAlign w:val="center"/>
          </w:tcPr>
          <w:p w:rsidR="00E66614" w:rsidRDefault="009069C4" w:rsidP="007D6C7F">
            <w:pPr>
              <w:jc w:val="both"/>
              <w:rPr>
                <w:rFonts w:cs="Arial"/>
                <w:b/>
                <w:bCs/>
                <w:sz w:val="20"/>
                <w:lang w:val="en-IE"/>
              </w:rPr>
            </w:pPr>
            <w:r w:rsidRPr="00231361">
              <w:rPr>
                <w:rFonts w:cs="Arial"/>
                <w:b/>
                <w:bCs/>
                <w:sz w:val="20"/>
                <w:lang w:val="en-IE"/>
              </w:rPr>
              <w:lastRenderedPageBreak/>
              <w:t>Blood Products (non-</w:t>
            </w:r>
            <w:r w:rsidR="008E2054" w:rsidRPr="00231361">
              <w:rPr>
                <w:rFonts w:cs="Arial"/>
                <w:b/>
                <w:bCs/>
                <w:sz w:val="20"/>
                <w:lang w:val="en-IE"/>
              </w:rPr>
              <w:t>red cells)</w:t>
            </w:r>
          </w:p>
          <w:p w:rsidR="00231361" w:rsidRPr="00231361" w:rsidRDefault="00231361" w:rsidP="007D6C7F">
            <w:pPr>
              <w:jc w:val="both"/>
              <w:rPr>
                <w:rFonts w:cs="Arial"/>
                <w:b/>
                <w:bCs/>
                <w:sz w:val="20"/>
                <w:lang w:val="en-IE"/>
              </w:rPr>
            </w:pPr>
          </w:p>
          <w:p w:rsidR="008E2054" w:rsidRDefault="00B44E6B" w:rsidP="007D6C7F">
            <w:pPr>
              <w:jc w:val="both"/>
              <w:rPr>
                <w:rFonts w:cs="Arial"/>
                <w:b/>
                <w:bCs/>
                <w:sz w:val="20"/>
              </w:rPr>
            </w:pPr>
            <w:r w:rsidRPr="00231361">
              <w:rPr>
                <w:rFonts w:cs="Arial"/>
                <w:b/>
                <w:bCs/>
                <w:sz w:val="20"/>
                <w:lang w:val="en-IE"/>
              </w:rPr>
              <w:t>R</w:t>
            </w:r>
            <w:r w:rsidR="008E2054" w:rsidRPr="00231361">
              <w:rPr>
                <w:rFonts w:cs="Arial"/>
                <w:b/>
                <w:bCs/>
                <w:sz w:val="20"/>
              </w:rPr>
              <w:t>efer to Fig</w:t>
            </w:r>
            <w:r w:rsidR="00E67E7E" w:rsidRPr="00231361">
              <w:rPr>
                <w:rFonts w:cs="Arial"/>
                <w:b/>
                <w:bCs/>
                <w:sz w:val="20"/>
              </w:rPr>
              <w:t>ure</w:t>
            </w:r>
            <w:r w:rsidR="00231361">
              <w:rPr>
                <w:rFonts w:cs="Arial"/>
                <w:b/>
                <w:bCs/>
                <w:sz w:val="20"/>
              </w:rPr>
              <w:t xml:space="preserve"> 25 </w:t>
            </w:r>
            <w:r w:rsidR="008E2054" w:rsidRPr="00231361">
              <w:rPr>
                <w:rFonts w:cs="Arial"/>
                <w:b/>
                <w:bCs/>
                <w:sz w:val="20"/>
              </w:rPr>
              <w:t>for red cells</w:t>
            </w:r>
          </w:p>
          <w:p w:rsidR="00231361" w:rsidRPr="00231361" w:rsidRDefault="00231361" w:rsidP="007D6C7F">
            <w:pPr>
              <w:jc w:val="both"/>
              <w:rPr>
                <w:rFonts w:cs="Arial"/>
                <w:b/>
                <w:bCs/>
                <w:sz w:val="20"/>
              </w:rPr>
            </w:pPr>
          </w:p>
          <w:p w:rsidR="00B44E6B" w:rsidRPr="00231361" w:rsidRDefault="00B44E6B" w:rsidP="007D6C7F">
            <w:pPr>
              <w:jc w:val="both"/>
              <w:rPr>
                <w:rFonts w:cs="Arial"/>
                <w:b/>
                <w:bCs/>
                <w:sz w:val="20"/>
                <w:lang w:val="en-IE"/>
              </w:rPr>
            </w:pPr>
          </w:p>
        </w:tc>
        <w:tc>
          <w:tcPr>
            <w:tcW w:w="623" w:type="pct"/>
            <w:tcBorders>
              <w:top w:val="threeDEmboss" w:sz="12" w:space="0" w:color="C0C0C0"/>
              <w:bottom w:val="threeDEmboss" w:sz="12" w:space="0" w:color="C0C0C0"/>
            </w:tcBorders>
            <w:shd w:val="clear" w:color="auto" w:fill="auto"/>
            <w:vAlign w:val="center"/>
          </w:tcPr>
          <w:p w:rsidR="008E2054" w:rsidRPr="005E4031" w:rsidRDefault="008E2054" w:rsidP="007D6C7F">
            <w:pPr>
              <w:jc w:val="both"/>
              <w:rPr>
                <w:rFonts w:cs="Arial"/>
                <w:bCs/>
                <w:sz w:val="20"/>
                <w:lang w:val="en-IE"/>
              </w:rPr>
            </w:pPr>
            <w:r w:rsidRPr="005E4031">
              <w:rPr>
                <w:rFonts w:cs="Arial"/>
                <w:bCs/>
                <w:sz w:val="20"/>
                <w:lang w:val="en-IE"/>
              </w:rPr>
              <w:t>Group and Antibodies</w:t>
            </w:r>
          </w:p>
          <w:p w:rsidR="008E2054" w:rsidRPr="005E4031" w:rsidRDefault="008E2054" w:rsidP="007D6C7F">
            <w:pPr>
              <w:jc w:val="both"/>
              <w:rPr>
                <w:rFonts w:cs="Arial"/>
                <w:bCs/>
                <w:sz w:val="20"/>
                <w:lang w:val="en-IE"/>
              </w:rPr>
            </w:pPr>
            <w:r w:rsidRPr="005E4031">
              <w:rPr>
                <w:rFonts w:cs="Arial"/>
                <w:bCs/>
                <w:sz w:val="20"/>
                <w:lang w:val="en-IE"/>
              </w:rPr>
              <w:t>(Type and Screen)</w:t>
            </w:r>
          </w:p>
          <w:p w:rsidR="008E2054" w:rsidRPr="005E4031" w:rsidRDefault="008E2054" w:rsidP="007D6C7F">
            <w:pPr>
              <w:jc w:val="both"/>
              <w:rPr>
                <w:rFonts w:cs="Arial"/>
                <w:sz w:val="20"/>
                <w:szCs w:val="12"/>
                <w:lang w:val="en-IE" w:eastAsia="en-IE"/>
              </w:rPr>
            </w:pPr>
            <w:r w:rsidRPr="005E4031">
              <w:rPr>
                <w:rFonts w:cs="Arial"/>
                <w:sz w:val="20"/>
                <w:szCs w:val="12"/>
                <w:lang w:val="en-IE" w:eastAsia="en-IE"/>
              </w:rPr>
              <w:t>LF-BTR-XREQ Rev 3</w:t>
            </w:r>
          </w:p>
          <w:p w:rsidR="00E66614" w:rsidRPr="005E4031" w:rsidRDefault="008E2054" w:rsidP="007D6C7F">
            <w:pPr>
              <w:jc w:val="both"/>
              <w:rPr>
                <w:rFonts w:cs="Arial"/>
                <w:bCs/>
                <w:sz w:val="20"/>
                <w:lang w:val="en-IE"/>
              </w:rPr>
            </w:pPr>
            <w:r w:rsidRPr="005E4031">
              <w:rPr>
                <w:rFonts w:cs="Arial"/>
                <w:bCs/>
                <w:sz w:val="20"/>
                <w:lang w:val="en-IE"/>
              </w:rPr>
              <w:t>Sample may already be available – contact lab</w:t>
            </w:r>
          </w:p>
        </w:tc>
        <w:tc>
          <w:tcPr>
            <w:tcW w:w="728"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sz w:val="20"/>
                <w:lang w:val="en-IE"/>
              </w:rPr>
            </w:pPr>
            <w:r w:rsidRPr="005E4031">
              <w:rPr>
                <w:rFonts w:cs="Arial"/>
                <w:sz w:val="20"/>
                <w:lang w:val="en-IE"/>
              </w:rPr>
              <w:t>Blood Products Order /Prescribe Adults and Neonates</w:t>
            </w:r>
          </w:p>
        </w:tc>
        <w:tc>
          <w:tcPr>
            <w:tcW w:w="616" w:type="pct"/>
            <w:tcBorders>
              <w:top w:val="threeDEmboss" w:sz="12" w:space="0" w:color="C0C0C0"/>
              <w:bottom w:val="threeDEmboss" w:sz="12" w:space="0" w:color="C0C0C0"/>
              <w:right w:val="threeDEmboss" w:sz="12" w:space="0" w:color="C0C0C0"/>
            </w:tcBorders>
            <w:shd w:val="clear" w:color="auto" w:fill="7030A0"/>
            <w:vAlign w:val="center"/>
          </w:tcPr>
          <w:p w:rsidR="00E66614" w:rsidRPr="001B1257" w:rsidRDefault="008E2054" w:rsidP="007D6C7F">
            <w:pPr>
              <w:jc w:val="both"/>
              <w:rPr>
                <w:rFonts w:cs="Arial"/>
                <w:b/>
                <w:sz w:val="20"/>
                <w:lang w:val="en-IE"/>
              </w:rPr>
            </w:pPr>
            <w:r w:rsidRPr="001B1257">
              <w:rPr>
                <w:rFonts w:cs="Arial"/>
                <w:b/>
                <w:sz w:val="20"/>
                <w:lang w:val="en-IE"/>
              </w:rPr>
              <w:t>9ml EDTA</w:t>
            </w:r>
          </w:p>
        </w:tc>
        <w:tc>
          <w:tcPr>
            <w:tcW w:w="640"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bCs/>
                <w:sz w:val="20"/>
              </w:rPr>
            </w:pPr>
            <w:r w:rsidRPr="005E4031">
              <w:rPr>
                <w:rFonts w:cs="Arial"/>
                <w:bCs/>
                <w:sz w:val="20"/>
              </w:rPr>
              <w:t>TAT is dependent on product required and availability – contact lab for approximate estimation</w:t>
            </w:r>
          </w:p>
        </w:tc>
        <w:tc>
          <w:tcPr>
            <w:tcW w:w="829" w:type="pct"/>
            <w:tcBorders>
              <w:top w:val="threeDEmboss" w:sz="12" w:space="0" w:color="C0C0C0"/>
              <w:bottom w:val="threeDEmboss" w:sz="12" w:space="0" w:color="C0C0C0"/>
            </w:tcBorders>
            <w:shd w:val="clear" w:color="auto" w:fill="auto"/>
            <w:vAlign w:val="center"/>
          </w:tcPr>
          <w:p w:rsidR="00E66614" w:rsidRPr="005E4031" w:rsidRDefault="008E2054" w:rsidP="007D6C7F">
            <w:pPr>
              <w:jc w:val="both"/>
              <w:rPr>
                <w:rFonts w:cs="Arial"/>
                <w:bCs/>
                <w:sz w:val="20"/>
              </w:rPr>
            </w:pPr>
            <w:r w:rsidRPr="005E4031">
              <w:rPr>
                <w:rFonts w:cs="Arial"/>
                <w:bCs/>
                <w:sz w:val="20"/>
              </w:rPr>
              <w:t xml:space="preserve">When requesting blood products using MN-CMS the blood product </w:t>
            </w:r>
            <w:r w:rsidR="001B657A" w:rsidRPr="005E4031">
              <w:rPr>
                <w:rFonts w:cs="Arial"/>
                <w:bCs/>
                <w:sz w:val="20"/>
              </w:rPr>
              <w:t>must be ordered, print the requisition and sent to the Blood Bank.</w:t>
            </w:r>
          </w:p>
        </w:tc>
        <w:tc>
          <w:tcPr>
            <w:tcW w:w="689" w:type="pct"/>
            <w:tcBorders>
              <w:top w:val="threeDEmboss" w:sz="12" w:space="0" w:color="C0C0C0"/>
              <w:bottom w:val="threeDEmboss" w:sz="12" w:space="0" w:color="C0C0C0"/>
            </w:tcBorders>
            <w:shd w:val="clear" w:color="auto" w:fill="auto"/>
            <w:vAlign w:val="center"/>
          </w:tcPr>
          <w:p w:rsidR="00E66614" w:rsidRPr="005E4031" w:rsidRDefault="009706D0" w:rsidP="007D6C7F">
            <w:pPr>
              <w:jc w:val="both"/>
              <w:rPr>
                <w:rFonts w:cs="Arial"/>
                <w:bCs/>
                <w:sz w:val="20"/>
              </w:rPr>
            </w:pPr>
            <w:r w:rsidRPr="005E4031">
              <w:rPr>
                <w:rFonts w:cs="Arial"/>
                <w:bCs/>
                <w:sz w:val="20"/>
              </w:rPr>
              <w:t>Accredited</w:t>
            </w:r>
          </w:p>
        </w:tc>
      </w:tr>
      <w:bookmarkEnd w:id="222"/>
    </w:tbl>
    <w:p w:rsidR="00192917" w:rsidRPr="005E4031" w:rsidRDefault="00192917" w:rsidP="007D6C7F">
      <w:pPr>
        <w:jc w:val="both"/>
        <w:rPr>
          <w:rFonts w:cs="Arial"/>
        </w:rPr>
      </w:pPr>
    </w:p>
    <w:p w:rsidR="00233071" w:rsidRPr="00233071" w:rsidRDefault="00233071" w:rsidP="007D6C7F">
      <w:pPr>
        <w:pStyle w:val="ListParagraph"/>
        <w:keepNext/>
        <w:numPr>
          <w:ilvl w:val="0"/>
          <w:numId w:val="68"/>
        </w:numPr>
        <w:jc w:val="both"/>
        <w:outlineLvl w:val="0"/>
        <w:rPr>
          <w:rFonts w:ascii="Arial" w:hAnsi="Arial" w:cs="Arial"/>
          <w:b/>
          <w:caps/>
          <w:vanish/>
          <w:kern w:val="28"/>
          <w:sz w:val="28"/>
          <w:szCs w:val="20"/>
          <w:lang w:val="en-GB"/>
        </w:rPr>
      </w:pPr>
    </w:p>
    <w:p w:rsidR="00AE1F73" w:rsidRPr="00233071" w:rsidRDefault="00AE1F73" w:rsidP="007D6C7F">
      <w:pPr>
        <w:pStyle w:val="Heading2"/>
        <w:numPr>
          <w:ilvl w:val="1"/>
          <w:numId w:val="68"/>
        </w:numPr>
        <w:spacing w:before="0" w:after="0"/>
        <w:jc w:val="both"/>
        <w:rPr>
          <w:rFonts w:cs="Arial"/>
        </w:rPr>
      </w:pPr>
      <w:bookmarkStart w:id="223" w:name="_Toc161909874"/>
      <w:r w:rsidRPr="00233071">
        <w:rPr>
          <w:rFonts w:cs="Arial"/>
        </w:rPr>
        <w:t>Storage of Blood Specimens</w:t>
      </w:r>
      <w:bookmarkEnd w:id="223"/>
    </w:p>
    <w:p w:rsidR="00AE1F73" w:rsidRPr="005E4031" w:rsidRDefault="00AE1F73" w:rsidP="007D6C7F">
      <w:pPr>
        <w:jc w:val="both"/>
        <w:rPr>
          <w:rFonts w:cs="Arial"/>
          <w:lang w:val="en-IE"/>
        </w:rPr>
      </w:pPr>
      <w:r w:rsidRPr="005E4031">
        <w:rPr>
          <w:rFonts w:cs="Arial"/>
          <w:lang w:val="en-IE"/>
        </w:rPr>
        <w:t>Blood specimens can be stored for 24 hours at 4˚C if there is a delay in transport to the laboratory.</w:t>
      </w:r>
      <w:r w:rsidR="00593807" w:rsidRPr="005E4031">
        <w:rPr>
          <w:rFonts w:cs="Arial"/>
          <w:lang w:val="en-IE"/>
        </w:rPr>
        <w:t xml:space="preserve"> The exception to this is the storage of sam</w:t>
      </w:r>
      <w:r w:rsidR="009069C4">
        <w:rPr>
          <w:rFonts w:cs="Arial"/>
          <w:lang w:val="en-IE"/>
        </w:rPr>
        <w:t>ples collected for the Fetal Rh</w:t>
      </w:r>
      <w:r w:rsidR="00593807" w:rsidRPr="005E4031">
        <w:rPr>
          <w:rFonts w:cs="Arial"/>
          <w:lang w:val="en-IE"/>
        </w:rPr>
        <w:t>D screen</w:t>
      </w:r>
      <w:r w:rsidR="00F6107F" w:rsidRPr="005E4031">
        <w:rPr>
          <w:rFonts w:cs="Arial"/>
          <w:lang w:val="en-IE"/>
        </w:rPr>
        <w:t>,</w:t>
      </w:r>
      <w:r w:rsidR="00593807" w:rsidRPr="005E4031">
        <w:rPr>
          <w:rFonts w:cs="Arial"/>
          <w:lang w:val="en-IE"/>
        </w:rPr>
        <w:t xml:space="preserve"> which must be stored at room temperature.</w:t>
      </w:r>
    </w:p>
    <w:p w:rsidR="004B6A5C" w:rsidRPr="005E4031" w:rsidRDefault="004B6A5C" w:rsidP="007D6C7F">
      <w:pPr>
        <w:jc w:val="both"/>
        <w:rPr>
          <w:rFonts w:cs="Arial"/>
          <w:lang w:val="en-IE"/>
        </w:rPr>
      </w:pPr>
    </w:p>
    <w:p w:rsidR="001C68FA" w:rsidRPr="005E4031" w:rsidRDefault="00BA43EE" w:rsidP="007D6C7F">
      <w:pPr>
        <w:pStyle w:val="Heading2"/>
        <w:spacing w:before="0" w:after="0"/>
        <w:jc w:val="both"/>
        <w:rPr>
          <w:rFonts w:cs="Arial"/>
        </w:rPr>
      </w:pPr>
      <w:bookmarkStart w:id="224" w:name="_Toc199644812"/>
      <w:bookmarkStart w:id="225" w:name="_Ref438157892"/>
      <w:bookmarkStart w:id="226" w:name="_Ref438158075"/>
      <w:bookmarkStart w:id="227" w:name="_Toc161909875"/>
      <w:r w:rsidRPr="005E4031">
        <w:rPr>
          <w:rFonts w:cs="Arial"/>
        </w:rPr>
        <w:t>Specimen</w:t>
      </w:r>
      <w:r w:rsidR="00A453D1" w:rsidRPr="005E4031">
        <w:rPr>
          <w:rFonts w:cs="Arial"/>
        </w:rPr>
        <w:t xml:space="preserve"> Request Form</w:t>
      </w:r>
      <w:bookmarkEnd w:id="224"/>
      <w:bookmarkEnd w:id="225"/>
      <w:bookmarkEnd w:id="226"/>
      <w:bookmarkEnd w:id="227"/>
    </w:p>
    <w:p w:rsidR="00DE3FF5" w:rsidRPr="005E4031" w:rsidRDefault="008D1EA1" w:rsidP="007D6C7F">
      <w:pPr>
        <w:jc w:val="both"/>
        <w:rPr>
          <w:rFonts w:cs="Arial"/>
          <w:color w:val="000000" w:themeColor="text1"/>
          <w:lang w:val="en-IE"/>
        </w:rPr>
      </w:pPr>
      <w:r w:rsidRPr="005E4031">
        <w:rPr>
          <w:rFonts w:cs="Arial"/>
          <w:color w:val="000000" w:themeColor="text1"/>
          <w:lang w:val="en-IE"/>
        </w:rPr>
        <w:t>Please refer to Figure</w:t>
      </w:r>
      <w:r w:rsidR="007A1C98">
        <w:rPr>
          <w:rFonts w:cs="Arial"/>
          <w:color w:val="000000" w:themeColor="text1"/>
          <w:lang w:val="en-IE"/>
        </w:rPr>
        <w:t xml:space="preserve"> 23</w:t>
      </w:r>
      <w:r w:rsidR="009069C4">
        <w:rPr>
          <w:rFonts w:cs="Arial"/>
          <w:color w:val="000000" w:themeColor="text1"/>
          <w:lang w:val="en-IE"/>
        </w:rPr>
        <w:t>,</w:t>
      </w:r>
      <w:r w:rsidR="000F1833" w:rsidRPr="005E4031">
        <w:rPr>
          <w:rFonts w:cs="Arial"/>
          <w:color w:val="000000" w:themeColor="text1"/>
          <w:lang w:val="en-IE"/>
        </w:rPr>
        <w:t xml:space="preserve"> Blood Transfusion Tests</w:t>
      </w:r>
      <w:r w:rsidR="009069C4">
        <w:rPr>
          <w:rFonts w:cs="Arial"/>
          <w:color w:val="000000" w:themeColor="text1"/>
          <w:lang w:val="en-IE"/>
        </w:rPr>
        <w:t>,</w:t>
      </w:r>
      <w:r w:rsidR="000F1833" w:rsidRPr="005E4031">
        <w:rPr>
          <w:rFonts w:cs="Arial"/>
          <w:color w:val="000000" w:themeColor="text1"/>
          <w:lang w:val="en-IE"/>
        </w:rPr>
        <w:t xml:space="preserve"> for appropriate requests forms if not using MN-CMS.</w:t>
      </w:r>
      <w:r w:rsidR="00E23C5B">
        <w:rPr>
          <w:rFonts w:cs="Arial"/>
          <w:color w:val="000000" w:themeColor="text1"/>
          <w:lang w:val="en-IE"/>
        </w:rPr>
        <w:t xml:space="preserve"> </w:t>
      </w:r>
      <w:r w:rsidR="00DE3FF5" w:rsidRPr="005E4031">
        <w:rPr>
          <w:rFonts w:cs="Arial"/>
          <w:color w:val="000000" w:themeColor="text1"/>
          <w:lang w:val="en-IE"/>
        </w:rPr>
        <w:t>The request form must have the relevant details</w:t>
      </w:r>
      <w:r w:rsidR="006518AC" w:rsidRPr="005E4031">
        <w:rPr>
          <w:rFonts w:cs="Arial"/>
          <w:color w:val="000000" w:themeColor="text1"/>
          <w:lang w:val="en-IE"/>
        </w:rPr>
        <w:t xml:space="preserve"> as</w:t>
      </w:r>
      <w:r w:rsidR="00DE3FF5" w:rsidRPr="005E4031">
        <w:rPr>
          <w:rFonts w:cs="Arial"/>
          <w:color w:val="000000" w:themeColor="text1"/>
          <w:lang w:val="en-IE"/>
        </w:rPr>
        <w:t xml:space="preserve"> outlined below</w:t>
      </w:r>
      <w:r w:rsidR="006518AC" w:rsidRPr="005E4031">
        <w:rPr>
          <w:rFonts w:cs="Arial"/>
          <w:color w:val="000000" w:themeColor="text1"/>
          <w:lang w:val="en-IE"/>
        </w:rPr>
        <w:t>:</w:t>
      </w:r>
    </w:p>
    <w:p w:rsidR="00A453D1" w:rsidRPr="005E4031" w:rsidRDefault="007E5EB3" w:rsidP="007D6C7F">
      <w:pPr>
        <w:numPr>
          <w:ilvl w:val="0"/>
          <w:numId w:val="78"/>
        </w:numPr>
        <w:jc w:val="both"/>
        <w:rPr>
          <w:rFonts w:cs="Arial"/>
          <w:color w:val="000000" w:themeColor="text1"/>
          <w:lang w:val="en-IE"/>
        </w:rPr>
      </w:pPr>
      <w:r w:rsidRPr="005E4031">
        <w:rPr>
          <w:rFonts w:cs="Arial"/>
          <w:color w:val="000000" w:themeColor="text1"/>
          <w:lang w:val="en-IE"/>
        </w:rPr>
        <w:t>Patient details</w:t>
      </w:r>
      <w:r w:rsidR="00CE3CB1" w:rsidRPr="005E4031">
        <w:rPr>
          <w:rFonts w:cs="Arial"/>
          <w:color w:val="000000" w:themeColor="text1"/>
          <w:lang w:val="en-IE"/>
        </w:rPr>
        <w:t>: S</w:t>
      </w:r>
      <w:r w:rsidR="005C07EF" w:rsidRPr="005E4031">
        <w:rPr>
          <w:rFonts w:cs="Arial"/>
          <w:color w:val="000000" w:themeColor="text1"/>
          <w:lang w:val="en-IE"/>
        </w:rPr>
        <w:t>urname, first name, hospital number, date of birth, w</w:t>
      </w:r>
      <w:r w:rsidR="004C1C04" w:rsidRPr="005E4031">
        <w:rPr>
          <w:rFonts w:cs="Arial"/>
          <w:color w:val="000000" w:themeColor="text1"/>
          <w:lang w:val="en-IE"/>
        </w:rPr>
        <w:t>ard.</w:t>
      </w:r>
    </w:p>
    <w:p w:rsidR="00A453D1" w:rsidRPr="005E4031" w:rsidRDefault="005C07EF" w:rsidP="007D6C7F">
      <w:pPr>
        <w:numPr>
          <w:ilvl w:val="0"/>
          <w:numId w:val="78"/>
        </w:numPr>
        <w:jc w:val="both"/>
        <w:rPr>
          <w:rFonts w:cs="Arial"/>
          <w:color w:val="000000" w:themeColor="text1"/>
          <w:lang w:val="en-IE"/>
        </w:rPr>
      </w:pPr>
      <w:r w:rsidRPr="005E4031">
        <w:rPr>
          <w:rFonts w:cs="Arial"/>
          <w:color w:val="000000" w:themeColor="text1"/>
          <w:lang w:val="en-IE"/>
        </w:rPr>
        <w:t>Clinical d</w:t>
      </w:r>
      <w:r w:rsidR="00A453D1" w:rsidRPr="005E4031">
        <w:rPr>
          <w:rFonts w:cs="Arial"/>
          <w:color w:val="000000" w:themeColor="text1"/>
          <w:lang w:val="en-IE"/>
        </w:rPr>
        <w:t>etails</w:t>
      </w:r>
      <w:r w:rsidR="00CE3CB1" w:rsidRPr="005E4031">
        <w:rPr>
          <w:rFonts w:cs="Arial"/>
          <w:color w:val="000000" w:themeColor="text1"/>
          <w:lang w:val="en-IE"/>
        </w:rPr>
        <w:t>: S</w:t>
      </w:r>
      <w:r w:rsidR="00A453D1" w:rsidRPr="005E4031">
        <w:rPr>
          <w:rFonts w:cs="Arial"/>
          <w:color w:val="000000" w:themeColor="text1"/>
          <w:lang w:val="en-IE"/>
        </w:rPr>
        <w:t>urgical procedure, transfusion and pregnancy history</w:t>
      </w:r>
      <w:r w:rsidRPr="005E4031">
        <w:rPr>
          <w:rFonts w:cs="Arial"/>
          <w:color w:val="000000" w:themeColor="text1"/>
          <w:lang w:val="en-IE"/>
        </w:rPr>
        <w:t>.</w:t>
      </w:r>
    </w:p>
    <w:p w:rsidR="00A453D1" w:rsidRPr="005E4031" w:rsidRDefault="00A453D1" w:rsidP="007D6C7F">
      <w:pPr>
        <w:numPr>
          <w:ilvl w:val="0"/>
          <w:numId w:val="78"/>
        </w:numPr>
        <w:jc w:val="both"/>
        <w:rPr>
          <w:rFonts w:cs="Arial"/>
          <w:color w:val="000000" w:themeColor="text1"/>
          <w:lang w:val="en-IE"/>
        </w:rPr>
      </w:pPr>
      <w:r w:rsidRPr="005E4031">
        <w:rPr>
          <w:rFonts w:cs="Arial"/>
          <w:color w:val="000000" w:themeColor="text1"/>
          <w:lang w:val="en-IE"/>
        </w:rPr>
        <w:t>Signature of person making the request.</w:t>
      </w:r>
    </w:p>
    <w:p w:rsidR="00A453D1" w:rsidRPr="005E4031" w:rsidRDefault="00A453D1" w:rsidP="007D6C7F">
      <w:pPr>
        <w:numPr>
          <w:ilvl w:val="0"/>
          <w:numId w:val="78"/>
        </w:numPr>
        <w:jc w:val="both"/>
        <w:rPr>
          <w:rFonts w:cs="Arial"/>
          <w:color w:val="000000" w:themeColor="text1"/>
          <w:lang w:val="en-IE"/>
        </w:rPr>
      </w:pPr>
      <w:r w:rsidRPr="005E4031">
        <w:rPr>
          <w:rFonts w:cs="Arial"/>
          <w:color w:val="000000" w:themeColor="text1"/>
          <w:lang w:val="en-IE"/>
        </w:rPr>
        <w:t xml:space="preserve">Signature of the person taking the </w:t>
      </w:r>
      <w:r w:rsidR="00BA43EE" w:rsidRPr="005E4031">
        <w:rPr>
          <w:rFonts w:cs="Arial"/>
          <w:color w:val="000000" w:themeColor="text1"/>
          <w:lang w:val="en-IE"/>
        </w:rPr>
        <w:t>specimen</w:t>
      </w:r>
      <w:r w:rsidR="00CE3CB1" w:rsidRPr="005E4031">
        <w:rPr>
          <w:rFonts w:cs="Arial"/>
          <w:color w:val="000000" w:themeColor="text1"/>
          <w:lang w:val="en-IE"/>
        </w:rPr>
        <w:t>.</w:t>
      </w:r>
    </w:p>
    <w:p w:rsidR="00593807" w:rsidRDefault="00593807" w:rsidP="007D6C7F">
      <w:pPr>
        <w:numPr>
          <w:ilvl w:val="0"/>
          <w:numId w:val="78"/>
        </w:numPr>
        <w:jc w:val="both"/>
        <w:rPr>
          <w:rFonts w:cs="Arial"/>
          <w:color w:val="000000" w:themeColor="text1"/>
          <w:lang w:val="en-IE"/>
        </w:rPr>
      </w:pPr>
      <w:r w:rsidRPr="005E4031">
        <w:rPr>
          <w:rFonts w:cs="Arial"/>
          <w:color w:val="000000" w:themeColor="text1"/>
          <w:lang w:val="en-IE"/>
        </w:rPr>
        <w:t>GP bloods must indicate the full address of the patient</w:t>
      </w:r>
      <w:r w:rsidR="00CE3CB1" w:rsidRPr="005E4031">
        <w:rPr>
          <w:rFonts w:cs="Arial"/>
          <w:color w:val="000000" w:themeColor="text1"/>
          <w:lang w:val="en-IE"/>
        </w:rPr>
        <w:t xml:space="preserve"> on both specimen and request form.</w:t>
      </w:r>
    </w:p>
    <w:p w:rsidR="007A1C98" w:rsidRPr="005E4031" w:rsidRDefault="007A1C98" w:rsidP="007D6C7F">
      <w:pPr>
        <w:ind w:left="720"/>
        <w:jc w:val="both"/>
        <w:rPr>
          <w:rFonts w:cs="Arial"/>
          <w:color w:val="000000" w:themeColor="text1"/>
          <w:lang w:val="en-IE"/>
        </w:rPr>
      </w:pPr>
    </w:p>
    <w:p w:rsidR="00AE1F73" w:rsidRPr="005E4031" w:rsidRDefault="00AE1F73" w:rsidP="007D6C7F">
      <w:pPr>
        <w:pStyle w:val="Heading3"/>
        <w:spacing w:before="0" w:after="0"/>
        <w:jc w:val="both"/>
        <w:rPr>
          <w:rFonts w:cs="Arial"/>
        </w:rPr>
      </w:pPr>
      <w:bookmarkStart w:id="228" w:name="_Toc161909876"/>
      <w:bookmarkStart w:id="229" w:name="_Toc199644813"/>
      <w:r w:rsidRPr="005E4031">
        <w:rPr>
          <w:rFonts w:cs="Arial"/>
        </w:rPr>
        <w:t>Antenatal Blood Grouping and Antibody Screen</w:t>
      </w:r>
      <w:bookmarkEnd w:id="228"/>
    </w:p>
    <w:p w:rsidR="009069C4" w:rsidRDefault="004766BD" w:rsidP="007D6C7F">
      <w:pPr>
        <w:jc w:val="both"/>
        <w:rPr>
          <w:rFonts w:cs="Arial"/>
        </w:rPr>
      </w:pPr>
      <w:r w:rsidRPr="005E4031">
        <w:rPr>
          <w:rFonts w:cs="Arial"/>
        </w:rPr>
        <w:t>Please refer to PP-CS-AN-24</w:t>
      </w:r>
      <w:r w:rsidR="009069C4">
        <w:rPr>
          <w:rFonts w:cs="Arial"/>
        </w:rPr>
        <w:t>,</w:t>
      </w:r>
      <w:r w:rsidRPr="005E4031">
        <w:rPr>
          <w:rFonts w:cs="Arial"/>
        </w:rPr>
        <w:t xml:space="preserve"> Antenatal Blood Grouping and Red Cell Antibody Screening Policy</w:t>
      </w:r>
      <w:r w:rsidR="009069C4">
        <w:rPr>
          <w:rFonts w:cs="Arial"/>
        </w:rPr>
        <w:t>,</w:t>
      </w:r>
      <w:r w:rsidRPr="005E4031">
        <w:rPr>
          <w:rFonts w:cs="Arial"/>
        </w:rPr>
        <w:t xml:space="preserve"> for frequency and details of tests required</w:t>
      </w:r>
      <w:r w:rsidR="00593807" w:rsidRPr="005E4031">
        <w:rPr>
          <w:rFonts w:cs="Arial"/>
        </w:rPr>
        <w:t>.</w:t>
      </w:r>
    </w:p>
    <w:p w:rsidR="009069C4" w:rsidRDefault="009069C4" w:rsidP="007D6C7F">
      <w:pPr>
        <w:jc w:val="both"/>
        <w:rPr>
          <w:rFonts w:cs="Arial"/>
        </w:rPr>
      </w:pPr>
    </w:p>
    <w:p w:rsidR="00DE3FF5" w:rsidRPr="005E4031" w:rsidRDefault="009069C4" w:rsidP="007D6C7F">
      <w:pPr>
        <w:jc w:val="both"/>
        <w:rPr>
          <w:rFonts w:cs="Arial"/>
        </w:rPr>
      </w:pPr>
      <w:r>
        <w:rPr>
          <w:rFonts w:cs="Arial"/>
        </w:rPr>
        <w:t>Cord b</w:t>
      </w:r>
      <w:r w:rsidR="00DE3FF5" w:rsidRPr="005E4031">
        <w:rPr>
          <w:rFonts w:cs="Arial"/>
        </w:rPr>
        <w:t>lood</w:t>
      </w:r>
      <w:r>
        <w:rPr>
          <w:rFonts w:cs="Arial"/>
        </w:rPr>
        <w:t>s</w:t>
      </w:r>
      <w:r w:rsidR="00DE3FF5" w:rsidRPr="005E4031">
        <w:rPr>
          <w:rFonts w:cs="Arial"/>
        </w:rPr>
        <w:t xml:space="preserve"> should be sent fo</w:t>
      </w:r>
      <w:r w:rsidR="003B5925" w:rsidRPr="005E4031">
        <w:rPr>
          <w:rFonts w:cs="Arial"/>
        </w:rPr>
        <w:t xml:space="preserve">r </w:t>
      </w:r>
      <w:r w:rsidR="00762E7D" w:rsidRPr="005E4031">
        <w:rPr>
          <w:rFonts w:cs="Arial"/>
        </w:rPr>
        <w:t>Group and</w:t>
      </w:r>
      <w:r w:rsidR="00E23C5B">
        <w:rPr>
          <w:rFonts w:cs="Arial"/>
        </w:rPr>
        <w:t xml:space="preserve"> </w:t>
      </w:r>
      <w:r>
        <w:rPr>
          <w:rFonts w:cs="Arial"/>
        </w:rPr>
        <w:t>DCT on infants of all RhD</w:t>
      </w:r>
      <w:r w:rsidR="003B5925" w:rsidRPr="005E4031">
        <w:rPr>
          <w:rFonts w:cs="Arial"/>
        </w:rPr>
        <w:t xml:space="preserve"> n</w:t>
      </w:r>
      <w:r w:rsidR="00DE3FF5" w:rsidRPr="005E4031">
        <w:rPr>
          <w:rFonts w:cs="Arial"/>
        </w:rPr>
        <w:t>egative women</w:t>
      </w:r>
      <w:r>
        <w:rPr>
          <w:rFonts w:cs="Arial"/>
        </w:rPr>
        <w:t>/</w:t>
      </w:r>
      <w:r w:rsidR="007E171E" w:rsidRPr="005E4031">
        <w:rPr>
          <w:rFonts w:cs="Arial"/>
        </w:rPr>
        <w:t>blood group unknown to assess requirement for postnatal Anti-D Ig injection.</w:t>
      </w:r>
      <w:r w:rsidR="00E23C5B">
        <w:rPr>
          <w:rFonts w:cs="Arial"/>
        </w:rPr>
        <w:t xml:space="preserve"> </w:t>
      </w:r>
      <w:r>
        <w:rPr>
          <w:rFonts w:cs="Arial"/>
        </w:rPr>
        <w:t>Anti-</w:t>
      </w:r>
      <w:r w:rsidR="00444EC2" w:rsidRPr="005E4031">
        <w:rPr>
          <w:rFonts w:cs="Arial"/>
        </w:rPr>
        <w:t>D Ig will be issued to RhD negative women based on these results.</w:t>
      </w:r>
      <w:r>
        <w:rPr>
          <w:rFonts w:cs="Arial"/>
        </w:rPr>
        <w:t xml:space="preserve"> Cord b</w:t>
      </w:r>
      <w:r w:rsidR="007E171E" w:rsidRPr="005E4031">
        <w:rPr>
          <w:rFonts w:cs="Arial"/>
        </w:rPr>
        <w:t>lood must also be sent for Urgent Group and DCT on infants of women with irregular red cell antibodies and suspected Haemolytic Disease of the Fetus/Newborn (HDFN)</w:t>
      </w:r>
      <w:r w:rsidR="00A0793F" w:rsidRPr="005E4031">
        <w:rPr>
          <w:rFonts w:cs="Arial"/>
        </w:rPr>
        <w:t xml:space="preserve">.  </w:t>
      </w:r>
      <w:r w:rsidR="002B04E2" w:rsidRPr="005E4031">
        <w:rPr>
          <w:rFonts w:cs="Arial"/>
        </w:rPr>
        <w:t>Paper r</w:t>
      </w:r>
      <w:r w:rsidR="00DE3FF5" w:rsidRPr="005E4031">
        <w:rPr>
          <w:rFonts w:cs="Arial"/>
        </w:rPr>
        <w:t>equest form must supply the demographic details of both the mother and the infant.</w:t>
      </w:r>
      <w:r w:rsidR="00CE3CB1" w:rsidRPr="005E4031">
        <w:rPr>
          <w:rFonts w:cs="Arial"/>
        </w:rPr>
        <w:t xml:space="preserve"> Please inform th</w:t>
      </w:r>
      <w:r>
        <w:rPr>
          <w:rFonts w:cs="Arial"/>
        </w:rPr>
        <w:t>e Blood Transfusion laboratory/On C</w:t>
      </w:r>
      <w:r w:rsidR="00CE3CB1" w:rsidRPr="005E4031">
        <w:rPr>
          <w:rFonts w:cs="Arial"/>
        </w:rPr>
        <w:t>all scientist when sending these sample to the laboratory.</w:t>
      </w:r>
    </w:p>
    <w:p w:rsidR="004B6A5C" w:rsidRPr="005E4031" w:rsidRDefault="004B6A5C" w:rsidP="007D6C7F">
      <w:pPr>
        <w:jc w:val="both"/>
        <w:rPr>
          <w:rFonts w:cs="Arial"/>
        </w:rPr>
      </w:pPr>
    </w:p>
    <w:p w:rsidR="00A453D1" w:rsidRPr="005E4031" w:rsidRDefault="00A453D1" w:rsidP="007D6C7F">
      <w:pPr>
        <w:pStyle w:val="Heading3"/>
        <w:spacing w:before="0" w:after="0"/>
        <w:jc w:val="both"/>
        <w:rPr>
          <w:rFonts w:cs="Arial"/>
        </w:rPr>
      </w:pPr>
      <w:bookmarkStart w:id="230" w:name="_Ref438158352"/>
      <w:bookmarkStart w:id="231" w:name="_Toc161909877"/>
      <w:r w:rsidRPr="005E4031">
        <w:rPr>
          <w:rFonts w:cs="Arial"/>
        </w:rPr>
        <w:t>Crossmatch Request</w:t>
      </w:r>
      <w:bookmarkEnd w:id="229"/>
      <w:bookmarkEnd w:id="230"/>
      <w:bookmarkEnd w:id="231"/>
    </w:p>
    <w:p w:rsidR="009E7C4A" w:rsidRPr="005E4031" w:rsidRDefault="009069C4" w:rsidP="007D6C7F">
      <w:pPr>
        <w:jc w:val="both"/>
        <w:rPr>
          <w:rFonts w:cs="Arial"/>
          <w:lang w:val="en-IE"/>
        </w:rPr>
      </w:pPr>
      <w:r>
        <w:rPr>
          <w:rFonts w:cs="Arial"/>
          <w:lang w:val="en-IE"/>
        </w:rPr>
        <w:t>In a</w:t>
      </w:r>
      <w:r w:rsidR="00A453D1" w:rsidRPr="005E4031">
        <w:rPr>
          <w:rFonts w:cs="Arial"/>
          <w:lang w:val="en-IE"/>
        </w:rPr>
        <w:t xml:space="preserve">ddition to the information required under </w:t>
      </w:r>
      <w:r>
        <w:rPr>
          <w:rFonts w:cs="Arial"/>
          <w:lang w:val="en-IE"/>
        </w:rPr>
        <w:t xml:space="preserve">Section </w:t>
      </w:r>
      <w:r>
        <w:rPr>
          <w:rFonts w:cs="Arial"/>
        </w:rPr>
        <w:t>14.2</w:t>
      </w:r>
      <w:r w:rsidR="007D4305" w:rsidRPr="005E4031">
        <w:rPr>
          <w:rFonts w:cs="Arial"/>
        </w:rPr>
        <w:t xml:space="preserve"> ‘</w:t>
      </w:r>
      <w:r w:rsidR="002739D8">
        <w:fldChar w:fldCharType="begin"/>
      </w:r>
      <w:r w:rsidR="002739D8">
        <w:instrText xml:space="preserve"> REF _Ref438157892 \h  \* MERGEFORMAT </w:instrText>
      </w:r>
      <w:r w:rsidR="002739D8">
        <w:fldChar w:fldCharType="separate"/>
      </w:r>
      <w:r w:rsidR="00E3798F" w:rsidRPr="00E3798F">
        <w:rPr>
          <w:rFonts w:cs="Arial"/>
          <w:color w:val="000000" w:themeColor="text1"/>
        </w:rPr>
        <w:t>Specimen Request Form</w:t>
      </w:r>
      <w:r w:rsidR="002739D8">
        <w:fldChar w:fldCharType="end"/>
      </w:r>
      <w:r w:rsidR="007D4305" w:rsidRPr="005E4031">
        <w:rPr>
          <w:rFonts w:cs="Arial"/>
        </w:rPr>
        <w:t>’</w:t>
      </w:r>
      <w:r w:rsidR="001A1B8F" w:rsidRPr="005E4031">
        <w:rPr>
          <w:rFonts w:cs="Arial"/>
        </w:rPr>
        <w:t xml:space="preserve">, </w:t>
      </w:r>
      <w:r w:rsidR="00A453D1" w:rsidRPr="005E4031">
        <w:rPr>
          <w:rFonts w:cs="Arial"/>
          <w:lang w:val="en-IE"/>
        </w:rPr>
        <w:t>please supply the following:</w:t>
      </w:r>
    </w:p>
    <w:p w:rsidR="00A453D1" w:rsidRPr="005E4031" w:rsidRDefault="00A453D1" w:rsidP="007D6C7F">
      <w:pPr>
        <w:numPr>
          <w:ilvl w:val="0"/>
          <w:numId w:val="79"/>
        </w:numPr>
        <w:jc w:val="both"/>
        <w:rPr>
          <w:rFonts w:cs="Arial"/>
        </w:rPr>
      </w:pPr>
      <w:r w:rsidRPr="005E4031">
        <w:rPr>
          <w:rFonts w:cs="Arial"/>
        </w:rPr>
        <w:t>Relevant clinical information, antenatal history, blood transfusion histo</w:t>
      </w:r>
      <w:r w:rsidR="003B5925" w:rsidRPr="005E4031">
        <w:rPr>
          <w:rFonts w:cs="Arial"/>
        </w:rPr>
        <w:t>ry, transfusion reaction etc., patient diagnosis (s</w:t>
      </w:r>
      <w:r w:rsidRPr="005E4031">
        <w:rPr>
          <w:rFonts w:cs="Arial"/>
        </w:rPr>
        <w:t>pecial conditions require speci</w:t>
      </w:r>
      <w:r w:rsidR="003B5925" w:rsidRPr="005E4031">
        <w:rPr>
          <w:rFonts w:cs="Arial"/>
        </w:rPr>
        <w:t xml:space="preserve">al blood </w:t>
      </w:r>
      <w:r w:rsidR="009069C4">
        <w:rPr>
          <w:rFonts w:cs="Arial"/>
        </w:rPr>
        <w:t xml:space="preserve">- </w:t>
      </w:r>
      <w:r w:rsidR="003B5925" w:rsidRPr="005E4031">
        <w:rPr>
          <w:rFonts w:cs="Arial"/>
        </w:rPr>
        <w:t>example sickle cell d</w:t>
      </w:r>
      <w:r w:rsidRPr="005E4031">
        <w:rPr>
          <w:rFonts w:cs="Arial"/>
        </w:rPr>
        <w:t xml:space="preserve">isease requires </w:t>
      </w:r>
      <w:r w:rsidR="009069C4">
        <w:rPr>
          <w:rFonts w:cs="Arial"/>
        </w:rPr>
        <w:t>special antigen negative blood).</w:t>
      </w:r>
    </w:p>
    <w:p w:rsidR="00A453D1" w:rsidRPr="005E4031" w:rsidRDefault="00A453D1" w:rsidP="007D6C7F">
      <w:pPr>
        <w:numPr>
          <w:ilvl w:val="0"/>
          <w:numId w:val="79"/>
        </w:numPr>
        <w:jc w:val="both"/>
        <w:rPr>
          <w:rFonts w:cs="Arial"/>
        </w:rPr>
      </w:pPr>
      <w:r w:rsidRPr="005E4031">
        <w:rPr>
          <w:rFonts w:cs="Arial"/>
        </w:rPr>
        <w:t>If specific blood components/products are required i.e. CMV negative, irradiated, this should be requested.</w:t>
      </w:r>
    </w:p>
    <w:p w:rsidR="00A453D1" w:rsidRPr="005E4031" w:rsidRDefault="00A453D1" w:rsidP="007D6C7F">
      <w:pPr>
        <w:numPr>
          <w:ilvl w:val="0"/>
          <w:numId w:val="79"/>
        </w:numPr>
        <w:jc w:val="both"/>
        <w:rPr>
          <w:rFonts w:cs="Arial"/>
        </w:rPr>
      </w:pPr>
      <w:r w:rsidRPr="005E4031">
        <w:rPr>
          <w:rFonts w:cs="Arial"/>
        </w:rPr>
        <w:t xml:space="preserve">The specific surgery or reason for a transfusion request should be </w:t>
      </w:r>
      <w:r w:rsidR="009069C4">
        <w:rPr>
          <w:rFonts w:cs="Arial"/>
        </w:rPr>
        <w:t>indicated.</w:t>
      </w:r>
    </w:p>
    <w:p w:rsidR="00A453D1" w:rsidRPr="005E4031" w:rsidRDefault="00A453D1" w:rsidP="007D6C7F">
      <w:pPr>
        <w:numPr>
          <w:ilvl w:val="0"/>
          <w:numId w:val="79"/>
        </w:numPr>
        <w:jc w:val="both"/>
        <w:rPr>
          <w:rFonts w:cs="Arial"/>
          <w:lang w:val="en-IE"/>
        </w:rPr>
      </w:pPr>
      <w:r w:rsidRPr="005E4031">
        <w:rPr>
          <w:rFonts w:cs="Arial"/>
        </w:rPr>
        <w:t xml:space="preserve">A clear indication as to whether the tests/components/products requested are </w:t>
      </w:r>
      <w:r w:rsidRPr="005E4031">
        <w:rPr>
          <w:rFonts w:cs="Arial"/>
          <w:b/>
        </w:rPr>
        <w:t>urgent</w:t>
      </w:r>
      <w:r w:rsidRPr="005E4031">
        <w:rPr>
          <w:rFonts w:cs="Arial"/>
        </w:rPr>
        <w:t xml:space="preserve"> or </w:t>
      </w:r>
      <w:r w:rsidRPr="005E4031">
        <w:rPr>
          <w:rFonts w:cs="Arial"/>
          <w:b/>
        </w:rPr>
        <w:t>routine</w:t>
      </w:r>
      <w:r w:rsidRPr="005E4031">
        <w:rPr>
          <w:rFonts w:cs="Arial"/>
        </w:rPr>
        <w:t>.  All urgent requests must be made by co</w:t>
      </w:r>
      <w:r w:rsidR="003B5925" w:rsidRPr="005E4031">
        <w:rPr>
          <w:rFonts w:cs="Arial"/>
        </w:rPr>
        <w:t>ntacting the Blood Transfusion d</w:t>
      </w:r>
      <w:r w:rsidRPr="005E4031">
        <w:rPr>
          <w:rFonts w:cs="Arial"/>
        </w:rPr>
        <w:t>epartme</w:t>
      </w:r>
      <w:r w:rsidR="003B5925" w:rsidRPr="005E4031">
        <w:rPr>
          <w:rFonts w:cs="Arial"/>
        </w:rPr>
        <w:t>nt during routine hours or the medical s</w:t>
      </w:r>
      <w:r w:rsidRPr="005E4031">
        <w:rPr>
          <w:rFonts w:cs="Arial"/>
        </w:rPr>
        <w:t xml:space="preserve">cientist </w:t>
      </w:r>
      <w:r w:rsidR="009069C4">
        <w:rPr>
          <w:rFonts w:cs="Arial"/>
        </w:rPr>
        <w:t>On C</w:t>
      </w:r>
      <w:r w:rsidRPr="005E4031">
        <w:rPr>
          <w:rFonts w:cs="Arial"/>
        </w:rPr>
        <w:t>all at all other times.</w:t>
      </w:r>
      <w:r w:rsidR="00E23C5B">
        <w:rPr>
          <w:rFonts w:cs="Arial"/>
        </w:rPr>
        <w:t xml:space="preserve"> </w:t>
      </w:r>
      <w:r w:rsidR="002B04E2" w:rsidRPr="005E4031">
        <w:rPr>
          <w:rFonts w:cs="Arial"/>
        </w:rPr>
        <w:t>Where a verbal request is made it must be followed up by a written/printed request form</w:t>
      </w:r>
      <w:r w:rsidR="009069C4">
        <w:rPr>
          <w:rFonts w:cs="Arial"/>
        </w:rPr>
        <w:t>.</w:t>
      </w:r>
    </w:p>
    <w:p w:rsidR="00272DD9" w:rsidRPr="005E4031" w:rsidRDefault="009069C4" w:rsidP="007D6C7F">
      <w:pPr>
        <w:numPr>
          <w:ilvl w:val="0"/>
          <w:numId w:val="79"/>
        </w:numPr>
        <w:jc w:val="both"/>
        <w:rPr>
          <w:rFonts w:cs="Arial"/>
        </w:rPr>
      </w:pPr>
      <w:r>
        <w:rPr>
          <w:rFonts w:cs="Arial"/>
        </w:rPr>
        <w:t>For paediatric/</w:t>
      </w:r>
      <w:r w:rsidR="00272DD9" w:rsidRPr="005E4031">
        <w:rPr>
          <w:rFonts w:cs="Arial"/>
        </w:rPr>
        <w:t>neonatal crossmatch requests</w:t>
      </w:r>
      <w:r>
        <w:rPr>
          <w:rFonts w:cs="Arial"/>
        </w:rPr>
        <w:t>,</w:t>
      </w:r>
      <w:r w:rsidR="00272DD9" w:rsidRPr="005E4031">
        <w:rPr>
          <w:rFonts w:cs="Arial"/>
        </w:rPr>
        <w:t xml:space="preserve"> a valid maternal sample taken within 72h</w:t>
      </w:r>
      <w:r>
        <w:rPr>
          <w:rFonts w:cs="Arial"/>
        </w:rPr>
        <w:t>ou</w:t>
      </w:r>
      <w:r w:rsidR="00272DD9" w:rsidRPr="005E4031">
        <w:rPr>
          <w:rFonts w:cs="Arial"/>
        </w:rPr>
        <w:t>rs of delivery must be available.</w:t>
      </w:r>
    </w:p>
    <w:p w:rsidR="00617C01" w:rsidRPr="005E4031" w:rsidRDefault="00617C01" w:rsidP="007D6C7F">
      <w:pPr>
        <w:numPr>
          <w:ilvl w:val="0"/>
          <w:numId w:val="79"/>
        </w:numPr>
        <w:jc w:val="both"/>
        <w:rPr>
          <w:rFonts w:cs="Arial"/>
        </w:rPr>
      </w:pPr>
      <w:r w:rsidRPr="005E4031">
        <w:rPr>
          <w:rFonts w:cs="Arial"/>
        </w:rPr>
        <w:lastRenderedPageBreak/>
        <w:t xml:space="preserve">A current valid </w:t>
      </w:r>
      <w:r w:rsidR="007D4305" w:rsidRPr="005E4031">
        <w:rPr>
          <w:rFonts w:cs="Arial"/>
        </w:rPr>
        <w:t xml:space="preserve">inpatient Type &amp; Screen </w:t>
      </w:r>
      <w:r w:rsidRPr="005E4031">
        <w:rPr>
          <w:rFonts w:cs="Arial"/>
        </w:rPr>
        <w:t xml:space="preserve">sample is required for adult </w:t>
      </w:r>
      <w:r w:rsidR="009069C4">
        <w:rPr>
          <w:rFonts w:cs="Arial"/>
        </w:rPr>
        <w:t>red cell</w:t>
      </w:r>
      <w:r w:rsidRPr="005E4031">
        <w:rPr>
          <w:rFonts w:cs="Arial"/>
        </w:rPr>
        <w:t xml:space="preserve"> requests. This is one that is collected within 72 hours of the transfusion event being completed. A formal exception to this </w:t>
      </w:r>
      <w:r w:rsidR="007D4305" w:rsidRPr="005E4031">
        <w:rPr>
          <w:rFonts w:cs="Arial"/>
        </w:rPr>
        <w:t xml:space="preserve">rule exists for </w:t>
      </w:r>
      <w:r w:rsidR="009069C4" w:rsidRPr="005E4031">
        <w:rPr>
          <w:rFonts w:cs="Arial"/>
        </w:rPr>
        <w:t xml:space="preserve">Placenta Praevia </w:t>
      </w:r>
      <w:r w:rsidR="009069C4">
        <w:rPr>
          <w:rFonts w:cs="Arial"/>
        </w:rPr>
        <w:t>and A</w:t>
      </w:r>
      <w:r w:rsidR="007D4305" w:rsidRPr="005E4031">
        <w:rPr>
          <w:rFonts w:cs="Arial"/>
        </w:rPr>
        <w:t>ccreta</w:t>
      </w:r>
      <w:r w:rsidRPr="005E4031">
        <w:rPr>
          <w:rFonts w:cs="Arial"/>
        </w:rPr>
        <w:t xml:space="preserve"> patients, providing they do not have any alloantibodies.</w:t>
      </w:r>
    </w:p>
    <w:p w:rsidR="0036403A" w:rsidRPr="005E4031" w:rsidRDefault="00617C01" w:rsidP="007D6C7F">
      <w:pPr>
        <w:numPr>
          <w:ilvl w:val="0"/>
          <w:numId w:val="79"/>
        </w:numPr>
        <w:jc w:val="both"/>
        <w:rPr>
          <w:rFonts w:cs="Arial"/>
        </w:rPr>
      </w:pPr>
      <w:r w:rsidRPr="005E4031">
        <w:rPr>
          <w:rFonts w:cs="Arial"/>
        </w:rPr>
        <w:t>It is recommended that a second sample should be taken for the confirmation of the ABO group of a first time patient prior to transfusion, where this does not impede the delivery of urgent red cells or other components. However, it is important that the two samples are taken independently of one another. This recommendation is an important step in mitigating the risks associated with Wrong Blood in Tube</w:t>
      </w:r>
      <w:r w:rsidR="009069C4">
        <w:rPr>
          <w:rFonts w:cs="Arial"/>
        </w:rPr>
        <w:t xml:space="preserve"> (WBIT)</w:t>
      </w:r>
      <w:r w:rsidRPr="005E4031">
        <w:rPr>
          <w:rFonts w:cs="Arial"/>
        </w:rPr>
        <w:t>.</w:t>
      </w:r>
    </w:p>
    <w:p w:rsidR="00722791" w:rsidRPr="005E4031" w:rsidRDefault="00722791" w:rsidP="007D6C7F">
      <w:pPr>
        <w:ind w:left="720"/>
        <w:jc w:val="both"/>
        <w:rPr>
          <w:rFonts w:cs="Arial"/>
        </w:rPr>
      </w:pPr>
    </w:p>
    <w:p w:rsidR="00722791" w:rsidRPr="005E4031" w:rsidRDefault="0036403A" w:rsidP="007D6C7F">
      <w:pPr>
        <w:pStyle w:val="Heading3"/>
        <w:spacing w:before="0" w:after="0"/>
        <w:jc w:val="both"/>
        <w:rPr>
          <w:rFonts w:cs="Arial"/>
        </w:rPr>
      </w:pPr>
      <w:bookmarkStart w:id="232" w:name="_Toc161909878"/>
      <w:r w:rsidRPr="005E4031">
        <w:rPr>
          <w:rFonts w:cs="Arial"/>
        </w:rPr>
        <w:t>Blood Transfusion Laboratory Services at the National Maternity Hospital to Support Termination of Pregnancy Services</w:t>
      </w:r>
      <w:bookmarkEnd w:id="232"/>
    </w:p>
    <w:p w:rsidR="005E6F7A" w:rsidRPr="005E4031" w:rsidRDefault="009069C4" w:rsidP="007D6C7F">
      <w:pPr>
        <w:jc w:val="both"/>
        <w:rPr>
          <w:rFonts w:cs="Arial"/>
        </w:rPr>
      </w:pPr>
      <w:r>
        <w:rPr>
          <w:rFonts w:cs="Arial"/>
        </w:rPr>
        <w:t>The Blood Transfusion l</w:t>
      </w:r>
      <w:r w:rsidR="005E6F7A" w:rsidRPr="005E4031">
        <w:rPr>
          <w:rFonts w:cs="Arial"/>
        </w:rPr>
        <w:t>aboratory will accept samples for Blood Group and Rh</w:t>
      </w:r>
      <w:r>
        <w:rPr>
          <w:rFonts w:cs="Arial"/>
        </w:rPr>
        <w:t>D</w:t>
      </w:r>
      <w:r w:rsidR="005E6F7A" w:rsidRPr="005E4031">
        <w:rPr>
          <w:rFonts w:cs="Arial"/>
        </w:rPr>
        <w:t xml:space="preserve"> status from </w:t>
      </w:r>
      <w:r>
        <w:rPr>
          <w:rFonts w:cs="Arial"/>
        </w:rPr>
        <w:t>GPs and c</w:t>
      </w:r>
      <w:r w:rsidR="005E6F7A" w:rsidRPr="005E4031">
        <w:rPr>
          <w:rFonts w:cs="Arial"/>
        </w:rPr>
        <w:t xml:space="preserve">ommunity based services like the Irish Family Planning Association for women within the NMH catchment area (South Dublin, Wicklow and Kildare) who are seeking abortion. The purpose of this </w:t>
      </w:r>
      <w:r w:rsidRPr="005E4031">
        <w:rPr>
          <w:rFonts w:cs="Arial"/>
        </w:rPr>
        <w:t xml:space="preserve">blood group </w:t>
      </w:r>
      <w:r w:rsidR="005E6F7A" w:rsidRPr="005E4031">
        <w:rPr>
          <w:rFonts w:cs="Arial"/>
        </w:rPr>
        <w:t xml:space="preserve">is </w:t>
      </w:r>
      <w:r>
        <w:rPr>
          <w:rFonts w:cs="Arial"/>
        </w:rPr>
        <w:t>to identify women who are RhD</w:t>
      </w:r>
      <w:r w:rsidR="005E6F7A" w:rsidRPr="005E4031">
        <w:rPr>
          <w:rFonts w:cs="Arial"/>
        </w:rPr>
        <w:t xml:space="preserve"> Negative and who</w:t>
      </w:r>
      <w:r w:rsidR="007D4305" w:rsidRPr="005E4031">
        <w:rPr>
          <w:rFonts w:cs="Arial"/>
        </w:rPr>
        <w:t xml:space="preserve"> will require prophylactic Anti-</w:t>
      </w:r>
      <w:r w:rsidR="005E6F7A" w:rsidRPr="005E4031">
        <w:rPr>
          <w:rFonts w:cs="Arial"/>
        </w:rPr>
        <w:t xml:space="preserve">D </w:t>
      </w:r>
      <w:r w:rsidR="007D4305" w:rsidRPr="005E4031">
        <w:rPr>
          <w:rFonts w:cs="Arial"/>
        </w:rPr>
        <w:t xml:space="preserve">Ig </w:t>
      </w:r>
      <w:r w:rsidR="005E6F7A" w:rsidRPr="005E4031">
        <w:rPr>
          <w:rFonts w:cs="Arial"/>
        </w:rPr>
        <w:t>as part of her abortion treatment.</w:t>
      </w:r>
      <w:r w:rsidR="00E23C5B">
        <w:rPr>
          <w:rFonts w:cs="Arial"/>
        </w:rPr>
        <w:t xml:space="preserve"> </w:t>
      </w:r>
      <w:r w:rsidR="005E6F7A" w:rsidRPr="005E4031">
        <w:rPr>
          <w:rFonts w:cs="Arial"/>
        </w:rPr>
        <w:t>The Blood Bank returns the results of the blood group</w:t>
      </w:r>
      <w:r w:rsidR="007D4305" w:rsidRPr="005E4031">
        <w:rPr>
          <w:rFonts w:cs="Arial"/>
        </w:rPr>
        <w:t xml:space="preserve"> via encrypted email</w:t>
      </w:r>
      <w:r w:rsidR="005E6F7A" w:rsidRPr="005E4031">
        <w:rPr>
          <w:rFonts w:cs="Arial"/>
        </w:rPr>
        <w:t>.</w:t>
      </w:r>
      <w:r w:rsidR="008D2B63" w:rsidRPr="005E4031">
        <w:rPr>
          <w:rFonts w:cs="Arial"/>
        </w:rPr>
        <w:t xml:space="preserve"> GPs must register with the department and provide their registration number and </w:t>
      </w:r>
      <w:r w:rsidRPr="005E4031">
        <w:rPr>
          <w:rFonts w:cs="Arial"/>
        </w:rPr>
        <w:t>health mail</w:t>
      </w:r>
      <w:r>
        <w:rPr>
          <w:rFonts w:cs="Arial"/>
        </w:rPr>
        <w:t xml:space="preserve"> email</w:t>
      </w:r>
      <w:r w:rsidR="008D2B63" w:rsidRPr="005E4031">
        <w:rPr>
          <w:rFonts w:cs="Arial"/>
        </w:rPr>
        <w:t xml:space="preserve"> account. Details on sample acceptance requirements are issued to each GP</w:t>
      </w:r>
      <w:r w:rsidR="007D4305" w:rsidRPr="005E4031">
        <w:rPr>
          <w:rFonts w:cs="Arial"/>
        </w:rPr>
        <w:t xml:space="preserve"> along with information on Anti-</w:t>
      </w:r>
      <w:r w:rsidR="008D2B63" w:rsidRPr="005E4031">
        <w:rPr>
          <w:rFonts w:cs="Arial"/>
        </w:rPr>
        <w:t xml:space="preserve">D </w:t>
      </w:r>
      <w:r w:rsidR="007D4305" w:rsidRPr="005E4031">
        <w:rPr>
          <w:rFonts w:cs="Arial"/>
        </w:rPr>
        <w:t xml:space="preserve">Ig </w:t>
      </w:r>
      <w:r w:rsidR="008D2B63" w:rsidRPr="005E4031">
        <w:rPr>
          <w:rFonts w:cs="Arial"/>
        </w:rPr>
        <w:t xml:space="preserve">for this patient cohort.  </w:t>
      </w:r>
    </w:p>
    <w:p w:rsidR="009069C4" w:rsidRDefault="009069C4" w:rsidP="007D6C7F">
      <w:pPr>
        <w:jc w:val="both"/>
        <w:rPr>
          <w:rFonts w:cs="Arial"/>
        </w:rPr>
      </w:pPr>
    </w:p>
    <w:p w:rsidR="007A1C98" w:rsidRDefault="009069C4" w:rsidP="007D6C7F">
      <w:pPr>
        <w:jc w:val="both"/>
        <w:rPr>
          <w:rFonts w:cs="Arial"/>
        </w:rPr>
      </w:pPr>
      <w:r>
        <w:rPr>
          <w:rFonts w:cs="Arial"/>
        </w:rPr>
        <w:t xml:space="preserve">If the patient is RhD </w:t>
      </w:r>
      <w:r w:rsidR="005E6F7A" w:rsidRPr="005E4031">
        <w:rPr>
          <w:rFonts w:cs="Arial"/>
        </w:rPr>
        <w:t>Negative</w:t>
      </w:r>
      <w:r>
        <w:rPr>
          <w:rFonts w:cs="Arial"/>
        </w:rPr>
        <w:t>,</w:t>
      </w:r>
      <w:r w:rsidR="005E6F7A" w:rsidRPr="005E4031">
        <w:rPr>
          <w:rFonts w:cs="Arial"/>
        </w:rPr>
        <w:t xml:space="preserve"> Anti-D Ig prophylaxis is recommended following therapeutic termination of pregnancy </w:t>
      </w:r>
      <w:r w:rsidR="00C54897" w:rsidRPr="00A3314A">
        <w:rPr>
          <w:rFonts w:cs="Arial"/>
        </w:rPr>
        <w:t xml:space="preserve">after 10 </w:t>
      </w:r>
      <w:r w:rsidR="00A3314A" w:rsidRPr="00A3314A">
        <w:rPr>
          <w:rFonts w:cs="Arial"/>
        </w:rPr>
        <w:t>weeks’</w:t>
      </w:r>
      <w:r w:rsidR="00C54897" w:rsidRPr="00A3314A">
        <w:rPr>
          <w:rFonts w:cs="Arial"/>
        </w:rPr>
        <w:t xml:space="preserve"> gestation</w:t>
      </w:r>
      <w:r w:rsidR="00C54897" w:rsidRPr="00C54897">
        <w:rPr>
          <w:rFonts w:cs="Arial"/>
          <w:color w:val="7030A0"/>
        </w:rPr>
        <w:t xml:space="preserve"> </w:t>
      </w:r>
      <w:r w:rsidR="005E6F7A" w:rsidRPr="005E4031">
        <w:rPr>
          <w:rFonts w:cs="Arial"/>
        </w:rPr>
        <w:t>to prevent sensitisation and to safeguard any further pregnancy</w:t>
      </w:r>
      <w:r>
        <w:rPr>
          <w:rFonts w:cs="Arial"/>
        </w:rPr>
        <w:t>.</w:t>
      </w:r>
      <w:r w:rsidR="005E6F7A" w:rsidRPr="005E4031">
        <w:rPr>
          <w:rFonts w:cs="Arial"/>
        </w:rPr>
        <w:t xml:space="preserve"> This </w:t>
      </w:r>
      <w:r>
        <w:rPr>
          <w:rFonts w:cs="Arial"/>
        </w:rPr>
        <w:t>Anti-</w:t>
      </w:r>
      <w:r w:rsidR="005E6F7A" w:rsidRPr="005E4031">
        <w:rPr>
          <w:rFonts w:cs="Arial"/>
        </w:rPr>
        <w:t xml:space="preserve">D </w:t>
      </w:r>
      <w:r>
        <w:rPr>
          <w:rFonts w:cs="Arial"/>
        </w:rPr>
        <w:t xml:space="preserve">Ig </w:t>
      </w:r>
      <w:r w:rsidR="005E6F7A" w:rsidRPr="005E4031">
        <w:rPr>
          <w:rFonts w:cs="Arial"/>
        </w:rPr>
        <w:t>may be gi</w:t>
      </w:r>
      <w:r>
        <w:rPr>
          <w:rFonts w:cs="Arial"/>
        </w:rPr>
        <w:t>ven post administration of the fir</w:t>
      </w:r>
      <w:r w:rsidR="005E6F7A" w:rsidRPr="005E4031">
        <w:rPr>
          <w:rFonts w:cs="Arial"/>
        </w:rPr>
        <w:t xml:space="preserve">st tablet and should be given no later than 72 hours post ingestion of the second tablet. Service users should contact the Annex Clinic at the </w:t>
      </w:r>
      <w:r>
        <w:rPr>
          <w:rFonts w:cs="Arial"/>
        </w:rPr>
        <w:t>NMH</w:t>
      </w:r>
      <w:r w:rsidR="005E6F7A" w:rsidRPr="005E4031">
        <w:rPr>
          <w:rFonts w:cs="Arial"/>
        </w:rPr>
        <w:t xml:space="preserve"> to arrange for </w:t>
      </w:r>
      <w:r w:rsidR="003B3E2C" w:rsidRPr="005E4031">
        <w:rPr>
          <w:rFonts w:cs="Arial"/>
        </w:rPr>
        <w:t>Anti-</w:t>
      </w:r>
      <w:r w:rsidR="005E6F7A" w:rsidRPr="005E4031">
        <w:rPr>
          <w:rFonts w:cs="Arial"/>
        </w:rPr>
        <w:t xml:space="preserve">D </w:t>
      </w:r>
      <w:r w:rsidR="003B3E2C" w:rsidRPr="005E4031">
        <w:rPr>
          <w:rFonts w:cs="Arial"/>
        </w:rPr>
        <w:t xml:space="preserve">Ig </w:t>
      </w:r>
      <w:r>
        <w:rPr>
          <w:rFonts w:cs="Arial"/>
        </w:rPr>
        <w:t>a</w:t>
      </w:r>
      <w:r w:rsidR="005E6F7A" w:rsidRPr="005E4031">
        <w:rPr>
          <w:rFonts w:cs="Arial"/>
        </w:rPr>
        <w:t>dministration for their patients.</w:t>
      </w:r>
    </w:p>
    <w:p w:rsidR="00F24B32" w:rsidRPr="005E4031" w:rsidRDefault="00F24B32" w:rsidP="007D6C7F">
      <w:pPr>
        <w:jc w:val="both"/>
        <w:rPr>
          <w:rFonts w:cs="Arial"/>
        </w:rPr>
      </w:pPr>
    </w:p>
    <w:p w:rsidR="00722791" w:rsidRPr="005E4031" w:rsidRDefault="005E6F7A" w:rsidP="007D6C7F">
      <w:pPr>
        <w:pStyle w:val="Heading3"/>
        <w:spacing w:before="0" w:after="0"/>
        <w:jc w:val="both"/>
        <w:rPr>
          <w:rFonts w:cs="Arial"/>
        </w:rPr>
      </w:pPr>
      <w:bookmarkStart w:id="233" w:name="_Toc161909879"/>
      <w:r w:rsidRPr="005E4031">
        <w:rPr>
          <w:rFonts w:cs="Arial"/>
        </w:rPr>
        <w:t>Routine Antenatal Anti-D Prophylaxis (RAADP) at the NMH</w:t>
      </w:r>
      <w:bookmarkEnd w:id="233"/>
    </w:p>
    <w:p w:rsidR="00722791" w:rsidRPr="005E4031" w:rsidRDefault="001E681A" w:rsidP="007D6C7F">
      <w:pPr>
        <w:jc w:val="both"/>
        <w:rPr>
          <w:rFonts w:cs="Arial"/>
        </w:rPr>
      </w:pPr>
      <w:r w:rsidRPr="005E4031">
        <w:rPr>
          <w:rFonts w:cs="Arial"/>
        </w:rPr>
        <w:t xml:space="preserve">A RAADP service at approximately 28 </w:t>
      </w:r>
      <w:r w:rsidR="002A53DB" w:rsidRPr="005E4031">
        <w:rPr>
          <w:rFonts w:cs="Arial"/>
        </w:rPr>
        <w:t>weeks’</w:t>
      </w:r>
      <w:r w:rsidRPr="005E4031">
        <w:rPr>
          <w:rFonts w:cs="Arial"/>
        </w:rPr>
        <w:t xml:space="preserve"> ges</w:t>
      </w:r>
      <w:r w:rsidR="009069C4">
        <w:rPr>
          <w:rFonts w:cs="Arial"/>
        </w:rPr>
        <w:t>tation is offered to all Rh</w:t>
      </w:r>
      <w:r w:rsidRPr="005E4031">
        <w:rPr>
          <w:rFonts w:cs="Arial"/>
        </w:rPr>
        <w:t>D Negative mothers at the NMH in an effort to reduce sensitisation and the production of immune Anti-D. However, appro</w:t>
      </w:r>
      <w:r w:rsidR="009069C4">
        <w:rPr>
          <w:rFonts w:cs="Arial"/>
        </w:rPr>
        <w:t>ximately 40% of pregnant RhD N</w:t>
      </w:r>
      <w:r w:rsidRPr="005E4031">
        <w:rPr>
          <w:rFonts w:cs="Arial"/>
        </w:rPr>
        <w:t>eg</w:t>
      </w:r>
      <w:r w:rsidR="009069C4">
        <w:rPr>
          <w:rFonts w:cs="Arial"/>
        </w:rPr>
        <w:t>ative women will carry a RhD N</w:t>
      </w:r>
      <w:r w:rsidRPr="005E4031">
        <w:rPr>
          <w:rFonts w:cs="Arial"/>
        </w:rPr>
        <w:t xml:space="preserve">egative foetus that poses no risk of sensitisation to the mother. This results in these women </w:t>
      </w:r>
      <w:r w:rsidR="009069C4">
        <w:rPr>
          <w:rFonts w:cs="Arial"/>
        </w:rPr>
        <w:t xml:space="preserve">receiving at least one dose of Anti-D Ig </w:t>
      </w:r>
      <w:r w:rsidRPr="005E4031">
        <w:rPr>
          <w:rFonts w:cs="Arial"/>
        </w:rPr>
        <w:t>unnecessarily, which has ethical and cost implications. To avoid this</w:t>
      </w:r>
      <w:r w:rsidR="009069C4">
        <w:rPr>
          <w:rFonts w:cs="Arial"/>
        </w:rPr>
        <w:t>,</w:t>
      </w:r>
      <w:r w:rsidRPr="005E4031">
        <w:rPr>
          <w:rFonts w:cs="Arial"/>
        </w:rPr>
        <w:t xml:space="preserve"> the NMH, via the Irish Blood Transfusion Service </w:t>
      </w:r>
      <w:r w:rsidR="009069C4">
        <w:rPr>
          <w:rFonts w:cs="Arial"/>
        </w:rPr>
        <w:t>(IBTS), offers all known Rh</w:t>
      </w:r>
      <w:r w:rsidRPr="005E4031">
        <w:rPr>
          <w:rFonts w:cs="Arial"/>
        </w:rPr>
        <w:t>D Negative mothers cell free foetal DNA (cffDNA) analysis from their maternal blood sample in orde</w:t>
      </w:r>
      <w:r w:rsidR="009069C4">
        <w:rPr>
          <w:rFonts w:cs="Arial"/>
        </w:rPr>
        <w:t>r to determine the Rh</w:t>
      </w:r>
      <w:r w:rsidRPr="005E4031">
        <w:rPr>
          <w:rFonts w:cs="Arial"/>
        </w:rPr>
        <w:t>D g</w:t>
      </w:r>
      <w:r w:rsidR="009069C4">
        <w:rPr>
          <w:rFonts w:cs="Arial"/>
        </w:rPr>
        <w:t xml:space="preserve">ene (RHD) status of the foetus. </w:t>
      </w:r>
      <w:r w:rsidR="00427B8F" w:rsidRPr="005E4031">
        <w:rPr>
          <w:rFonts w:cs="Arial"/>
        </w:rPr>
        <w:t>This allows</w:t>
      </w:r>
      <w:r w:rsidR="00A827B8" w:rsidRPr="005E4031">
        <w:rPr>
          <w:rFonts w:cs="Arial"/>
        </w:rPr>
        <w:t xml:space="preserve"> a targeted RAADP and A</w:t>
      </w:r>
      <w:r w:rsidRPr="005E4031">
        <w:rPr>
          <w:rFonts w:cs="Arial"/>
        </w:rPr>
        <w:t xml:space="preserve">nti-D </w:t>
      </w:r>
      <w:r w:rsidR="00A827B8" w:rsidRPr="005E4031">
        <w:rPr>
          <w:rFonts w:cs="Arial"/>
        </w:rPr>
        <w:t xml:space="preserve">Ig </w:t>
      </w:r>
      <w:r w:rsidRPr="005E4031">
        <w:rPr>
          <w:rFonts w:cs="Arial"/>
        </w:rPr>
        <w:t xml:space="preserve">prophylaxis approach </w:t>
      </w:r>
      <w:r w:rsidR="009069C4">
        <w:rPr>
          <w:rFonts w:cs="Arial"/>
        </w:rPr>
        <w:t>to the antenatal care of Rh</w:t>
      </w:r>
      <w:r w:rsidRPr="005E4031">
        <w:rPr>
          <w:rFonts w:cs="Arial"/>
        </w:rPr>
        <w:t>D negative women</w:t>
      </w:r>
      <w:r w:rsidR="00427B8F" w:rsidRPr="005E4031">
        <w:rPr>
          <w:rFonts w:cs="Arial"/>
        </w:rPr>
        <w:t xml:space="preserve"> at the NMH</w:t>
      </w:r>
      <w:r w:rsidRPr="005E4031">
        <w:rPr>
          <w:rFonts w:cs="Arial"/>
        </w:rPr>
        <w:t>.</w:t>
      </w:r>
    </w:p>
    <w:p w:rsidR="004B6A5C" w:rsidRPr="005E4031" w:rsidRDefault="004B6A5C" w:rsidP="007D6C7F">
      <w:pPr>
        <w:jc w:val="both"/>
        <w:rPr>
          <w:rFonts w:cs="Arial"/>
        </w:rPr>
      </w:pPr>
    </w:p>
    <w:p w:rsidR="00AE1F73" w:rsidRPr="005E4031" w:rsidRDefault="00AE1F73" w:rsidP="007D6C7F">
      <w:pPr>
        <w:pStyle w:val="Heading2"/>
        <w:spacing w:before="0" w:after="0"/>
        <w:jc w:val="both"/>
        <w:rPr>
          <w:rFonts w:cs="Arial"/>
          <w:lang w:val="en-IE"/>
        </w:rPr>
      </w:pPr>
      <w:bookmarkStart w:id="234" w:name="_Toc161909880"/>
      <w:bookmarkStart w:id="235" w:name="_Toc199644814"/>
      <w:r w:rsidRPr="005E4031">
        <w:rPr>
          <w:rFonts w:cs="Arial"/>
          <w:lang w:val="en-IE"/>
        </w:rPr>
        <w:t>Maximum Blood Order Schedule</w:t>
      </w:r>
      <w:bookmarkEnd w:id="234"/>
    </w:p>
    <w:p w:rsidR="00682BDD" w:rsidRPr="005E4031" w:rsidRDefault="00AE1F73" w:rsidP="007D6C7F">
      <w:pPr>
        <w:jc w:val="both"/>
        <w:rPr>
          <w:rFonts w:cs="Arial"/>
          <w:lang w:val="en-IE"/>
        </w:rPr>
      </w:pPr>
      <w:r w:rsidRPr="005E4031">
        <w:rPr>
          <w:rFonts w:cs="Arial"/>
          <w:lang w:val="en-IE"/>
        </w:rPr>
        <w:t xml:space="preserve">A maximum blood order schedule is in </w:t>
      </w:r>
      <w:r w:rsidR="007E5EB3" w:rsidRPr="005E4031">
        <w:rPr>
          <w:rFonts w:cs="Arial"/>
          <w:lang w:val="en-IE"/>
        </w:rPr>
        <w:t>effect</w:t>
      </w:r>
      <w:r w:rsidRPr="005E4031">
        <w:rPr>
          <w:rFonts w:cs="Arial"/>
          <w:lang w:val="en-IE"/>
        </w:rPr>
        <w:t xml:space="preserve">. </w:t>
      </w:r>
      <w:r w:rsidR="00B44E6B" w:rsidRPr="005E4031">
        <w:rPr>
          <w:rFonts w:cs="Arial"/>
          <w:lang w:val="en-IE"/>
        </w:rPr>
        <w:t>Please refer to PP-CS-BT-1</w:t>
      </w:r>
      <w:r w:rsidR="009069C4">
        <w:rPr>
          <w:rFonts w:cs="Arial"/>
          <w:lang w:val="en-IE"/>
        </w:rPr>
        <w:t>,</w:t>
      </w:r>
      <w:r w:rsidR="00B44E6B" w:rsidRPr="005E4031">
        <w:rPr>
          <w:rFonts w:cs="Arial"/>
          <w:lang w:val="en-IE"/>
        </w:rPr>
        <w:t xml:space="preserve"> Maximum Blood Ordering Schedule</w:t>
      </w:r>
      <w:r w:rsidR="009069C4">
        <w:rPr>
          <w:rFonts w:cs="Arial"/>
          <w:lang w:val="en-IE"/>
        </w:rPr>
        <w:t>,</w:t>
      </w:r>
      <w:r w:rsidR="00B44E6B" w:rsidRPr="005E4031">
        <w:rPr>
          <w:rFonts w:cs="Arial"/>
          <w:lang w:val="en-IE"/>
        </w:rPr>
        <w:t xml:space="preserve"> for details</w:t>
      </w:r>
      <w:r w:rsidR="00283E99" w:rsidRPr="005E4031">
        <w:rPr>
          <w:rFonts w:cs="Arial"/>
          <w:lang w:val="en-IE"/>
        </w:rPr>
        <w:t>. The Blood Bank must be informed when a patient with known immune antibodies is admitted to allow appropriate time to source suitable blood products for the patient.</w:t>
      </w:r>
    </w:p>
    <w:p w:rsidR="00762E7D" w:rsidRPr="005E4031" w:rsidRDefault="00762E7D" w:rsidP="007D6C7F">
      <w:pPr>
        <w:pStyle w:val="Caption"/>
        <w:jc w:val="both"/>
        <w:rPr>
          <w:rFonts w:cs="Arial"/>
        </w:rPr>
      </w:pPr>
    </w:p>
    <w:p w:rsidR="00A453D1" w:rsidRPr="005E4031" w:rsidRDefault="00D27275" w:rsidP="007D6C7F">
      <w:pPr>
        <w:pStyle w:val="Heading2"/>
        <w:spacing w:before="0" w:after="0"/>
        <w:jc w:val="both"/>
        <w:rPr>
          <w:rFonts w:cs="Arial"/>
        </w:rPr>
      </w:pPr>
      <w:bookmarkStart w:id="236" w:name="_REPORTING_OF_TEST_"/>
      <w:bookmarkStart w:id="237" w:name="_Toc161909881"/>
      <w:bookmarkEnd w:id="235"/>
      <w:bookmarkEnd w:id="236"/>
      <w:r w:rsidRPr="005E4031">
        <w:rPr>
          <w:rFonts w:cs="Arial"/>
        </w:rPr>
        <w:t>Massive Haemorrhage Pathway</w:t>
      </w:r>
      <w:bookmarkEnd w:id="237"/>
    </w:p>
    <w:p w:rsidR="002348B9" w:rsidRPr="005E4031" w:rsidRDefault="00B44E6B" w:rsidP="007D6C7F">
      <w:pPr>
        <w:jc w:val="both"/>
        <w:rPr>
          <w:rFonts w:cs="Arial"/>
          <w:szCs w:val="24"/>
          <w:lang w:val="en-IE"/>
        </w:rPr>
      </w:pPr>
      <w:r w:rsidRPr="005E4031">
        <w:rPr>
          <w:rFonts w:cs="Arial"/>
          <w:szCs w:val="24"/>
          <w:lang w:val="en-IE"/>
        </w:rPr>
        <w:t>Please refer to PP-CS-PN-15</w:t>
      </w:r>
      <w:r w:rsidR="00A827B8" w:rsidRPr="005E4031">
        <w:rPr>
          <w:rFonts w:cs="Arial"/>
          <w:szCs w:val="24"/>
          <w:lang w:val="en-IE"/>
        </w:rPr>
        <w:t>,</w:t>
      </w:r>
      <w:r w:rsidRPr="005E4031">
        <w:rPr>
          <w:rFonts w:cs="Arial"/>
          <w:szCs w:val="24"/>
          <w:lang w:val="en-IE"/>
        </w:rPr>
        <w:t xml:space="preserve"> Massive Haemorrhage in Obstetrics</w:t>
      </w:r>
      <w:r w:rsidR="00A827B8" w:rsidRPr="005E4031">
        <w:rPr>
          <w:rFonts w:cs="Arial"/>
          <w:szCs w:val="24"/>
          <w:lang w:val="en-IE"/>
        </w:rPr>
        <w:t>,</w:t>
      </w:r>
      <w:r w:rsidR="00C72D90" w:rsidRPr="005E4031">
        <w:rPr>
          <w:rFonts w:cs="Arial"/>
          <w:szCs w:val="24"/>
          <w:lang w:val="en-IE"/>
        </w:rPr>
        <w:t xml:space="preserve"> and</w:t>
      </w:r>
      <w:r w:rsidR="00664ED9" w:rsidRPr="005E4031">
        <w:rPr>
          <w:rFonts w:cs="Arial"/>
          <w:szCs w:val="24"/>
        </w:rPr>
        <w:t>CG-GYN-INPAT-18</w:t>
      </w:r>
      <w:r w:rsidR="00A827B8" w:rsidRPr="005E4031">
        <w:rPr>
          <w:rFonts w:cs="Arial"/>
          <w:szCs w:val="24"/>
        </w:rPr>
        <w:t xml:space="preserve">, </w:t>
      </w:r>
      <w:r w:rsidR="00C72D90" w:rsidRPr="005E4031">
        <w:rPr>
          <w:rFonts w:cs="Arial"/>
          <w:szCs w:val="24"/>
          <w:lang w:val="en-IE"/>
        </w:rPr>
        <w:t>Blood Transfusion Management of Major Haemorrhage in Gynaecology</w:t>
      </w:r>
      <w:r w:rsidR="00A827B8" w:rsidRPr="005E4031">
        <w:rPr>
          <w:rFonts w:cs="Arial"/>
          <w:szCs w:val="24"/>
          <w:lang w:val="en-IE"/>
        </w:rPr>
        <w:t>.</w:t>
      </w:r>
    </w:p>
    <w:p w:rsidR="002617A7" w:rsidRPr="005E4031" w:rsidRDefault="002617A7" w:rsidP="007D6C7F">
      <w:pPr>
        <w:jc w:val="both"/>
        <w:rPr>
          <w:rFonts w:cs="Arial"/>
          <w:szCs w:val="24"/>
          <w:lang w:val="en-IE"/>
        </w:rPr>
      </w:pPr>
    </w:p>
    <w:p w:rsidR="00216488" w:rsidRPr="005E4031" w:rsidRDefault="00216488" w:rsidP="007D6C7F">
      <w:pPr>
        <w:pStyle w:val="Heading2"/>
        <w:spacing w:before="0" w:after="0"/>
        <w:jc w:val="both"/>
        <w:rPr>
          <w:rFonts w:cs="Arial"/>
        </w:rPr>
      </w:pPr>
      <w:bookmarkStart w:id="238" w:name="_Toc161909882"/>
      <w:r w:rsidRPr="005E4031">
        <w:rPr>
          <w:rFonts w:cs="Arial"/>
          <w:lang w:val="en-IE"/>
        </w:rPr>
        <w:t xml:space="preserve">Urgent </w:t>
      </w:r>
      <w:r w:rsidR="004B6A5C" w:rsidRPr="005E4031">
        <w:rPr>
          <w:rFonts w:cs="Arial"/>
          <w:lang w:val="en-IE"/>
        </w:rPr>
        <w:t>B</w:t>
      </w:r>
      <w:r w:rsidRPr="005E4031">
        <w:rPr>
          <w:rFonts w:cs="Arial"/>
          <w:lang w:val="en-IE"/>
        </w:rPr>
        <w:t xml:space="preserve">lood </w:t>
      </w:r>
      <w:r w:rsidR="004B6A5C" w:rsidRPr="005E4031">
        <w:rPr>
          <w:rFonts w:cs="Arial"/>
          <w:lang w:val="en-IE"/>
        </w:rPr>
        <w:t>P</w:t>
      </w:r>
      <w:r w:rsidRPr="005E4031">
        <w:rPr>
          <w:rFonts w:cs="Arial"/>
          <w:lang w:val="en-IE"/>
        </w:rPr>
        <w:t xml:space="preserve">roduct </w:t>
      </w:r>
      <w:r w:rsidR="004B6A5C" w:rsidRPr="005E4031">
        <w:rPr>
          <w:rFonts w:cs="Arial"/>
          <w:lang w:val="en-IE"/>
        </w:rPr>
        <w:t>R</w:t>
      </w:r>
      <w:r w:rsidRPr="005E4031">
        <w:rPr>
          <w:rFonts w:cs="Arial"/>
          <w:lang w:val="en-IE"/>
        </w:rPr>
        <w:t>equests</w:t>
      </w:r>
      <w:bookmarkEnd w:id="238"/>
    </w:p>
    <w:p w:rsidR="006D575D" w:rsidRPr="005E4031" w:rsidRDefault="002348B9" w:rsidP="007D6C7F">
      <w:pPr>
        <w:jc w:val="both"/>
        <w:rPr>
          <w:rFonts w:cs="Arial"/>
        </w:rPr>
      </w:pPr>
      <w:r w:rsidRPr="005E4031">
        <w:rPr>
          <w:rFonts w:cs="Arial"/>
          <w:lang w:val="en-IE"/>
        </w:rPr>
        <w:t>Urgent blood product requests</w:t>
      </w:r>
      <w:r w:rsidR="009069C4">
        <w:rPr>
          <w:rFonts w:cs="Arial"/>
          <w:lang w:val="en-IE"/>
        </w:rPr>
        <w:t>,</w:t>
      </w:r>
      <w:r w:rsidRPr="005E4031">
        <w:rPr>
          <w:rFonts w:cs="Arial"/>
          <w:lang w:val="en-IE"/>
        </w:rPr>
        <w:t xml:space="preserve"> e.g. the request for ‘Pack 1’</w:t>
      </w:r>
      <w:r w:rsidR="009069C4">
        <w:rPr>
          <w:rFonts w:cs="Arial"/>
          <w:lang w:val="en-IE"/>
        </w:rPr>
        <w:t>,</w:t>
      </w:r>
      <w:r w:rsidRPr="005E4031">
        <w:rPr>
          <w:rFonts w:cs="Arial"/>
          <w:lang w:val="en-IE"/>
        </w:rPr>
        <w:t xml:space="preserve"> can be made verbally. All blood product requests can be sent to the lab</w:t>
      </w:r>
      <w:r w:rsidR="009069C4">
        <w:rPr>
          <w:rFonts w:cs="Arial"/>
          <w:lang w:val="en-IE"/>
        </w:rPr>
        <w:t>oratory</w:t>
      </w:r>
      <w:r w:rsidRPr="005E4031">
        <w:rPr>
          <w:rFonts w:cs="Arial"/>
          <w:lang w:val="en-IE"/>
        </w:rPr>
        <w:t xml:space="preserve"> retrospectively either via request forms or MN-CMS printed requisitions.</w:t>
      </w:r>
    </w:p>
    <w:p w:rsidR="002617A7" w:rsidRPr="005E4031" w:rsidRDefault="002617A7" w:rsidP="007D6C7F">
      <w:pPr>
        <w:jc w:val="both"/>
        <w:rPr>
          <w:rFonts w:cs="Arial"/>
        </w:rPr>
      </w:pPr>
    </w:p>
    <w:p w:rsidR="00FA21E1" w:rsidRPr="005E4031" w:rsidRDefault="00FA21E1" w:rsidP="007D6C7F">
      <w:pPr>
        <w:pStyle w:val="Heading2"/>
        <w:spacing w:before="0" w:after="0"/>
        <w:jc w:val="both"/>
        <w:rPr>
          <w:rFonts w:cs="Arial"/>
        </w:rPr>
      </w:pPr>
      <w:bookmarkStart w:id="239" w:name="_Toc161909883"/>
      <w:r w:rsidRPr="005E4031">
        <w:rPr>
          <w:rFonts w:cs="Arial"/>
        </w:rPr>
        <w:t>Investigation Following Suspected Transfusion Reaction</w:t>
      </w:r>
      <w:bookmarkEnd w:id="239"/>
    </w:p>
    <w:p w:rsidR="00304760" w:rsidRDefault="00FA21E1" w:rsidP="007D6C7F">
      <w:pPr>
        <w:jc w:val="both"/>
        <w:rPr>
          <w:rFonts w:cs="Arial"/>
          <w:lang w:val="en-IE"/>
        </w:rPr>
      </w:pPr>
      <w:r w:rsidRPr="005E4031">
        <w:rPr>
          <w:rFonts w:cs="Arial"/>
          <w:lang w:val="en-IE"/>
        </w:rPr>
        <w:t>All i</w:t>
      </w:r>
      <w:r w:rsidR="00ED7B16" w:rsidRPr="005E4031">
        <w:rPr>
          <w:rFonts w:cs="Arial"/>
          <w:lang w:val="en-IE"/>
        </w:rPr>
        <w:t>mplicated blood/p</w:t>
      </w:r>
      <w:r w:rsidRPr="005E4031">
        <w:rPr>
          <w:rFonts w:cs="Arial"/>
          <w:lang w:val="en-IE"/>
        </w:rPr>
        <w:t>roduct packs with giving set attached must be ret</w:t>
      </w:r>
      <w:r w:rsidR="00ED7B16" w:rsidRPr="005E4031">
        <w:rPr>
          <w:rFonts w:cs="Arial"/>
          <w:lang w:val="en-IE"/>
        </w:rPr>
        <w:t>urned to the Blood Transfusion l</w:t>
      </w:r>
      <w:r w:rsidRPr="005E4031">
        <w:rPr>
          <w:rFonts w:cs="Arial"/>
          <w:lang w:val="en-IE"/>
        </w:rPr>
        <w:t>aboratory with the relevant specimens and completed transfusion reaction form.</w:t>
      </w:r>
      <w:r w:rsidR="00A3314A">
        <w:rPr>
          <w:rFonts w:cs="Arial"/>
          <w:lang w:val="en-IE"/>
        </w:rPr>
        <w:t xml:space="preserve"> </w:t>
      </w:r>
      <w:r w:rsidR="00F52EB9" w:rsidRPr="005E4031">
        <w:rPr>
          <w:rFonts w:cs="Arial"/>
          <w:lang w:val="en-IE"/>
        </w:rPr>
        <w:t xml:space="preserve">Two copies of the NMH </w:t>
      </w:r>
      <w:r w:rsidR="00F52EB9" w:rsidRPr="005E4031">
        <w:rPr>
          <w:rFonts w:cs="Arial"/>
          <w:lang w:val="en-IE"/>
        </w:rPr>
        <w:lastRenderedPageBreak/>
        <w:t>Transfusion Reaction Form should be printed from MN-CMS and sent to the laboratory. In the event MN-CMS is down</w:t>
      </w:r>
      <w:r w:rsidR="009069C4">
        <w:rPr>
          <w:rFonts w:cs="Arial"/>
          <w:lang w:val="en-IE"/>
        </w:rPr>
        <w:t>,</w:t>
      </w:r>
      <w:r w:rsidR="00F52EB9" w:rsidRPr="005E4031">
        <w:rPr>
          <w:rFonts w:cs="Arial"/>
          <w:lang w:val="en-IE"/>
        </w:rPr>
        <w:t xml:space="preserve"> a hardcopy is available on Q-Pulse</w:t>
      </w:r>
      <w:r w:rsidR="009069C4">
        <w:rPr>
          <w:rFonts w:cs="Arial"/>
          <w:lang w:val="en-IE"/>
        </w:rPr>
        <w:t>,</w:t>
      </w:r>
      <w:r w:rsidR="00F52EB9" w:rsidRPr="005E4031">
        <w:rPr>
          <w:rFonts w:cs="Arial"/>
          <w:lang w:val="en-IE"/>
        </w:rPr>
        <w:t xml:space="preserve"> RF-CS-HV-1</w:t>
      </w:r>
      <w:r w:rsidR="009069C4">
        <w:rPr>
          <w:rFonts w:cs="Arial"/>
          <w:lang w:val="en-IE"/>
        </w:rPr>
        <w:t>,</w:t>
      </w:r>
      <w:r w:rsidR="00F52EB9" w:rsidRPr="005E4031">
        <w:rPr>
          <w:rFonts w:cs="Arial"/>
          <w:lang w:val="en-IE"/>
        </w:rPr>
        <w:t xml:space="preserve"> Suspected Transfusion Reaction Form. </w:t>
      </w:r>
      <w:r w:rsidR="006A5C34" w:rsidRPr="005E4031">
        <w:rPr>
          <w:rFonts w:cs="Arial"/>
          <w:lang w:val="en-IE"/>
        </w:rPr>
        <w:t>Blood product p</w:t>
      </w:r>
      <w:r w:rsidR="0036403A" w:rsidRPr="005E4031">
        <w:rPr>
          <w:rFonts w:cs="Arial"/>
          <w:lang w:val="en-IE"/>
        </w:rPr>
        <w:t>acks should be stored at room temperatu</w:t>
      </w:r>
      <w:r w:rsidR="00E70BA6" w:rsidRPr="005E4031">
        <w:rPr>
          <w:rFonts w:cs="Arial"/>
          <w:lang w:val="en-IE"/>
        </w:rPr>
        <w:t>re while awaiting investigation</w:t>
      </w:r>
      <w:r w:rsidR="00303332" w:rsidRPr="005E4031">
        <w:rPr>
          <w:rFonts w:cs="Arial"/>
          <w:lang w:val="en-IE"/>
        </w:rPr>
        <w:t>.</w:t>
      </w:r>
    </w:p>
    <w:p w:rsidR="00A12BDA" w:rsidRPr="005E4031" w:rsidRDefault="00303332" w:rsidP="007D6C7F">
      <w:pPr>
        <w:jc w:val="both"/>
        <w:rPr>
          <w:rFonts w:cs="Arial"/>
          <w:lang w:val="en-IE"/>
        </w:rPr>
      </w:pPr>
      <w:r w:rsidRPr="005E4031">
        <w:rPr>
          <w:rFonts w:cs="Arial"/>
          <w:lang w:val="en-IE"/>
        </w:rPr>
        <w:t xml:space="preserve"> </w:t>
      </w:r>
    </w:p>
    <w:tbl>
      <w:tblPr>
        <w:tblpPr w:leftFromText="180" w:rightFromText="180" w:vertAnchor="text" w:horzAnchor="margin" w:tblpXSpec="center" w:tblpY="449"/>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2274"/>
        <w:gridCol w:w="2775"/>
        <w:gridCol w:w="4511"/>
        <w:gridCol w:w="1994"/>
      </w:tblGrid>
      <w:tr w:rsidR="001B3BB1" w:rsidRPr="005E4031" w:rsidTr="00304760">
        <w:trPr>
          <w:trHeight w:val="737"/>
          <w:tblHeader/>
        </w:trPr>
        <w:tc>
          <w:tcPr>
            <w:tcW w:w="984"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sz w:val="18"/>
                <w:szCs w:val="18"/>
                <w:lang w:val="en-IE"/>
              </w:rPr>
            </w:pPr>
            <w:r w:rsidRPr="005E4031">
              <w:rPr>
                <w:rFonts w:cs="Arial"/>
                <w:b/>
                <w:bCs/>
                <w:sz w:val="18"/>
                <w:szCs w:val="18"/>
                <w:lang w:val="en-IE"/>
              </w:rPr>
              <w:t>Transfusion Reaction Investigation</w:t>
            </w:r>
            <w:r w:rsidRPr="005E4031">
              <w:rPr>
                <w:rFonts w:cs="Arial"/>
                <w:b/>
                <w:sz w:val="18"/>
                <w:szCs w:val="18"/>
                <w:lang w:val="en-IE"/>
              </w:rPr>
              <w:t xml:space="preserve"> Test/Profiles</w:t>
            </w:r>
          </w:p>
        </w:tc>
        <w:tc>
          <w:tcPr>
            <w:tcW w:w="1201" w:type="pct"/>
            <w:tcBorders>
              <w:top w:val="threeDEmboss" w:sz="12" w:space="0" w:color="C0C0C0"/>
              <w:bottom w:val="threeDEmboss" w:sz="12" w:space="0" w:color="C0C0C0"/>
              <w:right w:val="threeDEmboss" w:sz="12" w:space="0" w:color="C0C0C0"/>
            </w:tcBorders>
            <w:shd w:val="clear" w:color="auto" w:fill="C0C0C0"/>
            <w:vAlign w:val="center"/>
          </w:tcPr>
          <w:p w:rsidR="009E7C4A" w:rsidRPr="005E4031" w:rsidRDefault="009E7C4A" w:rsidP="007D6C7F">
            <w:pPr>
              <w:jc w:val="both"/>
              <w:rPr>
                <w:rFonts w:cs="Arial"/>
                <w:b/>
                <w:sz w:val="18"/>
                <w:szCs w:val="18"/>
                <w:lang w:val="en-IE"/>
              </w:rPr>
            </w:pPr>
            <w:r w:rsidRPr="005E4031">
              <w:rPr>
                <w:rFonts w:cs="Arial"/>
                <w:b/>
                <w:sz w:val="18"/>
                <w:szCs w:val="18"/>
                <w:lang w:val="en-IE"/>
              </w:rPr>
              <w:t>Container (Vol)</w:t>
            </w:r>
          </w:p>
        </w:tc>
        <w:tc>
          <w:tcPr>
            <w:tcW w:w="1952"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bCs/>
                <w:sz w:val="18"/>
                <w:szCs w:val="18"/>
              </w:rPr>
            </w:pPr>
            <w:r w:rsidRPr="005E4031">
              <w:rPr>
                <w:rFonts w:cs="Arial"/>
                <w:b/>
                <w:bCs/>
                <w:sz w:val="18"/>
                <w:szCs w:val="18"/>
              </w:rPr>
              <w:t>Special Requirements</w:t>
            </w:r>
          </w:p>
          <w:p w:rsidR="009E7C4A" w:rsidRPr="005E4031" w:rsidRDefault="009E7C4A" w:rsidP="007D6C7F">
            <w:pPr>
              <w:keepNext/>
              <w:jc w:val="both"/>
              <w:rPr>
                <w:rFonts w:cs="Arial"/>
                <w:b/>
                <w:sz w:val="18"/>
                <w:szCs w:val="18"/>
              </w:rPr>
            </w:pPr>
            <w:r w:rsidRPr="005E4031">
              <w:rPr>
                <w:rFonts w:cs="Arial"/>
                <w:b/>
                <w:bCs/>
                <w:sz w:val="18"/>
                <w:szCs w:val="18"/>
              </w:rPr>
              <w:t>Take all samples post suspected Transfusion reaction.</w:t>
            </w:r>
          </w:p>
        </w:tc>
        <w:tc>
          <w:tcPr>
            <w:tcW w:w="863" w:type="pct"/>
            <w:tcBorders>
              <w:top w:val="threeDEmboss" w:sz="12" w:space="0" w:color="C0C0C0"/>
              <w:bottom w:val="threeDEmboss" w:sz="12" w:space="0" w:color="C0C0C0"/>
            </w:tcBorders>
            <w:shd w:val="clear" w:color="auto" w:fill="C0C0C0"/>
            <w:vAlign w:val="center"/>
          </w:tcPr>
          <w:p w:rsidR="009E7C4A" w:rsidRPr="005E4031" w:rsidRDefault="009E7C4A" w:rsidP="007D6C7F">
            <w:pPr>
              <w:jc w:val="both"/>
              <w:rPr>
                <w:rFonts w:cs="Arial"/>
                <w:b/>
                <w:bCs/>
                <w:sz w:val="18"/>
                <w:szCs w:val="18"/>
              </w:rPr>
            </w:pPr>
            <w:r w:rsidRPr="005E4031">
              <w:rPr>
                <w:rFonts w:cs="Arial"/>
                <w:b/>
                <w:bCs/>
                <w:sz w:val="20"/>
              </w:rPr>
              <w:t>Accreditation Status</w:t>
            </w:r>
          </w:p>
        </w:tc>
      </w:tr>
      <w:tr w:rsidR="001B3BB1" w:rsidRPr="005E4031" w:rsidTr="001B1257">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eastAsia="Gulim" w:cs="Arial"/>
                <w:b/>
                <w:sz w:val="20"/>
              </w:rPr>
            </w:pPr>
            <w:r w:rsidRPr="00F925F2">
              <w:rPr>
                <w:rFonts w:cs="Arial"/>
                <w:b/>
                <w:bCs/>
                <w:sz w:val="20"/>
                <w:lang w:val="en-IE"/>
              </w:rPr>
              <w:t>Type/Screen</w:t>
            </w:r>
            <w:r w:rsidR="002348B9" w:rsidRPr="00F925F2">
              <w:rPr>
                <w:rFonts w:cs="Arial"/>
                <w:b/>
                <w:bCs/>
                <w:sz w:val="20"/>
                <w:lang w:val="en-IE"/>
              </w:rPr>
              <w:t xml:space="preserve"> or Inpatient Group and Antibodies</w:t>
            </w:r>
          </w:p>
        </w:tc>
        <w:tc>
          <w:tcPr>
            <w:tcW w:w="1201"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9E7C4A" w:rsidRPr="001B1257" w:rsidRDefault="009E7C4A" w:rsidP="007D6C7F">
            <w:pPr>
              <w:jc w:val="both"/>
              <w:rPr>
                <w:rFonts w:cs="Arial"/>
                <w:b/>
                <w:sz w:val="20"/>
                <w:lang w:val="en-IE"/>
              </w:rPr>
            </w:pPr>
            <w:r w:rsidRPr="001B1257">
              <w:rPr>
                <w:rFonts w:cs="Arial"/>
                <w:b/>
                <w:sz w:val="20"/>
                <w:lang w:val="en-IE"/>
              </w:rPr>
              <w:t xml:space="preserve"> 9ml EDTA </w:t>
            </w:r>
          </w:p>
        </w:tc>
        <w:tc>
          <w:tcPr>
            <w:tcW w:w="1952" w:type="pct"/>
            <w:tcBorders>
              <w:top w:val="threeDEmboss" w:sz="12" w:space="0" w:color="C0C0C0"/>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bCs/>
                <w:sz w:val="20"/>
              </w:rPr>
            </w:pPr>
            <w:r w:rsidRPr="005E4031">
              <w:rPr>
                <w:rFonts w:cs="Arial"/>
                <w:sz w:val="20"/>
              </w:rPr>
              <w:t xml:space="preserve">Specimens must be </w:t>
            </w:r>
            <w:r w:rsidR="00D02FC3" w:rsidRPr="005E4031">
              <w:rPr>
                <w:rFonts w:cs="Arial"/>
                <w:color w:val="000000" w:themeColor="text1"/>
                <w:sz w:val="20"/>
              </w:rPr>
              <w:t>correctly labelled</w:t>
            </w:r>
            <w:r w:rsidR="00E23C5B">
              <w:rPr>
                <w:rFonts w:cs="Arial"/>
                <w:color w:val="000000" w:themeColor="text1"/>
                <w:sz w:val="20"/>
              </w:rPr>
              <w:t xml:space="preserve"> </w:t>
            </w:r>
            <w:r w:rsidRPr="005E4031">
              <w:rPr>
                <w:rFonts w:cs="Arial"/>
                <w:sz w:val="20"/>
              </w:rPr>
              <w:t>with hospital Number, patient name and date of birth</w:t>
            </w:r>
            <w:r w:rsidR="001A40F0" w:rsidRPr="005E4031">
              <w:rPr>
                <w:rFonts w:cs="Arial"/>
                <w:sz w:val="20"/>
              </w:rPr>
              <w:t>. Include signature of collector</w:t>
            </w: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20"/>
              </w:rPr>
            </w:pPr>
            <w:r w:rsidRPr="005E4031">
              <w:rPr>
                <w:rFonts w:cs="Arial"/>
                <w:bCs/>
                <w:sz w:val="20"/>
              </w:rPr>
              <w:t>Accredited</w:t>
            </w:r>
          </w:p>
        </w:tc>
      </w:tr>
      <w:tr w:rsidR="001B3BB1" w:rsidRPr="005E4031" w:rsidTr="001B1257">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FBC</w:t>
            </w:r>
          </w:p>
        </w:tc>
        <w:tc>
          <w:tcPr>
            <w:tcW w:w="1201" w:type="pct"/>
            <w:tcBorders>
              <w:top w:val="single" w:sz="4" w:space="0" w:color="auto"/>
              <w:left w:val="single" w:sz="4" w:space="0" w:color="auto"/>
              <w:bottom w:val="single" w:sz="4" w:space="0" w:color="auto"/>
              <w:right w:val="single" w:sz="4" w:space="0" w:color="auto"/>
            </w:tcBorders>
            <w:shd w:val="clear" w:color="auto" w:fill="7030A0"/>
            <w:vAlign w:val="center"/>
          </w:tcPr>
          <w:p w:rsidR="009E7C4A" w:rsidRPr="001B1257" w:rsidRDefault="009E7C4A" w:rsidP="007D6C7F">
            <w:pPr>
              <w:jc w:val="both"/>
              <w:rPr>
                <w:rFonts w:cs="Arial"/>
                <w:b/>
                <w:sz w:val="20"/>
                <w:lang w:val="en-IE"/>
              </w:rPr>
            </w:pPr>
            <w:r w:rsidRPr="001B1257">
              <w:rPr>
                <w:rFonts w:cs="Arial"/>
                <w:b/>
                <w:sz w:val="20"/>
                <w:lang w:val="en-IE"/>
              </w:rPr>
              <w:t>EDTA 5ml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COAG</w:t>
            </w:r>
          </w:p>
        </w:tc>
        <w:tc>
          <w:tcPr>
            <w:tcW w:w="1201" w:type="pct"/>
            <w:tcBorders>
              <w:top w:val="single" w:sz="4" w:space="0" w:color="auto"/>
              <w:left w:val="single" w:sz="4" w:space="0" w:color="auto"/>
              <w:bottom w:val="single" w:sz="4" w:space="0" w:color="auto"/>
              <w:right w:val="single" w:sz="4" w:space="0" w:color="auto"/>
            </w:tcBorders>
            <w:shd w:val="clear" w:color="auto" w:fill="00B0F0"/>
            <w:vAlign w:val="center"/>
          </w:tcPr>
          <w:p w:rsidR="009E7C4A" w:rsidRPr="001B1257" w:rsidRDefault="009E7C4A" w:rsidP="007D6C7F">
            <w:pPr>
              <w:jc w:val="both"/>
              <w:rPr>
                <w:rFonts w:cs="Arial"/>
                <w:b/>
                <w:sz w:val="20"/>
                <w:lang w:val="en-IE"/>
              </w:rPr>
            </w:pPr>
            <w:r w:rsidRPr="001B1257">
              <w:rPr>
                <w:rFonts w:cs="Arial"/>
                <w:b/>
                <w:sz w:val="20"/>
                <w:lang w:val="en-IE"/>
              </w:rPr>
              <w:t>Citrate 3.0ml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UE, LFT’s, LDH</w:t>
            </w:r>
          </w:p>
        </w:tc>
        <w:tc>
          <w:tcPr>
            <w:tcW w:w="1201" w:type="pct"/>
            <w:tcBorders>
              <w:top w:val="single" w:sz="4" w:space="0" w:color="auto"/>
              <w:left w:val="single" w:sz="4" w:space="0" w:color="auto"/>
              <w:bottom w:val="single" w:sz="4" w:space="0" w:color="auto"/>
              <w:right w:val="single" w:sz="4" w:space="0" w:color="auto"/>
            </w:tcBorders>
            <w:shd w:val="clear" w:color="auto" w:fill="00CC66"/>
            <w:vAlign w:val="center"/>
          </w:tcPr>
          <w:p w:rsidR="009E7C4A" w:rsidRPr="001B1257" w:rsidRDefault="009E7C4A" w:rsidP="007D6C7F">
            <w:pPr>
              <w:jc w:val="both"/>
              <w:rPr>
                <w:rFonts w:cs="Arial"/>
                <w:b/>
                <w:sz w:val="20"/>
                <w:lang w:val="en-IE"/>
              </w:rPr>
            </w:pPr>
            <w:r w:rsidRPr="001B1257">
              <w:rPr>
                <w:rFonts w:cs="Arial"/>
                <w:b/>
                <w:sz w:val="20"/>
                <w:shd w:val="clear" w:color="auto" w:fill="008000"/>
              </w:rPr>
              <w:t>Lithium Heparin</w:t>
            </w:r>
            <w:r w:rsidRPr="001B1257">
              <w:rPr>
                <w:rFonts w:cs="Arial"/>
                <w:b/>
                <w:sz w:val="20"/>
              </w:rPr>
              <w:t>4ml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Haptoglobins</w:t>
            </w:r>
          </w:p>
        </w:tc>
        <w:tc>
          <w:tcPr>
            <w:tcW w:w="1201" w:type="pct"/>
            <w:tcBorders>
              <w:top w:val="single" w:sz="4" w:space="0" w:color="auto"/>
              <w:left w:val="single" w:sz="4" w:space="0" w:color="auto"/>
              <w:bottom w:val="single" w:sz="4" w:space="0" w:color="auto"/>
              <w:right w:val="single" w:sz="4" w:space="0" w:color="auto"/>
            </w:tcBorders>
            <w:shd w:val="clear" w:color="auto" w:fill="FFD03B"/>
            <w:vAlign w:val="center"/>
          </w:tcPr>
          <w:p w:rsidR="009E7C4A" w:rsidRPr="001B1257" w:rsidRDefault="009E7C4A" w:rsidP="007D6C7F">
            <w:pPr>
              <w:jc w:val="both"/>
              <w:rPr>
                <w:rFonts w:cs="Arial"/>
                <w:b/>
                <w:sz w:val="20"/>
                <w:lang w:val="en-IE"/>
              </w:rPr>
            </w:pPr>
            <w:r w:rsidRPr="001B1257">
              <w:rPr>
                <w:rFonts w:cs="Arial"/>
                <w:b/>
                <w:sz w:val="20"/>
                <w:lang w:val="en-IE"/>
              </w:rPr>
              <w:t>Plain 7ml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7B127C" w:rsidP="007D6C7F">
            <w:pPr>
              <w:jc w:val="both"/>
              <w:rPr>
                <w:rFonts w:cs="Arial"/>
                <w:sz w:val="20"/>
                <w:lang w:val="en-IE"/>
              </w:rPr>
            </w:pPr>
            <w:r w:rsidRPr="005E4031">
              <w:rPr>
                <w:rFonts w:cs="Arial"/>
                <w:sz w:val="20"/>
                <w:lang w:val="en-IE"/>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MSU</w:t>
            </w:r>
          </w:p>
        </w:tc>
        <w:tc>
          <w:tcPr>
            <w:tcW w:w="1201" w:type="pct"/>
            <w:tcBorders>
              <w:top w:val="single" w:sz="4" w:space="0" w:color="auto"/>
              <w:left w:val="single" w:sz="4" w:space="0" w:color="auto"/>
              <w:bottom w:val="single" w:sz="4" w:space="0" w:color="auto"/>
              <w:right w:val="single" w:sz="4" w:space="0" w:color="auto"/>
            </w:tcBorders>
            <w:shd w:val="clear" w:color="auto" w:fill="FFFF00"/>
            <w:vAlign w:val="center"/>
          </w:tcPr>
          <w:p w:rsidR="009E7C4A" w:rsidRPr="001B1257" w:rsidRDefault="009E7C4A" w:rsidP="007D6C7F">
            <w:pPr>
              <w:jc w:val="both"/>
              <w:rPr>
                <w:rFonts w:cs="Arial"/>
                <w:b/>
                <w:sz w:val="20"/>
                <w:lang w:val="en-IE"/>
              </w:rPr>
            </w:pPr>
            <w:r w:rsidRPr="001B1257">
              <w:rPr>
                <w:rFonts w:cs="Arial"/>
                <w:b/>
                <w:sz w:val="20"/>
                <w:lang w:val="en-IE"/>
              </w:rPr>
              <w:t>MSU Jar</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20"/>
                <w:lang w:val="en-IE"/>
              </w:rPr>
            </w:pPr>
            <w:r w:rsidRPr="005E4031">
              <w:rPr>
                <w:rFonts w:cs="Arial"/>
                <w:sz w:val="20"/>
                <w:lang w:val="en-IE"/>
              </w:rPr>
              <w:t>1</w:t>
            </w:r>
            <w:r w:rsidRPr="005E4031">
              <w:rPr>
                <w:rFonts w:cs="Arial"/>
                <w:sz w:val="20"/>
                <w:vertAlign w:val="superscript"/>
                <w:lang w:val="en-IE"/>
              </w:rPr>
              <w:t>st</w:t>
            </w:r>
            <w:r w:rsidRPr="005E4031">
              <w:rPr>
                <w:rFonts w:cs="Arial"/>
                <w:sz w:val="20"/>
                <w:lang w:val="en-IE"/>
              </w:rPr>
              <w:t xml:space="preserve"> voided urine</w:t>
            </w: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20"/>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Blood Cultures Adult</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1B1257" w:rsidRDefault="007B127C" w:rsidP="007D6C7F">
            <w:pPr>
              <w:jc w:val="both"/>
              <w:rPr>
                <w:rFonts w:cs="Arial"/>
                <w:b/>
                <w:sz w:val="20"/>
                <w:lang w:val="en-IE"/>
              </w:rPr>
            </w:pPr>
            <w:r w:rsidRPr="001B1257">
              <w:rPr>
                <w:rFonts w:cs="Arial"/>
                <w:b/>
                <w:sz w:val="20"/>
              </w:rPr>
              <w:t>BacT Alert</w:t>
            </w:r>
            <w:r w:rsidR="009E7C4A" w:rsidRPr="001B1257">
              <w:rPr>
                <w:rFonts w:cs="Arial"/>
                <w:b/>
                <w:sz w:val="20"/>
              </w:rPr>
              <w:t xml:space="preserve"> aerobic and anaerobic vials</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16"/>
                <w:szCs w:val="16"/>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single" w:sz="4" w:space="0" w:color="auto"/>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Blood Cultures Baby</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1B1257" w:rsidRDefault="007B127C" w:rsidP="007D6C7F">
            <w:pPr>
              <w:jc w:val="both"/>
              <w:rPr>
                <w:rFonts w:cs="Arial"/>
                <w:b/>
                <w:sz w:val="20"/>
                <w:lang w:val="en-IE"/>
              </w:rPr>
            </w:pPr>
            <w:r w:rsidRPr="001B1257">
              <w:rPr>
                <w:rFonts w:cs="Arial"/>
                <w:b/>
                <w:sz w:val="20"/>
              </w:rPr>
              <w:t>BacT Alert P</w:t>
            </w:r>
            <w:r w:rsidR="00E23C5B" w:rsidRPr="001B1257">
              <w:rPr>
                <w:rFonts w:cs="Arial"/>
                <w:b/>
                <w:sz w:val="20"/>
              </w:rPr>
              <w:t>a</w:t>
            </w:r>
            <w:r w:rsidRPr="001B1257">
              <w:rPr>
                <w:rFonts w:cs="Arial"/>
                <w:b/>
                <w:sz w:val="20"/>
              </w:rPr>
              <w:t xml:space="preserve">eds </w:t>
            </w:r>
            <w:r w:rsidR="009E7C4A" w:rsidRPr="001B1257">
              <w:rPr>
                <w:rFonts w:cs="Arial"/>
                <w:b/>
                <w:sz w:val="20"/>
              </w:rPr>
              <w:t xml:space="preserve"> vial</w:t>
            </w:r>
          </w:p>
        </w:tc>
        <w:tc>
          <w:tcPr>
            <w:tcW w:w="1952" w:type="pct"/>
            <w:tcBorders>
              <w:top w:val="single" w:sz="4" w:space="0" w:color="auto"/>
              <w:left w:val="single" w:sz="4" w:space="0" w:color="auto"/>
              <w:bottom w:val="single" w:sz="4" w:space="0" w:color="auto"/>
              <w:right w:val="single" w:sz="4" w:space="0" w:color="auto"/>
            </w:tcBorders>
            <w:shd w:val="clear" w:color="auto" w:fill="auto"/>
            <w:vAlign w:val="center"/>
          </w:tcPr>
          <w:p w:rsidR="009E7C4A" w:rsidRPr="005E4031" w:rsidRDefault="009E7C4A" w:rsidP="007D6C7F">
            <w:pPr>
              <w:jc w:val="both"/>
              <w:rPr>
                <w:rFonts w:cs="Arial"/>
                <w:sz w:val="16"/>
                <w:szCs w:val="16"/>
                <w:lang w:val="en-IE"/>
              </w:rPr>
            </w:pPr>
          </w:p>
        </w:tc>
        <w:tc>
          <w:tcPr>
            <w:tcW w:w="863" w:type="pct"/>
            <w:tcBorders>
              <w:top w:val="single" w:sz="4" w:space="0" w:color="auto"/>
              <w:left w:val="single" w:sz="4" w:space="0" w:color="auto"/>
              <w:bottom w:val="single" w:sz="4" w:space="0" w:color="auto"/>
            </w:tcBorders>
            <w:vAlign w:val="center"/>
          </w:tcPr>
          <w:p w:rsidR="009E7C4A" w:rsidRPr="005E4031" w:rsidRDefault="009E7C4A" w:rsidP="007D6C7F">
            <w:pPr>
              <w:jc w:val="both"/>
              <w:rPr>
                <w:rFonts w:cs="Arial"/>
                <w:sz w:val="16"/>
                <w:szCs w:val="16"/>
                <w:lang w:val="en-IE"/>
              </w:rPr>
            </w:pPr>
            <w:r w:rsidRPr="005E4031">
              <w:rPr>
                <w:rFonts w:cs="Arial"/>
                <w:bCs/>
                <w:sz w:val="20"/>
              </w:rPr>
              <w:t>Accredited</w:t>
            </w:r>
          </w:p>
        </w:tc>
      </w:tr>
      <w:tr w:rsidR="001B3BB1" w:rsidRPr="005E4031" w:rsidTr="00304760">
        <w:trPr>
          <w:trHeight w:val="343"/>
        </w:trPr>
        <w:tc>
          <w:tcPr>
            <w:tcW w:w="984" w:type="pct"/>
            <w:tcBorders>
              <w:top w:val="single" w:sz="4" w:space="0" w:color="auto"/>
              <w:bottom w:val="threeDEmboss" w:sz="12" w:space="0" w:color="C0C0C0"/>
              <w:right w:val="single" w:sz="4" w:space="0" w:color="auto"/>
            </w:tcBorders>
            <w:shd w:val="clear" w:color="auto" w:fill="auto"/>
            <w:vAlign w:val="center"/>
          </w:tcPr>
          <w:p w:rsidR="009E7C4A" w:rsidRPr="00F925F2" w:rsidRDefault="009E7C4A" w:rsidP="007D6C7F">
            <w:pPr>
              <w:jc w:val="both"/>
              <w:rPr>
                <w:rFonts w:cs="Arial"/>
                <w:b/>
                <w:bCs/>
                <w:sz w:val="20"/>
                <w:lang w:val="en-IE"/>
              </w:rPr>
            </w:pPr>
            <w:r w:rsidRPr="00F925F2">
              <w:rPr>
                <w:rFonts w:cs="Arial"/>
                <w:b/>
                <w:bCs/>
                <w:sz w:val="20"/>
                <w:lang w:val="en-IE"/>
              </w:rPr>
              <w:t>All Blood Packs including giving sets (used and unused)</w:t>
            </w:r>
          </w:p>
        </w:tc>
        <w:tc>
          <w:tcPr>
            <w:tcW w:w="1201" w:type="pct"/>
            <w:tcBorders>
              <w:top w:val="single" w:sz="4" w:space="0" w:color="auto"/>
              <w:left w:val="single" w:sz="4" w:space="0" w:color="auto"/>
              <w:bottom w:val="threeDEmboss" w:sz="12" w:space="0" w:color="C0C0C0"/>
              <w:right w:val="single" w:sz="4" w:space="0" w:color="auto"/>
            </w:tcBorders>
            <w:shd w:val="clear" w:color="auto" w:fill="FFFFFF" w:themeFill="background1"/>
            <w:vAlign w:val="center"/>
          </w:tcPr>
          <w:p w:rsidR="009E7C4A" w:rsidRPr="005E4031" w:rsidRDefault="009E7C4A" w:rsidP="007D6C7F">
            <w:pPr>
              <w:jc w:val="both"/>
              <w:rPr>
                <w:rFonts w:cs="Arial"/>
                <w:sz w:val="16"/>
                <w:szCs w:val="16"/>
                <w:lang w:val="en-IE"/>
              </w:rPr>
            </w:pPr>
          </w:p>
        </w:tc>
        <w:tc>
          <w:tcPr>
            <w:tcW w:w="1952" w:type="pct"/>
            <w:tcBorders>
              <w:top w:val="single" w:sz="4" w:space="0" w:color="auto"/>
              <w:left w:val="single" w:sz="4" w:space="0" w:color="auto"/>
              <w:bottom w:val="threeDEmboss" w:sz="12" w:space="0" w:color="C0C0C0"/>
              <w:right w:val="single" w:sz="4" w:space="0" w:color="auto"/>
            </w:tcBorders>
            <w:shd w:val="clear" w:color="auto" w:fill="auto"/>
            <w:vAlign w:val="center"/>
          </w:tcPr>
          <w:p w:rsidR="009E7C4A" w:rsidRPr="005E4031" w:rsidRDefault="007B127C" w:rsidP="007D6C7F">
            <w:pPr>
              <w:jc w:val="both"/>
              <w:rPr>
                <w:rFonts w:cs="Arial"/>
                <w:sz w:val="20"/>
                <w:lang w:val="en-IE"/>
              </w:rPr>
            </w:pPr>
            <w:r w:rsidRPr="005E4031">
              <w:rPr>
                <w:rFonts w:cs="Arial"/>
                <w:sz w:val="20"/>
                <w:lang w:val="en-IE"/>
              </w:rPr>
              <w:t>All Blood Packs and Giving Sets are sent to The IBTS for culture</w:t>
            </w:r>
          </w:p>
        </w:tc>
        <w:tc>
          <w:tcPr>
            <w:tcW w:w="863" w:type="pct"/>
            <w:tcBorders>
              <w:top w:val="single" w:sz="4" w:space="0" w:color="auto"/>
              <w:left w:val="single" w:sz="4" w:space="0" w:color="auto"/>
              <w:bottom w:val="threeDEmboss" w:sz="12" w:space="0" w:color="C0C0C0"/>
            </w:tcBorders>
            <w:vAlign w:val="center"/>
          </w:tcPr>
          <w:p w:rsidR="009E7C4A" w:rsidRPr="005E4031" w:rsidRDefault="007B127C" w:rsidP="007D6C7F">
            <w:pPr>
              <w:jc w:val="both"/>
              <w:rPr>
                <w:rFonts w:cs="Arial"/>
                <w:sz w:val="20"/>
                <w:lang w:val="en-IE"/>
              </w:rPr>
            </w:pPr>
            <w:r w:rsidRPr="005E4031">
              <w:rPr>
                <w:rFonts w:cs="Arial"/>
                <w:sz w:val="20"/>
                <w:lang w:val="en-IE"/>
              </w:rPr>
              <w:t>Referred Test</w:t>
            </w:r>
          </w:p>
        </w:tc>
      </w:tr>
    </w:tbl>
    <w:p w:rsidR="00A12BDA" w:rsidRPr="005E4031" w:rsidRDefault="00A12BDA" w:rsidP="007D6C7F">
      <w:pPr>
        <w:pStyle w:val="Caption"/>
        <w:jc w:val="both"/>
        <w:rPr>
          <w:rFonts w:cs="Arial"/>
          <w:lang w:val="en-IE"/>
        </w:rPr>
      </w:pPr>
      <w:r w:rsidRPr="005E4031">
        <w:rPr>
          <w:rFonts w:cs="Arial"/>
        </w:rPr>
        <w:t xml:space="preserve">Figure </w:t>
      </w:r>
      <w:r w:rsidR="007A1C98">
        <w:rPr>
          <w:rFonts w:cs="Arial"/>
        </w:rPr>
        <w:t>26</w:t>
      </w:r>
      <w:r w:rsidRPr="005E4031">
        <w:rPr>
          <w:rFonts w:cs="Arial"/>
        </w:rPr>
        <w:t>: Suspected Transfusion Reaction Specimen Types</w:t>
      </w:r>
    </w:p>
    <w:p w:rsidR="001B3BB1" w:rsidRDefault="001B3BB1" w:rsidP="007D6C7F">
      <w:pPr>
        <w:pStyle w:val="Caption"/>
        <w:jc w:val="both"/>
        <w:rPr>
          <w:rFonts w:cs="Arial"/>
        </w:rPr>
      </w:pPr>
    </w:p>
    <w:p w:rsidR="005C2EF3" w:rsidRPr="005E4031" w:rsidRDefault="005C2EF3" w:rsidP="007D6C7F">
      <w:pPr>
        <w:pStyle w:val="Heading2"/>
        <w:spacing w:before="0" w:after="0"/>
        <w:jc w:val="both"/>
        <w:rPr>
          <w:rFonts w:cs="Arial"/>
          <w:lang w:val="en-IE"/>
        </w:rPr>
      </w:pPr>
      <w:bookmarkStart w:id="240" w:name="_Toc161909884"/>
      <w:bookmarkStart w:id="241" w:name="_Toc199644818"/>
      <w:bookmarkStart w:id="242" w:name="_Toc199644824"/>
      <w:r w:rsidRPr="005E4031">
        <w:rPr>
          <w:rFonts w:cs="Arial"/>
        </w:rPr>
        <w:t xml:space="preserve">Reference Ranges </w:t>
      </w:r>
      <w:r w:rsidR="00762E7D" w:rsidRPr="005E4031">
        <w:rPr>
          <w:rFonts w:cs="Arial"/>
        </w:rPr>
        <w:t>and</w:t>
      </w:r>
      <w:r w:rsidRPr="005E4031">
        <w:rPr>
          <w:rFonts w:cs="Arial"/>
        </w:rPr>
        <w:t xml:space="preserve"> Critical Alert Ranges</w:t>
      </w:r>
      <w:bookmarkEnd w:id="240"/>
    </w:p>
    <w:p w:rsidR="00B7180C" w:rsidRPr="005E4031" w:rsidRDefault="00B7180C" w:rsidP="007D6C7F">
      <w:pPr>
        <w:numPr>
          <w:ilvl w:val="0"/>
          <w:numId w:val="12"/>
        </w:numPr>
        <w:jc w:val="both"/>
        <w:rPr>
          <w:rFonts w:cs="Arial"/>
          <w:szCs w:val="24"/>
        </w:rPr>
      </w:pPr>
      <w:r w:rsidRPr="005E4031">
        <w:rPr>
          <w:rFonts w:cs="Arial"/>
          <w:szCs w:val="24"/>
        </w:rPr>
        <w:t>The results are abnormal or unexpected</w:t>
      </w:r>
      <w:r w:rsidR="009069C4">
        <w:rPr>
          <w:rFonts w:cs="Arial"/>
          <w:szCs w:val="24"/>
        </w:rPr>
        <w:t>.</w:t>
      </w:r>
    </w:p>
    <w:p w:rsidR="00B7180C" w:rsidRPr="005E4031" w:rsidRDefault="00B7180C" w:rsidP="007D6C7F">
      <w:pPr>
        <w:numPr>
          <w:ilvl w:val="0"/>
          <w:numId w:val="12"/>
        </w:numPr>
        <w:jc w:val="both"/>
        <w:rPr>
          <w:rFonts w:cs="Arial"/>
          <w:szCs w:val="24"/>
        </w:rPr>
      </w:pPr>
      <w:r w:rsidRPr="005E4031">
        <w:rPr>
          <w:rFonts w:cs="Arial"/>
          <w:szCs w:val="24"/>
        </w:rPr>
        <w:t>The result deviates significantly from previous results.</w:t>
      </w:r>
    </w:p>
    <w:p w:rsidR="00B7180C" w:rsidRPr="005E4031" w:rsidRDefault="00B7180C" w:rsidP="007D6C7F">
      <w:pPr>
        <w:pStyle w:val="ListParagraph"/>
        <w:numPr>
          <w:ilvl w:val="0"/>
          <w:numId w:val="12"/>
        </w:numPr>
        <w:contextualSpacing/>
        <w:jc w:val="both"/>
        <w:rPr>
          <w:rFonts w:ascii="Arial" w:hAnsi="Arial" w:cs="Arial"/>
        </w:rPr>
      </w:pPr>
      <w:r w:rsidRPr="005E4031">
        <w:rPr>
          <w:rFonts w:ascii="Arial" w:hAnsi="Arial" w:cs="Arial"/>
        </w:rPr>
        <w:t>Grouping discordance</w:t>
      </w:r>
      <w:r w:rsidR="009069C4">
        <w:rPr>
          <w:rFonts w:ascii="Arial" w:hAnsi="Arial" w:cs="Arial"/>
        </w:rPr>
        <w:t>.</w:t>
      </w:r>
    </w:p>
    <w:p w:rsidR="00B7180C" w:rsidRPr="005E4031" w:rsidRDefault="009069C4" w:rsidP="007D6C7F">
      <w:pPr>
        <w:numPr>
          <w:ilvl w:val="0"/>
          <w:numId w:val="12"/>
        </w:numPr>
        <w:jc w:val="both"/>
        <w:rPr>
          <w:rFonts w:cs="Arial"/>
          <w:sz w:val="22"/>
          <w:szCs w:val="22"/>
        </w:rPr>
      </w:pPr>
      <w:r>
        <w:rPr>
          <w:rFonts w:cs="Arial"/>
        </w:rPr>
        <w:t>In the case of a rise in A</w:t>
      </w:r>
      <w:r w:rsidR="00B7180C" w:rsidRPr="005E4031">
        <w:rPr>
          <w:rFonts w:cs="Arial"/>
        </w:rPr>
        <w:t xml:space="preserve">nti-D quantitation that doubles the previous quantitation, and/or </w:t>
      </w:r>
      <w:r>
        <w:rPr>
          <w:rFonts w:cs="Arial"/>
        </w:rPr>
        <w:t>reaches an estimated risk level</w:t>
      </w:r>
      <w:r w:rsidR="00B7180C" w:rsidRPr="005E4031">
        <w:rPr>
          <w:rFonts w:cs="Arial"/>
        </w:rPr>
        <w:t xml:space="preserve"> (i.e. &gt;4 IU).</w:t>
      </w:r>
    </w:p>
    <w:p w:rsidR="00B7180C" w:rsidRPr="005E4031" w:rsidRDefault="009069C4" w:rsidP="007D6C7F">
      <w:pPr>
        <w:pStyle w:val="ListParagraph"/>
        <w:numPr>
          <w:ilvl w:val="0"/>
          <w:numId w:val="12"/>
        </w:numPr>
        <w:contextualSpacing/>
        <w:jc w:val="both"/>
        <w:rPr>
          <w:rFonts w:ascii="Arial" w:hAnsi="Arial" w:cs="Arial"/>
        </w:rPr>
      </w:pPr>
      <w:r>
        <w:rPr>
          <w:rFonts w:ascii="Arial" w:hAnsi="Arial" w:cs="Arial"/>
        </w:rPr>
        <w:t>In the case of a rise in A</w:t>
      </w:r>
      <w:r w:rsidR="00B7180C" w:rsidRPr="005E4031">
        <w:rPr>
          <w:rFonts w:ascii="Arial" w:hAnsi="Arial" w:cs="Arial"/>
        </w:rPr>
        <w:t xml:space="preserve">nti-c quantitation that doubles the previous quantitation, and/or </w:t>
      </w:r>
      <w:r>
        <w:rPr>
          <w:rFonts w:ascii="Arial" w:hAnsi="Arial" w:cs="Arial"/>
        </w:rPr>
        <w:t>reaches an estimated risk level</w:t>
      </w:r>
      <w:r w:rsidR="00B7180C" w:rsidRPr="005E4031">
        <w:rPr>
          <w:rFonts w:ascii="Arial" w:hAnsi="Arial" w:cs="Arial"/>
        </w:rPr>
        <w:t xml:space="preserve"> (i.e. &gt;7.5 IU).</w:t>
      </w:r>
    </w:p>
    <w:p w:rsidR="00B7180C" w:rsidRPr="005E4031" w:rsidRDefault="00B7180C" w:rsidP="007D6C7F">
      <w:pPr>
        <w:pStyle w:val="ListParagraph"/>
        <w:numPr>
          <w:ilvl w:val="0"/>
          <w:numId w:val="12"/>
        </w:numPr>
        <w:contextualSpacing/>
        <w:jc w:val="both"/>
        <w:rPr>
          <w:rFonts w:ascii="Arial" w:hAnsi="Arial" w:cs="Arial"/>
        </w:rPr>
      </w:pPr>
      <w:r w:rsidRPr="005E4031">
        <w:rPr>
          <w:rFonts w:ascii="Arial" w:hAnsi="Arial" w:cs="Arial"/>
        </w:rPr>
        <w:t>In the case of a rise in antibody titration that doubles the previous and/or reaches an estimated risk level (i.e. &gt;1/32).</w:t>
      </w:r>
    </w:p>
    <w:p w:rsidR="00B7180C" w:rsidRPr="005E4031" w:rsidRDefault="00B7180C" w:rsidP="007D6C7F">
      <w:pPr>
        <w:pStyle w:val="ListParagraph"/>
        <w:numPr>
          <w:ilvl w:val="0"/>
          <w:numId w:val="12"/>
        </w:numPr>
        <w:contextualSpacing/>
        <w:jc w:val="both"/>
        <w:rPr>
          <w:rFonts w:ascii="Arial" w:hAnsi="Arial" w:cs="Arial"/>
        </w:rPr>
      </w:pPr>
      <w:r w:rsidRPr="005E4031">
        <w:rPr>
          <w:rFonts w:ascii="Arial" w:hAnsi="Arial" w:cs="Arial"/>
        </w:rPr>
        <w:t>Positive DCT</w:t>
      </w:r>
      <w:r w:rsidR="0036403A" w:rsidRPr="005E4031">
        <w:rPr>
          <w:rFonts w:ascii="Arial" w:hAnsi="Arial" w:cs="Arial"/>
        </w:rPr>
        <w:t xml:space="preserve"> (not related to prophylactic Anti-D </w:t>
      </w:r>
      <w:r w:rsidR="009069C4">
        <w:rPr>
          <w:rFonts w:ascii="Arial" w:hAnsi="Arial" w:cs="Arial"/>
        </w:rPr>
        <w:t xml:space="preserve">Ig </w:t>
      </w:r>
      <w:r w:rsidR="0036403A" w:rsidRPr="005E4031">
        <w:rPr>
          <w:rFonts w:ascii="Arial" w:hAnsi="Arial" w:cs="Arial"/>
        </w:rPr>
        <w:t>administration)</w:t>
      </w:r>
      <w:r w:rsidR="009069C4">
        <w:rPr>
          <w:rFonts w:ascii="Arial" w:hAnsi="Arial" w:cs="Arial"/>
        </w:rPr>
        <w:t>.</w:t>
      </w:r>
    </w:p>
    <w:p w:rsidR="00757CBF" w:rsidRPr="005E4031" w:rsidRDefault="00757CBF" w:rsidP="007D6C7F">
      <w:pPr>
        <w:pStyle w:val="ListParagraph"/>
        <w:numPr>
          <w:ilvl w:val="0"/>
          <w:numId w:val="12"/>
        </w:numPr>
        <w:contextualSpacing/>
        <w:jc w:val="both"/>
        <w:rPr>
          <w:rFonts w:ascii="Arial" w:hAnsi="Arial" w:cs="Arial"/>
        </w:rPr>
      </w:pPr>
      <w:r w:rsidRPr="005E4031">
        <w:rPr>
          <w:rFonts w:ascii="Arial" w:hAnsi="Arial" w:cs="Arial"/>
        </w:rPr>
        <w:t>The presence of a clinically significant irregular antibody will be notified to the clinical area in the event of crossmatched blood requests</w:t>
      </w:r>
      <w:r w:rsidR="009069C4">
        <w:rPr>
          <w:rFonts w:ascii="Arial" w:hAnsi="Arial" w:cs="Arial"/>
        </w:rPr>
        <w:t>.</w:t>
      </w:r>
    </w:p>
    <w:p w:rsidR="00AF3D2B" w:rsidRPr="005E4031" w:rsidRDefault="00AF3D2B" w:rsidP="007D6C7F">
      <w:pPr>
        <w:jc w:val="both"/>
        <w:rPr>
          <w:rFonts w:cs="Arial"/>
        </w:rPr>
      </w:pPr>
    </w:p>
    <w:p w:rsidR="00A453D1" w:rsidRPr="005E4031" w:rsidRDefault="008038D3" w:rsidP="007D6C7F">
      <w:pPr>
        <w:pStyle w:val="Heading2"/>
        <w:spacing w:before="0" w:after="0"/>
        <w:jc w:val="both"/>
        <w:rPr>
          <w:rFonts w:cs="Arial"/>
        </w:rPr>
      </w:pPr>
      <w:bookmarkStart w:id="243" w:name="_Toc161909885"/>
      <w:bookmarkEnd w:id="241"/>
      <w:r w:rsidRPr="005E4031">
        <w:rPr>
          <w:rFonts w:cs="Arial"/>
        </w:rPr>
        <w:t xml:space="preserve">Collection/Delivery </w:t>
      </w:r>
      <w:r w:rsidR="000C2D0C" w:rsidRPr="005E4031">
        <w:rPr>
          <w:rFonts w:cs="Arial"/>
        </w:rPr>
        <w:t>of</w:t>
      </w:r>
      <w:r w:rsidRPr="005E4031">
        <w:rPr>
          <w:rFonts w:cs="Arial"/>
        </w:rPr>
        <w:t xml:space="preserve"> Blood, Components </w:t>
      </w:r>
      <w:r w:rsidR="000C2D0C" w:rsidRPr="005E4031">
        <w:rPr>
          <w:rFonts w:cs="Arial"/>
        </w:rPr>
        <w:t>and</w:t>
      </w:r>
      <w:r w:rsidRPr="005E4031">
        <w:rPr>
          <w:rFonts w:cs="Arial"/>
        </w:rPr>
        <w:t xml:space="preserve"> Blood Products</w:t>
      </w:r>
      <w:bookmarkEnd w:id="242"/>
      <w:bookmarkEnd w:id="243"/>
    </w:p>
    <w:p w:rsidR="004A3F5D" w:rsidRPr="005E4031" w:rsidRDefault="004A3F5D" w:rsidP="007D6C7F">
      <w:pPr>
        <w:jc w:val="both"/>
        <w:rPr>
          <w:rFonts w:cs="Arial"/>
        </w:rPr>
      </w:pPr>
      <w:r w:rsidRPr="005E4031">
        <w:rPr>
          <w:rFonts w:cs="Arial"/>
        </w:rPr>
        <w:t>All movement of blood and platelets is monitored by Blood Track</w:t>
      </w:r>
      <w:r w:rsidR="00C1052B" w:rsidRPr="005E4031">
        <w:rPr>
          <w:rFonts w:cs="Arial"/>
        </w:rPr>
        <w:t>,</w:t>
      </w:r>
      <w:r w:rsidRPr="005E4031">
        <w:rPr>
          <w:rFonts w:cs="Arial"/>
        </w:rPr>
        <w:t xml:space="preserve"> please refer to </w:t>
      </w:r>
      <w:r w:rsidR="009069C4">
        <w:rPr>
          <w:rFonts w:cs="Arial"/>
        </w:rPr>
        <w:t xml:space="preserve">the procedure </w:t>
      </w:r>
      <w:r w:rsidRPr="005E4031">
        <w:rPr>
          <w:rFonts w:cs="Arial"/>
        </w:rPr>
        <w:t>PP-CS-HV-11 for further details</w:t>
      </w:r>
      <w:r w:rsidR="00397682" w:rsidRPr="005E4031">
        <w:rPr>
          <w:rFonts w:cs="Arial"/>
        </w:rPr>
        <w:t>.</w:t>
      </w:r>
    </w:p>
    <w:p w:rsidR="00E5542E" w:rsidRDefault="009069C4" w:rsidP="007D6C7F">
      <w:pPr>
        <w:jc w:val="both"/>
        <w:rPr>
          <w:rFonts w:cs="Arial"/>
        </w:rPr>
      </w:pPr>
      <w:r>
        <w:rPr>
          <w:rFonts w:cs="Arial"/>
        </w:rPr>
        <w:t>T</w:t>
      </w:r>
      <w:r w:rsidR="00823D0A" w:rsidRPr="005E4031">
        <w:rPr>
          <w:rFonts w:cs="Arial"/>
        </w:rPr>
        <w:t>hree</w:t>
      </w:r>
      <w:r w:rsidR="00E5542E" w:rsidRPr="005E4031">
        <w:rPr>
          <w:rFonts w:cs="Arial"/>
        </w:rPr>
        <w:t xml:space="preserve"> emergency</w:t>
      </w:r>
      <w:r w:rsidR="00757CBF" w:rsidRPr="005E4031">
        <w:rPr>
          <w:rFonts w:cs="Arial"/>
        </w:rPr>
        <w:t xml:space="preserve"> O </w:t>
      </w:r>
      <w:r>
        <w:rPr>
          <w:rFonts w:cs="Arial"/>
        </w:rPr>
        <w:t xml:space="preserve">RhD </w:t>
      </w:r>
      <w:r w:rsidR="00757CBF" w:rsidRPr="005E4031">
        <w:rPr>
          <w:rFonts w:cs="Arial"/>
        </w:rPr>
        <w:t>Neg</w:t>
      </w:r>
      <w:r>
        <w:rPr>
          <w:rFonts w:cs="Arial"/>
        </w:rPr>
        <w:t>ative</w:t>
      </w:r>
      <w:r w:rsidR="00E5542E" w:rsidRPr="005E4031">
        <w:rPr>
          <w:rFonts w:cs="Arial"/>
        </w:rPr>
        <w:t xml:space="preserve"> units for adult use and one emergency </w:t>
      </w:r>
      <w:r w:rsidR="00757CBF" w:rsidRPr="005E4031">
        <w:rPr>
          <w:rFonts w:cs="Arial"/>
        </w:rPr>
        <w:t>O</w:t>
      </w:r>
      <w:r>
        <w:rPr>
          <w:rFonts w:cs="Arial"/>
        </w:rPr>
        <w:t xml:space="preserve"> RhD</w:t>
      </w:r>
      <w:r w:rsidR="00757CBF" w:rsidRPr="005E4031">
        <w:rPr>
          <w:rFonts w:cs="Arial"/>
        </w:rPr>
        <w:t xml:space="preserve"> Neg</w:t>
      </w:r>
      <w:r>
        <w:rPr>
          <w:rFonts w:cs="Arial"/>
        </w:rPr>
        <w:t>ative</w:t>
      </w:r>
      <w:r w:rsidR="00E23C5B">
        <w:rPr>
          <w:rFonts w:cs="Arial"/>
        </w:rPr>
        <w:t xml:space="preserve"> </w:t>
      </w:r>
      <w:r w:rsidR="00E5542E" w:rsidRPr="005E4031">
        <w:rPr>
          <w:rFonts w:cs="Arial"/>
        </w:rPr>
        <w:t xml:space="preserve">unit for neonatal use are available from the theatre blood fridge.  </w:t>
      </w:r>
    </w:p>
    <w:p w:rsidR="001B3BB1" w:rsidRPr="005E4031" w:rsidRDefault="001B3BB1" w:rsidP="007D6C7F">
      <w:pPr>
        <w:jc w:val="both"/>
        <w:rPr>
          <w:rFonts w:cs="Arial"/>
        </w:rPr>
      </w:pPr>
    </w:p>
    <w:p w:rsidR="00F422EE" w:rsidRPr="005E4031" w:rsidRDefault="00F422EE" w:rsidP="007D6C7F">
      <w:pPr>
        <w:pStyle w:val="Heading2"/>
        <w:spacing w:before="0" w:after="0"/>
        <w:jc w:val="both"/>
        <w:rPr>
          <w:rFonts w:cs="Arial"/>
        </w:rPr>
      </w:pPr>
      <w:bookmarkStart w:id="244" w:name="_Toc161909886"/>
      <w:r w:rsidRPr="005E4031">
        <w:rPr>
          <w:rFonts w:cs="Arial"/>
        </w:rPr>
        <w:t>Intra Uterine Transfusion</w:t>
      </w:r>
      <w:bookmarkEnd w:id="244"/>
    </w:p>
    <w:p w:rsidR="00F422EE" w:rsidRPr="005E4031" w:rsidRDefault="00F422EE" w:rsidP="007D6C7F">
      <w:pPr>
        <w:jc w:val="both"/>
        <w:rPr>
          <w:rFonts w:cs="Arial"/>
        </w:rPr>
      </w:pPr>
      <w:r w:rsidRPr="005E4031">
        <w:rPr>
          <w:rFonts w:cs="Arial"/>
        </w:rPr>
        <w:t>Intrauterine transfusion (IUT)</w:t>
      </w:r>
      <w:r w:rsidR="00F07D8C" w:rsidRPr="005E4031">
        <w:rPr>
          <w:rFonts w:cs="Arial"/>
        </w:rPr>
        <w:t xml:space="preserve"> of donor red cells</w:t>
      </w:r>
      <w:r w:rsidRPr="005E4031">
        <w:rPr>
          <w:rFonts w:cs="Arial"/>
        </w:rPr>
        <w:t xml:space="preserve"> is the primary treatment for significant f</w:t>
      </w:r>
      <w:r w:rsidR="00823D0A" w:rsidRPr="005E4031">
        <w:rPr>
          <w:rFonts w:cs="Arial"/>
        </w:rPr>
        <w:t>o</w:t>
      </w:r>
      <w:r w:rsidRPr="005E4031">
        <w:rPr>
          <w:rFonts w:cs="Arial"/>
        </w:rPr>
        <w:t>etal anaemia in pre-term pregnancies where delivery is not appropriate. The process requires excellent communication between the Blood Bank and the Fetal Assessment Unit (FAU). The f</w:t>
      </w:r>
      <w:r w:rsidR="00823D0A" w:rsidRPr="005E4031">
        <w:rPr>
          <w:rFonts w:cs="Arial"/>
        </w:rPr>
        <w:t>o</w:t>
      </w:r>
      <w:r w:rsidRPr="005E4031">
        <w:rPr>
          <w:rFonts w:cs="Arial"/>
        </w:rPr>
        <w:t>etal anaemia can be the result of maternal red cell alloantibo</w:t>
      </w:r>
      <w:r w:rsidR="009069C4">
        <w:rPr>
          <w:rFonts w:cs="Arial"/>
        </w:rPr>
        <w:t>dies causing HDFN</w:t>
      </w:r>
      <w:r w:rsidRPr="005E4031">
        <w:rPr>
          <w:rFonts w:cs="Arial"/>
        </w:rPr>
        <w:t xml:space="preserve"> or, more rarely, f</w:t>
      </w:r>
      <w:r w:rsidR="00823D0A" w:rsidRPr="005E4031">
        <w:rPr>
          <w:rFonts w:cs="Arial"/>
        </w:rPr>
        <w:t>o</w:t>
      </w:r>
      <w:r w:rsidR="00A13DA2">
        <w:rPr>
          <w:rFonts w:cs="Arial"/>
        </w:rPr>
        <w:t>etal anaemia due to P</w:t>
      </w:r>
      <w:r w:rsidRPr="005E4031">
        <w:rPr>
          <w:rFonts w:cs="Arial"/>
        </w:rPr>
        <w:t xml:space="preserve">arvovirus B19 infection. An IUT </w:t>
      </w:r>
      <w:r w:rsidR="00F07D8C" w:rsidRPr="005E4031">
        <w:rPr>
          <w:rFonts w:cs="Arial"/>
        </w:rPr>
        <w:t xml:space="preserve">of </w:t>
      </w:r>
      <w:r w:rsidRPr="005E4031">
        <w:rPr>
          <w:rFonts w:cs="Arial"/>
        </w:rPr>
        <w:t>platelets</w:t>
      </w:r>
      <w:r w:rsidR="00F07D8C" w:rsidRPr="005E4031">
        <w:rPr>
          <w:rFonts w:cs="Arial"/>
        </w:rPr>
        <w:t xml:space="preserve"> is also available</w:t>
      </w:r>
      <w:r w:rsidRPr="005E4031">
        <w:rPr>
          <w:rFonts w:cs="Arial"/>
        </w:rPr>
        <w:t xml:space="preserve"> when there is f</w:t>
      </w:r>
      <w:r w:rsidR="00823D0A" w:rsidRPr="005E4031">
        <w:rPr>
          <w:rFonts w:cs="Arial"/>
        </w:rPr>
        <w:t>o</w:t>
      </w:r>
      <w:r w:rsidRPr="005E4031">
        <w:rPr>
          <w:rFonts w:cs="Arial"/>
        </w:rPr>
        <w:t>etal alloimmune thrombocytopenia.</w:t>
      </w:r>
    </w:p>
    <w:p w:rsidR="00F07D8C" w:rsidRPr="005E4031" w:rsidRDefault="00F07D8C" w:rsidP="007D6C7F">
      <w:pPr>
        <w:jc w:val="both"/>
        <w:rPr>
          <w:rFonts w:cs="Arial"/>
        </w:rPr>
      </w:pPr>
    </w:p>
    <w:p w:rsidR="00F07D8C" w:rsidRPr="005E4031" w:rsidRDefault="00F07D8C" w:rsidP="007D6C7F">
      <w:pPr>
        <w:jc w:val="both"/>
        <w:rPr>
          <w:rFonts w:cs="Arial"/>
        </w:rPr>
      </w:pPr>
      <w:r w:rsidRPr="005E4031">
        <w:rPr>
          <w:rFonts w:cs="Arial"/>
        </w:rPr>
        <w:lastRenderedPageBreak/>
        <w:t>Following the request for the first IUT from the FAU</w:t>
      </w:r>
      <w:r w:rsidR="00A13DA2">
        <w:rPr>
          <w:rFonts w:cs="Arial"/>
        </w:rPr>
        <w:t>,</w:t>
      </w:r>
      <w:r w:rsidRPr="005E4031">
        <w:rPr>
          <w:rFonts w:cs="Arial"/>
        </w:rPr>
        <w:t xml:space="preserve"> the Irish Blood Transfusion Service (IBTS) will perform an extended phenotype on the mos</w:t>
      </w:r>
      <w:r w:rsidR="00133EC3" w:rsidRPr="005E4031">
        <w:rPr>
          <w:rFonts w:cs="Arial"/>
        </w:rPr>
        <w:t>t recent sample from the mother</w:t>
      </w:r>
      <w:r w:rsidRPr="005E4031">
        <w:rPr>
          <w:rFonts w:cs="Arial"/>
        </w:rPr>
        <w:t xml:space="preserve"> to include Fya, Fyb, Jka, S and s types and where time allows source donors to match the patients extended phenotype as far as possible.</w:t>
      </w:r>
      <w:r w:rsidR="00E23C5B">
        <w:rPr>
          <w:rFonts w:cs="Arial"/>
        </w:rPr>
        <w:t xml:space="preserve"> </w:t>
      </w:r>
      <w:r w:rsidRPr="005E4031">
        <w:rPr>
          <w:rFonts w:cs="Arial"/>
        </w:rPr>
        <w:t>Once an IUT date has been scheduled</w:t>
      </w:r>
      <w:r w:rsidR="00A13DA2">
        <w:rPr>
          <w:rFonts w:cs="Arial"/>
        </w:rPr>
        <w:t>,</w:t>
      </w:r>
      <w:r w:rsidRPr="005E4031">
        <w:rPr>
          <w:rFonts w:cs="Arial"/>
        </w:rPr>
        <w:t xml:space="preserve"> the patient must p</w:t>
      </w:r>
      <w:r w:rsidR="00A13DA2">
        <w:rPr>
          <w:rFonts w:cs="Arial"/>
        </w:rPr>
        <w:t>resent to the FAU to have two 9ml EDTA inpatient Group and Antibody (Type and S</w:t>
      </w:r>
      <w:r w:rsidRPr="005E4031">
        <w:rPr>
          <w:rFonts w:cs="Arial"/>
        </w:rPr>
        <w:t>creen) samples collected. The timing of this sample collection must be discussed between the FAU and the Blood Bank</w:t>
      </w:r>
      <w:r w:rsidR="00D24E93" w:rsidRPr="005E4031">
        <w:rPr>
          <w:rFonts w:cs="Arial"/>
        </w:rPr>
        <w:t>. The samples</w:t>
      </w:r>
      <w:r w:rsidRPr="005E4031">
        <w:rPr>
          <w:rFonts w:cs="Arial"/>
        </w:rPr>
        <w:t xml:space="preserve"> are required for crossmatching and referral to the</w:t>
      </w:r>
      <w:r w:rsidR="00D24E93" w:rsidRPr="005E4031">
        <w:rPr>
          <w:rFonts w:cs="Arial"/>
        </w:rPr>
        <w:t xml:space="preserve"> IBTS and must be collected no sooner than 72 hours prior to the transfusion event.</w:t>
      </w:r>
    </w:p>
    <w:p w:rsidR="00A13DA2" w:rsidRDefault="00A13DA2" w:rsidP="007D6C7F">
      <w:pPr>
        <w:jc w:val="both"/>
        <w:rPr>
          <w:rFonts w:cs="Arial"/>
        </w:rPr>
      </w:pPr>
    </w:p>
    <w:p w:rsidR="00F422EE" w:rsidRPr="005E4031" w:rsidRDefault="00D24E93" w:rsidP="007D6C7F">
      <w:pPr>
        <w:jc w:val="both"/>
        <w:rPr>
          <w:rFonts w:cs="Arial"/>
        </w:rPr>
      </w:pPr>
      <w:r w:rsidRPr="005E4031">
        <w:rPr>
          <w:rFonts w:cs="Arial"/>
        </w:rPr>
        <w:t xml:space="preserve">At the </w:t>
      </w:r>
      <w:r w:rsidR="00A13DA2" w:rsidRPr="00A13DA2">
        <w:rPr>
          <w:rFonts w:cs="Arial"/>
        </w:rPr>
        <w:t>first</w:t>
      </w:r>
      <w:r w:rsidR="00E23C5B">
        <w:rPr>
          <w:rFonts w:cs="Arial"/>
        </w:rPr>
        <w:t xml:space="preserve"> </w:t>
      </w:r>
      <w:r w:rsidRPr="00A13DA2">
        <w:rPr>
          <w:rFonts w:cs="Arial"/>
        </w:rPr>
        <w:t>IUT</w:t>
      </w:r>
      <w:r w:rsidR="00133EC3" w:rsidRPr="005E4031">
        <w:rPr>
          <w:rFonts w:cs="Arial"/>
        </w:rPr>
        <w:t xml:space="preserve"> it is important to</w:t>
      </w:r>
      <w:r w:rsidR="00592550" w:rsidRPr="005E4031">
        <w:rPr>
          <w:rFonts w:cs="Arial"/>
        </w:rPr>
        <w:t xml:space="preserve"> always</w:t>
      </w:r>
      <w:r w:rsidR="00133EC3" w:rsidRPr="005E4031">
        <w:rPr>
          <w:rFonts w:cs="Arial"/>
        </w:rPr>
        <w:t xml:space="preserve"> do a f</w:t>
      </w:r>
      <w:r w:rsidR="00823D0A" w:rsidRPr="005E4031">
        <w:rPr>
          <w:rFonts w:cs="Arial"/>
        </w:rPr>
        <w:t>o</w:t>
      </w:r>
      <w:r w:rsidR="00133EC3" w:rsidRPr="005E4031">
        <w:rPr>
          <w:rFonts w:cs="Arial"/>
        </w:rPr>
        <w:t xml:space="preserve">etal Group and </w:t>
      </w:r>
      <w:r w:rsidR="00A13DA2">
        <w:rPr>
          <w:rFonts w:cs="Arial"/>
        </w:rPr>
        <w:t>DCT</w:t>
      </w:r>
      <w:r w:rsidR="00AB0AC7" w:rsidRPr="005E4031">
        <w:rPr>
          <w:rFonts w:cs="Arial"/>
        </w:rPr>
        <w:t xml:space="preserve"> and a f</w:t>
      </w:r>
      <w:r w:rsidR="00823D0A" w:rsidRPr="005E4031">
        <w:rPr>
          <w:rFonts w:cs="Arial"/>
        </w:rPr>
        <w:t>o</w:t>
      </w:r>
      <w:r w:rsidR="00AB0AC7" w:rsidRPr="005E4031">
        <w:rPr>
          <w:rFonts w:cs="Arial"/>
        </w:rPr>
        <w:t>etal FBC</w:t>
      </w:r>
      <w:r w:rsidR="00133EC3" w:rsidRPr="005E4031">
        <w:rPr>
          <w:rFonts w:cs="Arial"/>
        </w:rPr>
        <w:t xml:space="preserve"> using a</w:t>
      </w:r>
      <w:r w:rsidR="00E23C5B">
        <w:rPr>
          <w:rFonts w:cs="Arial"/>
        </w:rPr>
        <w:t xml:space="preserve"> </w:t>
      </w:r>
      <w:r w:rsidR="00133EC3" w:rsidRPr="00A13DA2">
        <w:rPr>
          <w:rFonts w:cs="Arial"/>
        </w:rPr>
        <w:t>pre-transfusion</w:t>
      </w:r>
      <w:r w:rsidR="00133EC3" w:rsidRPr="005E4031">
        <w:rPr>
          <w:rFonts w:cs="Arial"/>
        </w:rPr>
        <w:t xml:space="preserve"> sample.</w:t>
      </w:r>
      <w:r w:rsidR="00E23C5B">
        <w:rPr>
          <w:rFonts w:cs="Arial"/>
        </w:rPr>
        <w:t xml:space="preserve"> </w:t>
      </w:r>
      <w:r w:rsidR="00133EC3" w:rsidRPr="005E4031">
        <w:rPr>
          <w:rFonts w:cs="Arial"/>
        </w:rPr>
        <w:t>Depending on the clinical picture</w:t>
      </w:r>
      <w:r w:rsidR="00A13DA2">
        <w:rPr>
          <w:rFonts w:cs="Arial"/>
        </w:rPr>
        <w:t>,</w:t>
      </w:r>
      <w:r w:rsidR="00592550" w:rsidRPr="005E4031">
        <w:rPr>
          <w:rFonts w:cs="Arial"/>
        </w:rPr>
        <w:t xml:space="preserve"> other pre-</w:t>
      </w:r>
      <w:r w:rsidR="00133EC3" w:rsidRPr="005E4031">
        <w:rPr>
          <w:rFonts w:cs="Arial"/>
        </w:rPr>
        <w:t>transfusion samples may be taken for Cytogenetics,</w:t>
      </w:r>
      <w:r w:rsidR="00592550" w:rsidRPr="005E4031">
        <w:rPr>
          <w:rFonts w:cs="Arial"/>
        </w:rPr>
        <w:t xml:space="preserve"> Parvovirus or a TORCH screen. It is the responsibility of</w:t>
      </w:r>
      <w:r w:rsidR="00E23C5B">
        <w:rPr>
          <w:rFonts w:cs="Arial"/>
        </w:rPr>
        <w:t xml:space="preserve"> </w:t>
      </w:r>
      <w:r w:rsidR="00592550" w:rsidRPr="005E4031">
        <w:rPr>
          <w:rFonts w:cs="Arial"/>
        </w:rPr>
        <w:t>the attending clinician to</w:t>
      </w:r>
      <w:r w:rsidR="00133EC3" w:rsidRPr="005E4031">
        <w:rPr>
          <w:rFonts w:cs="Arial"/>
        </w:rPr>
        <w:t xml:space="preserve"> request these.</w:t>
      </w:r>
      <w:r w:rsidR="00A3314A">
        <w:rPr>
          <w:rFonts w:cs="Arial"/>
        </w:rPr>
        <w:t xml:space="preserve"> </w:t>
      </w:r>
      <w:r w:rsidR="00AB0AC7" w:rsidRPr="005E4031">
        <w:rPr>
          <w:rFonts w:cs="Arial"/>
        </w:rPr>
        <w:t>At subsequent IUTs</w:t>
      </w:r>
      <w:r w:rsidR="00204189" w:rsidRPr="005E4031">
        <w:rPr>
          <w:rFonts w:cs="Arial"/>
        </w:rPr>
        <w:t>,</w:t>
      </w:r>
      <w:r w:rsidR="00AB0AC7" w:rsidRPr="005E4031">
        <w:rPr>
          <w:rFonts w:cs="Arial"/>
        </w:rPr>
        <w:t xml:space="preserve"> the only pre-transfusion f</w:t>
      </w:r>
      <w:r w:rsidR="00823D0A" w:rsidRPr="005E4031">
        <w:rPr>
          <w:rFonts w:cs="Arial"/>
        </w:rPr>
        <w:t>o</w:t>
      </w:r>
      <w:r w:rsidR="00AB0AC7" w:rsidRPr="005E4031">
        <w:rPr>
          <w:rFonts w:cs="Arial"/>
        </w:rPr>
        <w:t>etal sample collected is an FBC.</w:t>
      </w:r>
      <w:r w:rsidR="00E23C5B">
        <w:rPr>
          <w:rFonts w:cs="Arial"/>
        </w:rPr>
        <w:t xml:space="preserve"> </w:t>
      </w:r>
      <w:r w:rsidR="00592550" w:rsidRPr="005E4031">
        <w:rPr>
          <w:rFonts w:cs="Arial"/>
        </w:rPr>
        <w:t>The sample requirements for the above tests are as follows:</w:t>
      </w:r>
    </w:p>
    <w:p w:rsidR="00592550" w:rsidRPr="005E4031" w:rsidRDefault="00592550" w:rsidP="007D6C7F">
      <w:pPr>
        <w:pStyle w:val="ListParagraph"/>
        <w:numPr>
          <w:ilvl w:val="0"/>
          <w:numId w:val="42"/>
        </w:numPr>
        <w:jc w:val="both"/>
        <w:rPr>
          <w:rFonts w:ascii="Arial" w:hAnsi="Arial" w:cs="Arial"/>
        </w:rPr>
      </w:pPr>
      <w:r w:rsidRPr="005E4031">
        <w:rPr>
          <w:rFonts w:ascii="Arial" w:hAnsi="Arial" w:cs="Arial"/>
        </w:rPr>
        <w:t xml:space="preserve">Group and </w:t>
      </w:r>
      <w:r w:rsidR="00A13DA2">
        <w:rPr>
          <w:rFonts w:ascii="Arial" w:hAnsi="Arial" w:cs="Arial"/>
        </w:rPr>
        <w:t>SCT</w:t>
      </w:r>
      <w:r w:rsidRPr="005E4031">
        <w:rPr>
          <w:rFonts w:ascii="Arial" w:hAnsi="Arial" w:cs="Arial"/>
        </w:rPr>
        <w:t xml:space="preserve"> – 3ml EDTA </w:t>
      </w:r>
    </w:p>
    <w:p w:rsidR="00AB0AC7" w:rsidRPr="005E4031" w:rsidRDefault="00AB0AC7" w:rsidP="007D6C7F">
      <w:pPr>
        <w:pStyle w:val="ListParagraph"/>
        <w:numPr>
          <w:ilvl w:val="0"/>
          <w:numId w:val="42"/>
        </w:numPr>
        <w:jc w:val="both"/>
        <w:rPr>
          <w:rFonts w:ascii="Arial" w:hAnsi="Arial" w:cs="Arial"/>
        </w:rPr>
      </w:pPr>
      <w:r w:rsidRPr="005E4031">
        <w:rPr>
          <w:rFonts w:ascii="Arial" w:hAnsi="Arial" w:cs="Arial"/>
        </w:rPr>
        <w:t>FBC – 1.3ml EDTA</w:t>
      </w:r>
    </w:p>
    <w:p w:rsidR="00592550" w:rsidRPr="005E4031" w:rsidRDefault="00592550" w:rsidP="007D6C7F">
      <w:pPr>
        <w:pStyle w:val="ListParagraph"/>
        <w:numPr>
          <w:ilvl w:val="0"/>
          <w:numId w:val="42"/>
        </w:numPr>
        <w:jc w:val="both"/>
        <w:rPr>
          <w:rFonts w:ascii="Arial" w:hAnsi="Arial" w:cs="Arial"/>
        </w:rPr>
      </w:pPr>
      <w:r w:rsidRPr="005E4031">
        <w:rPr>
          <w:rFonts w:ascii="Arial" w:hAnsi="Arial" w:cs="Arial"/>
        </w:rPr>
        <w:t>Cytogenetics</w:t>
      </w:r>
      <w:r w:rsidR="00204189" w:rsidRPr="005E4031">
        <w:rPr>
          <w:rFonts w:ascii="Arial" w:hAnsi="Arial" w:cs="Arial"/>
        </w:rPr>
        <w:t xml:space="preserve"> - </w:t>
      </w:r>
      <w:r w:rsidRPr="005E4031">
        <w:rPr>
          <w:rFonts w:ascii="Arial" w:hAnsi="Arial" w:cs="Arial"/>
        </w:rPr>
        <w:t>1.3 ml Li</w:t>
      </w:r>
      <w:r w:rsidR="00A13DA2">
        <w:rPr>
          <w:rFonts w:ascii="Arial" w:hAnsi="Arial" w:cs="Arial"/>
        </w:rPr>
        <w:t xml:space="preserve">thium </w:t>
      </w:r>
      <w:r w:rsidRPr="005E4031">
        <w:rPr>
          <w:rFonts w:ascii="Arial" w:hAnsi="Arial" w:cs="Arial"/>
        </w:rPr>
        <w:t>Heparin</w:t>
      </w:r>
    </w:p>
    <w:p w:rsidR="002617A7" w:rsidRPr="005E4031" w:rsidRDefault="00204189" w:rsidP="007D6C7F">
      <w:pPr>
        <w:pStyle w:val="ListParagraph"/>
        <w:numPr>
          <w:ilvl w:val="0"/>
          <w:numId w:val="42"/>
        </w:numPr>
        <w:jc w:val="both"/>
        <w:rPr>
          <w:rFonts w:ascii="Arial" w:hAnsi="Arial" w:cs="Arial"/>
        </w:rPr>
      </w:pPr>
      <w:r w:rsidRPr="005E4031">
        <w:rPr>
          <w:rFonts w:ascii="Arial" w:hAnsi="Arial" w:cs="Arial"/>
        </w:rPr>
        <w:t xml:space="preserve">Parvovirus - </w:t>
      </w:r>
      <w:r w:rsidR="00592550" w:rsidRPr="005E4031">
        <w:rPr>
          <w:rFonts w:ascii="Arial" w:hAnsi="Arial" w:cs="Arial"/>
        </w:rPr>
        <w:t>1.3 ml Serum</w:t>
      </w:r>
    </w:p>
    <w:p w:rsidR="00592550" w:rsidRPr="005E4031" w:rsidRDefault="00204189" w:rsidP="007D6C7F">
      <w:pPr>
        <w:pStyle w:val="ListParagraph"/>
        <w:numPr>
          <w:ilvl w:val="0"/>
          <w:numId w:val="42"/>
        </w:numPr>
        <w:jc w:val="both"/>
        <w:rPr>
          <w:rFonts w:ascii="Arial" w:hAnsi="Arial" w:cs="Arial"/>
        </w:rPr>
      </w:pPr>
      <w:r w:rsidRPr="005E4031">
        <w:rPr>
          <w:rFonts w:ascii="Arial" w:hAnsi="Arial" w:cs="Arial"/>
        </w:rPr>
        <w:t xml:space="preserve">Torch Screen - </w:t>
      </w:r>
      <w:r w:rsidR="00592550" w:rsidRPr="005E4031">
        <w:rPr>
          <w:rFonts w:ascii="Arial" w:hAnsi="Arial" w:cs="Arial"/>
        </w:rPr>
        <w:t>1.3 ml Serum</w:t>
      </w:r>
    </w:p>
    <w:p w:rsidR="00592550" w:rsidRPr="005E4031" w:rsidRDefault="00592550" w:rsidP="007D6C7F">
      <w:pPr>
        <w:pStyle w:val="NoSpacing"/>
        <w:jc w:val="both"/>
        <w:rPr>
          <w:rFonts w:cs="Arial"/>
          <w:kern w:val="32"/>
          <w:lang w:val="en-IE"/>
        </w:rPr>
      </w:pPr>
    </w:p>
    <w:p w:rsidR="00875A38" w:rsidRDefault="00592550" w:rsidP="007D6C7F">
      <w:pPr>
        <w:pStyle w:val="NoSpacing"/>
        <w:jc w:val="both"/>
        <w:rPr>
          <w:rFonts w:cs="Arial"/>
          <w:kern w:val="32"/>
          <w:lang w:val="en-IE"/>
        </w:rPr>
      </w:pPr>
      <w:r w:rsidRPr="005E4031">
        <w:rPr>
          <w:rFonts w:cs="Arial"/>
          <w:kern w:val="32"/>
          <w:lang w:val="en-IE"/>
        </w:rPr>
        <w:t>At all IUTs</w:t>
      </w:r>
      <w:r w:rsidR="00204189" w:rsidRPr="005E4031">
        <w:rPr>
          <w:rFonts w:cs="Arial"/>
          <w:kern w:val="32"/>
          <w:lang w:val="en-IE"/>
        </w:rPr>
        <w:t>,</w:t>
      </w:r>
      <w:r w:rsidR="00E23C5B">
        <w:rPr>
          <w:rFonts w:cs="Arial"/>
          <w:kern w:val="32"/>
          <w:lang w:val="en-IE"/>
        </w:rPr>
        <w:t xml:space="preserve"> </w:t>
      </w:r>
      <w:r w:rsidR="00A13DA2">
        <w:rPr>
          <w:rFonts w:cs="Arial"/>
          <w:kern w:val="32"/>
          <w:lang w:val="en-IE"/>
        </w:rPr>
        <w:t>the c</w:t>
      </w:r>
      <w:r w:rsidR="00AB0AC7" w:rsidRPr="005E4031">
        <w:rPr>
          <w:rFonts w:cs="Arial"/>
          <w:kern w:val="32"/>
          <w:lang w:val="en-IE"/>
        </w:rPr>
        <w:t>linician will take numerous foetal</w:t>
      </w:r>
      <w:r w:rsidR="00FD0DE9" w:rsidRPr="005E4031">
        <w:rPr>
          <w:rFonts w:cs="Arial"/>
          <w:kern w:val="32"/>
          <w:lang w:val="en-IE"/>
        </w:rPr>
        <w:t xml:space="preserve"> 1.3ml EDTA</w:t>
      </w:r>
      <w:r w:rsidR="00AB0AC7" w:rsidRPr="005E4031">
        <w:rPr>
          <w:rFonts w:cs="Arial"/>
          <w:kern w:val="32"/>
          <w:lang w:val="en-IE"/>
        </w:rPr>
        <w:t xml:space="preserve"> FBC s</w:t>
      </w:r>
      <w:r w:rsidR="00FD0DE9" w:rsidRPr="005E4031">
        <w:rPr>
          <w:rFonts w:cs="Arial"/>
          <w:kern w:val="32"/>
          <w:lang w:val="en-IE"/>
        </w:rPr>
        <w:t>amples for the estimation of f</w:t>
      </w:r>
      <w:r w:rsidR="00823D0A" w:rsidRPr="005E4031">
        <w:rPr>
          <w:rFonts w:cs="Arial"/>
          <w:kern w:val="32"/>
          <w:lang w:val="en-IE"/>
        </w:rPr>
        <w:t>o</w:t>
      </w:r>
      <w:r w:rsidR="00FD0DE9" w:rsidRPr="005E4031">
        <w:rPr>
          <w:rFonts w:cs="Arial"/>
          <w:kern w:val="32"/>
          <w:lang w:val="en-IE"/>
        </w:rPr>
        <w:t>etal haemoglobin using a point of care testing device. The results of this testing will guide the required transfusion volume.</w:t>
      </w:r>
      <w:r w:rsidR="00E23C5B">
        <w:rPr>
          <w:rFonts w:cs="Arial"/>
          <w:kern w:val="32"/>
          <w:lang w:val="en-IE"/>
        </w:rPr>
        <w:t xml:space="preserve"> </w:t>
      </w:r>
      <w:r w:rsidR="005B2D67" w:rsidRPr="005E4031">
        <w:rPr>
          <w:rFonts w:cs="Arial"/>
          <w:kern w:val="32"/>
          <w:lang w:val="en-IE"/>
        </w:rPr>
        <w:t>A Kleihauer test on the</w:t>
      </w:r>
      <w:r w:rsidR="00A13DA2">
        <w:rPr>
          <w:rFonts w:cs="Arial"/>
          <w:kern w:val="32"/>
          <w:lang w:val="en-IE"/>
        </w:rPr>
        <w:t xml:space="preserve"> mother may be required on post-</w:t>
      </w:r>
      <w:r w:rsidR="005B2D67" w:rsidRPr="005E4031">
        <w:rPr>
          <w:rFonts w:cs="Arial"/>
          <w:kern w:val="32"/>
          <w:lang w:val="en-IE"/>
        </w:rPr>
        <w:t>transfusion samples after multiple IUT’s.</w:t>
      </w:r>
      <w:r w:rsidR="00E23C5B">
        <w:rPr>
          <w:rFonts w:cs="Arial"/>
          <w:kern w:val="32"/>
          <w:lang w:val="en-IE"/>
        </w:rPr>
        <w:t xml:space="preserve"> </w:t>
      </w:r>
      <w:r w:rsidR="0048062D" w:rsidRPr="005E4031">
        <w:rPr>
          <w:rFonts w:cs="Arial"/>
          <w:kern w:val="32"/>
          <w:lang w:val="en-IE"/>
        </w:rPr>
        <w:t>In the case of first time platelet IUTs for f</w:t>
      </w:r>
      <w:r w:rsidR="00823D0A" w:rsidRPr="005E4031">
        <w:rPr>
          <w:rFonts w:cs="Arial"/>
          <w:kern w:val="32"/>
          <w:lang w:val="en-IE"/>
        </w:rPr>
        <w:t>o</w:t>
      </w:r>
      <w:r w:rsidR="0048062D" w:rsidRPr="005E4031">
        <w:rPr>
          <w:rFonts w:cs="Arial"/>
          <w:kern w:val="32"/>
          <w:lang w:val="en-IE"/>
        </w:rPr>
        <w:t>etal alloimmune thrombocytopenia</w:t>
      </w:r>
      <w:r w:rsidR="00204189" w:rsidRPr="005E4031">
        <w:rPr>
          <w:rFonts w:cs="Arial"/>
          <w:kern w:val="32"/>
          <w:lang w:val="en-IE"/>
        </w:rPr>
        <w:t>,</w:t>
      </w:r>
      <w:r w:rsidR="0048062D" w:rsidRPr="005E4031">
        <w:rPr>
          <w:rFonts w:cs="Arial"/>
          <w:kern w:val="32"/>
          <w:lang w:val="en-IE"/>
        </w:rPr>
        <w:t xml:space="preserve"> a sample may also need to be further referred to the IBTS HLA laboratory for platelet genotype</w:t>
      </w:r>
      <w:r w:rsidR="00E23C5B">
        <w:rPr>
          <w:rFonts w:cs="Arial"/>
          <w:kern w:val="32"/>
          <w:lang w:val="en-IE"/>
        </w:rPr>
        <w:t xml:space="preserve"> </w:t>
      </w:r>
      <w:r w:rsidR="00204189" w:rsidRPr="005E4031">
        <w:rPr>
          <w:rFonts w:cs="Arial"/>
          <w:kern w:val="32"/>
          <w:lang w:val="en-IE"/>
        </w:rPr>
        <w:t>as per the C</w:t>
      </w:r>
      <w:r w:rsidR="0048062D" w:rsidRPr="005E4031">
        <w:rPr>
          <w:rFonts w:cs="Arial"/>
          <w:kern w:val="32"/>
          <w:lang w:val="en-IE"/>
        </w:rPr>
        <w:t xml:space="preserve">onsultant </w:t>
      </w:r>
      <w:r w:rsidR="00204189" w:rsidRPr="005E4031">
        <w:rPr>
          <w:rFonts w:cs="Arial"/>
          <w:kern w:val="32"/>
          <w:lang w:val="en-IE"/>
        </w:rPr>
        <w:t>H</w:t>
      </w:r>
      <w:r w:rsidR="0048062D" w:rsidRPr="005E4031">
        <w:rPr>
          <w:rFonts w:cs="Arial"/>
          <w:kern w:val="32"/>
          <w:lang w:val="en-IE"/>
        </w:rPr>
        <w:t>aematologist</w:t>
      </w:r>
      <w:r w:rsidR="00432053" w:rsidRPr="005E4031">
        <w:rPr>
          <w:rFonts w:cs="Arial"/>
          <w:kern w:val="32"/>
          <w:lang w:val="en-IE"/>
        </w:rPr>
        <w:t>.</w:t>
      </w:r>
    </w:p>
    <w:p w:rsidR="001C58D1" w:rsidRDefault="001C58D1" w:rsidP="007D6C7F">
      <w:pPr>
        <w:pStyle w:val="NoSpacing"/>
        <w:jc w:val="both"/>
        <w:rPr>
          <w:rFonts w:cs="Arial"/>
          <w:kern w:val="32"/>
          <w:lang w:val="en-IE"/>
        </w:rPr>
      </w:pPr>
    </w:p>
    <w:p w:rsidR="00F24B32" w:rsidRPr="005E4031" w:rsidRDefault="00F24B32" w:rsidP="007D6C7F">
      <w:pPr>
        <w:pStyle w:val="NoSpacing"/>
        <w:jc w:val="both"/>
        <w:rPr>
          <w:rFonts w:cs="Arial"/>
          <w:kern w:val="32"/>
          <w:lang w:val="en-IE"/>
        </w:rPr>
      </w:pPr>
    </w:p>
    <w:p w:rsidR="00304760" w:rsidRPr="007C4276" w:rsidRDefault="00A13DA2" w:rsidP="007D6C7F">
      <w:pPr>
        <w:pStyle w:val="Heading1"/>
        <w:spacing w:before="0" w:after="0"/>
        <w:jc w:val="both"/>
        <w:rPr>
          <w:rFonts w:cs="Arial"/>
          <w:caps w:val="0"/>
          <w:kern w:val="32"/>
          <w:lang w:val="en-IE"/>
        </w:rPr>
      </w:pPr>
      <w:bookmarkStart w:id="245" w:name="_Toc161909887"/>
      <w:r w:rsidRPr="005E4031">
        <w:rPr>
          <w:rFonts w:cs="Arial"/>
          <w:caps w:val="0"/>
          <w:kern w:val="32"/>
          <w:lang w:val="en-IE"/>
        </w:rPr>
        <w:t>Haemovigilance</w:t>
      </w:r>
      <w:bookmarkEnd w:id="245"/>
    </w:p>
    <w:p w:rsidR="003C1F59" w:rsidRPr="005E4031" w:rsidRDefault="007014AB" w:rsidP="007D6C7F">
      <w:pPr>
        <w:jc w:val="both"/>
        <w:rPr>
          <w:rFonts w:cs="Arial"/>
        </w:rPr>
      </w:pPr>
      <w:r>
        <w:rPr>
          <w:rFonts w:cs="Arial"/>
        </w:rPr>
        <w:t>The d</w:t>
      </w:r>
      <w:r w:rsidR="003C1F59" w:rsidRPr="005E4031">
        <w:rPr>
          <w:rFonts w:cs="Arial"/>
        </w:rPr>
        <w:t>efinition</w:t>
      </w:r>
      <w:r>
        <w:rPr>
          <w:rFonts w:cs="Arial"/>
        </w:rPr>
        <w:t xml:space="preserve"> of Haemovigilance is </w:t>
      </w:r>
      <w:r w:rsidR="003C1F59" w:rsidRPr="005E4031">
        <w:rPr>
          <w:rFonts w:cs="Arial"/>
        </w:rPr>
        <w:t>“A set of organised surveillance procedures relating to serious adverse or unexpected events or reactions in donors or recipients and the epidemiological follow-up of donors (EC Directive 2002/98/EC)”</w:t>
      </w:r>
      <w:r>
        <w:rPr>
          <w:rFonts w:cs="Arial"/>
        </w:rPr>
        <w:t xml:space="preserve">. </w:t>
      </w:r>
      <w:r w:rsidR="003C1F59" w:rsidRPr="005E4031">
        <w:rPr>
          <w:rFonts w:cs="Arial"/>
        </w:rPr>
        <w:t>At hospital level</w:t>
      </w:r>
      <w:r>
        <w:rPr>
          <w:rFonts w:cs="Arial"/>
        </w:rPr>
        <w:t>,</w:t>
      </w:r>
      <w:r w:rsidR="003C1F59" w:rsidRPr="005E4031">
        <w:rPr>
          <w:rFonts w:cs="Arial"/>
        </w:rPr>
        <w:t xml:space="preserve"> t</w:t>
      </w:r>
      <w:r w:rsidR="003C1F59" w:rsidRPr="005E4031">
        <w:rPr>
          <w:rFonts w:cs="Arial"/>
          <w:bCs/>
        </w:rPr>
        <w:t>he main objectives of the Haemovigilance system are:</w:t>
      </w:r>
    </w:p>
    <w:p w:rsidR="003C1F59" w:rsidRPr="005E4031" w:rsidRDefault="003C1F59" w:rsidP="007D6C7F">
      <w:pPr>
        <w:numPr>
          <w:ilvl w:val="0"/>
          <w:numId w:val="14"/>
        </w:numPr>
        <w:jc w:val="both"/>
        <w:rPr>
          <w:rFonts w:cs="Arial"/>
          <w:szCs w:val="24"/>
        </w:rPr>
      </w:pPr>
      <w:r w:rsidRPr="005E4031">
        <w:rPr>
          <w:rFonts w:cs="Arial"/>
          <w:szCs w:val="24"/>
        </w:rPr>
        <w:t>To ensure the safety of the transfusion system.</w:t>
      </w:r>
    </w:p>
    <w:p w:rsidR="003C1F59" w:rsidRPr="005E4031" w:rsidRDefault="003C1F59" w:rsidP="007D6C7F">
      <w:pPr>
        <w:numPr>
          <w:ilvl w:val="0"/>
          <w:numId w:val="14"/>
        </w:numPr>
        <w:jc w:val="both"/>
        <w:rPr>
          <w:rFonts w:cs="Arial"/>
          <w:szCs w:val="24"/>
        </w:rPr>
      </w:pPr>
      <w:r w:rsidRPr="005E4031">
        <w:rPr>
          <w:rFonts w:cs="Arial"/>
          <w:szCs w:val="24"/>
        </w:rPr>
        <w:t>Educate staff in best transfusion practice.</w:t>
      </w:r>
    </w:p>
    <w:p w:rsidR="003C1F59" w:rsidRPr="005E4031" w:rsidRDefault="003C1F59" w:rsidP="007D6C7F">
      <w:pPr>
        <w:numPr>
          <w:ilvl w:val="0"/>
          <w:numId w:val="14"/>
        </w:numPr>
        <w:jc w:val="both"/>
        <w:rPr>
          <w:rFonts w:cs="Arial"/>
          <w:szCs w:val="24"/>
        </w:rPr>
      </w:pPr>
      <w:r w:rsidRPr="005E4031">
        <w:rPr>
          <w:rFonts w:cs="Arial"/>
          <w:szCs w:val="24"/>
        </w:rPr>
        <w:t>Show that problems are recognized and effectively managed.</w:t>
      </w:r>
    </w:p>
    <w:p w:rsidR="003C1F59" w:rsidRPr="005E4031" w:rsidRDefault="003C1F59" w:rsidP="007D6C7F">
      <w:pPr>
        <w:numPr>
          <w:ilvl w:val="0"/>
          <w:numId w:val="14"/>
        </w:numPr>
        <w:jc w:val="both"/>
        <w:rPr>
          <w:rFonts w:cs="Arial"/>
          <w:szCs w:val="24"/>
        </w:rPr>
      </w:pPr>
      <w:r w:rsidRPr="005E4031">
        <w:rPr>
          <w:rFonts w:cs="Arial"/>
          <w:szCs w:val="24"/>
        </w:rPr>
        <w:t>Ensure compliance with legal requirements,</w:t>
      </w:r>
    </w:p>
    <w:p w:rsidR="003C1F59" w:rsidRPr="005E4031" w:rsidRDefault="003C1F59" w:rsidP="007D6C7F">
      <w:pPr>
        <w:numPr>
          <w:ilvl w:val="0"/>
          <w:numId w:val="14"/>
        </w:numPr>
        <w:jc w:val="both"/>
        <w:rPr>
          <w:rFonts w:cs="Arial"/>
          <w:szCs w:val="24"/>
        </w:rPr>
      </w:pPr>
      <w:r w:rsidRPr="005E4031">
        <w:rPr>
          <w:rFonts w:cs="Arial"/>
          <w:szCs w:val="24"/>
        </w:rPr>
        <w:t>Improve public confidence in the safety of blood and blood components</w:t>
      </w:r>
      <w:r w:rsidR="007014AB">
        <w:rPr>
          <w:rFonts w:cs="Arial"/>
          <w:szCs w:val="24"/>
        </w:rPr>
        <w:t>.</w:t>
      </w:r>
    </w:p>
    <w:p w:rsidR="003C1F59" w:rsidRPr="005E4031" w:rsidRDefault="003C1F59" w:rsidP="007D6C7F">
      <w:pPr>
        <w:ind w:left="720"/>
        <w:jc w:val="both"/>
        <w:rPr>
          <w:rFonts w:cs="Arial"/>
          <w:szCs w:val="24"/>
        </w:rPr>
      </w:pPr>
    </w:p>
    <w:p w:rsidR="007014AB" w:rsidRDefault="003C1F59" w:rsidP="007D6C7F">
      <w:pPr>
        <w:jc w:val="both"/>
        <w:rPr>
          <w:rFonts w:cs="Arial"/>
        </w:rPr>
      </w:pPr>
      <w:r w:rsidRPr="005E4031">
        <w:rPr>
          <w:rFonts w:cs="Arial"/>
        </w:rPr>
        <w:t xml:space="preserve">Misidentification at blood sampling may lead to fatal ABO-incompatible blood transfusion, especially if the patient has not previously had their blood group documented in the laboratory system. The error will not be picked up. </w:t>
      </w:r>
    </w:p>
    <w:p w:rsidR="007014AB" w:rsidRDefault="007014AB" w:rsidP="007D6C7F">
      <w:pPr>
        <w:jc w:val="both"/>
        <w:rPr>
          <w:rFonts w:cs="Arial"/>
        </w:rPr>
      </w:pPr>
    </w:p>
    <w:p w:rsidR="003C1F59" w:rsidRDefault="003C1F59" w:rsidP="007D6C7F">
      <w:pPr>
        <w:jc w:val="both"/>
        <w:rPr>
          <w:rFonts w:cs="Arial"/>
          <w:b/>
        </w:rPr>
      </w:pPr>
      <w:r w:rsidRPr="007014AB">
        <w:rPr>
          <w:rFonts w:cs="Arial"/>
        </w:rPr>
        <w:t>Great care must be taken to ensure that the patient record open in MN</w:t>
      </w:r>
      <w:r w:rsidR="007014AB" w:rsidRPr="007014AB">
        <w:rPr>
          <w:rFonts w:cs="Arial"/>
        </w:rPr>
        <w:t>-</w:t>
      </w:r>
      <w:r w:rsidRPr="007014AB">
        <w:rPr>
          <w:rFonts w:cs="Arial"/>
        </w:rPr>
        <w:t>CMS is that of the patient requiring the sample collection, espec</w:t>
      </w:r>
      <w:r w:rsidR="007014AB" w:rsidRPr="007014AB">
        <w:rPr>
          <w:rFonts w:cs="Arial"/>
        </w:rPr>
        <w:t>ially noting that there may be two patients with the same n</w:t>
      </w:r>
      <w:r w:rsidRPr="007014AB">
        <w:rPr>
          <w:rFonts w:cs="Arial"/>
        </w:rPr>
        <w:t xml:space="preserve">ame and </w:t>
      </w:r>
      <w:r w:rsidR="007014AB" w:rsidRPr="007014AB">
        <w:rPr>
          <w:rFonts w:cs="Arial"/>
        </w:rPr>
        <w:t>date of birth.</w:t>
      </w:r>
      <w:r w:rsidR="007014AB">
        <w:rPr>
          <w:rFonts w:cs="Arial"/>
        </w:rPr>
        <w:t xml:space="preserve"> The unique patient h</w:t>
      </w:r>
      <w:r w:rsidRPr="005E4031">
        <w:rPr>
          <w:rFonts w:cs="Arial"/>
        </w:rPr>
        <w:t xml:space="preserve">ospital number (MRN) on the </w:t>
      </w:r>
      <w:r w:rsidRPr="005E4031">
        <w:rPr>
          <w:rFonts w:cs="Arial"/>
          <w:b/>
        </w:rPr>
        <w:t>patient identification band must be checked against the MRN on the banner bar of the record open for all inpatient sampling.</w:t>
      </w:r>
    </w:p>
    <w:p w:rsidR="007014AB" w:rsidRPr="005E4031" w:rsidRDefault="007014AB" w:rsidP="007D6C7F">
      <w:pPr>
        <w:jc w:val="both"/>
        <w:rPr>
          <w:rFonts w:cs="Arial"/>
        </w:rPr>
      </w:pPr>
    </w:p>
    <w:p w:rsidR="003C1F59" w:rsidRDefault="003C1F59" w:rsidP="007D6C7F">
      <w:pPr>
        <w:jc w:val="both"/>
        <w:rPr>
          <w:rFonts w:cs="Arial"/>
        </w:rPr>
      </w:pPr>
      <w:r w:rsidRPr="005E4031">
        <w:rPr>
          <w:rFonts w:cs="Arial"/>
        </w:rPr>
        <w:t xml:space="preserve">For outpatient blood sampling clinical staff must ensure that positive identification of the patient has been undertaken prior to sampling. </w:t>
      </w:r>
      <w:r w:rsidRPr="007014AB">
        <w:rPr>
          <w:rFonts w:cs="Arial"/>
        </w:rPr>
        <w:t>Again ensure that the record open in MN</w:t>
      </w:r>
      <w:r w:rsidR="007014AB" w:rsidRPr="007014AB">
        <w:rPr>
          <w:rFonts w:cs="Arial"/>
        </w:rPr>
        <w:t>-CMS is that of the out-</w:t>
      </w:r>
      <w:r w:rsidRPr="007014AB">
        <w:rPr>
          <w:rFonts w:cs="Arial"/>
        </w:rPr>
        <w:t>patient requiring the blood sample collec</w:t>
      </w:r>
      <w:r w:rsidR="007014AB" w:rsidRPr="007014AB">
        <w:rPr>
          <w:rFonts w:cs="Arial"/>
        </w:rPr>
        <w:t>tion. Noting that there may be two</w:t>
      </w:r>
      <w:r w:rsidRPr="007014AB">
        <w:rPr>
          <w:rFonts w:cs="Arial"/>
        </w:rPr>
        <w:t xml:space="preserve"> patients with the same </w:t>
      </w:r>
      <w:r w:rsidR="007014AB" w:rsidRPr="007014AB">
        <w:rPr>
          <w:rFonts w:cs="Arial"/>
        </w:rPr>
        <w:t xml:space="preserve">name and date of birth. </w:t>
      </w:r>
    </w:p>
    <w:p w:rsidR="007014AB" w:rsidRPr="007014AB" w:rsidRDefault="007014AB" w:rsidP="007D6C7F">
      <w:pPr>
        <w:jc w:val="both"/>
        <w:rPr>
          <w:rFonts w:cs="Arial"/>
        </w:rPr>
      </w:pPr>
    </w:p>
    <w:p w:rsidR="003C1F59" w:rsidRPr="005E4031" w:rsidRDefault="003C1F59" w:rsidP="007D6C7F">
      <w:pPr>
        <w:jc w:val="both"/>
        <w:rPr>
          <w:rFonts w:cs="Arial"/>
        </w:rPr>
      </w:pPr>
      <w:r w:rsidRPr="005E4031">
        <w:rPr>
          <w:rFonts w:cs="Arial"/>
        </w:rPr>
        <w:lastRenderedPageBreak/>
        <w:t>Inadequately or mislabelled samples carry a significantly increased risk of containing blood from the wrong patient. Risk of misidentification may be reduced by staff adhering to the following principals</w:t>
      </w:r>
      <w:r w:rsidR="007014AB">
        <w:rPr>
          <w:rFonts w:cs="Arial"/>
        </w:rPr>
        <w:t xml:space="preserve"> below:</w:t>
      </w:r>
    </w:p>
    <w:p w:rsidR="003C1F59" w:rsidRPr="005E4031" w:rsidRDefault="003C1F59" w:rsidP="007D6C7F">
      <w:pPr>
        <w:numPr>
          <w:ilvl w:val="0"/>
          <w:numId w:val="80"/>
        </w:numPr>
        <w:jc w:val="both"/>
        <w:rPr>
          <w:rFonts w:cs="Arial"/>
        </w:rPr>
      </w:pPr>
      <w:r w:rsidRPr="005E4031">
        <w:rPr>
          <w:rFonts w:cs="Arial"/>
        </w:rPr>
        <w:t xml:space="preserve">Patients must be positively identified (see </w:t>
      </w:r>
      <w:r w:rsidR="007014AB">
        <w:rPr>
          <w:rFonts w:cs="Arial"/>
        </w:rPr>
        <w:t xml:space="preserve">Sections </w:t>
      </w:r>
      <w:r w:rsidRPr="005E4031">
        <w:rPr>
          <w:rFonts w:cs="Arial"/>
        </w:rPr>
        <w:t>15.1-15.2) and their details must match those on the request f</w:t>
      </w:r>
      <w:r w:rsidR="007014AB">
        <w:rPr>
          <w:rFonts w:cs="Arial"/>
        </w:rPr>
        <w:t>orm for all sampling (m</w:t>
      </w:r>
      <w:r w:rsidRPr="005E4031">
        <w:rPr>
          <w:rFonts w:cs="Arial"/>
        </w:rPr>
        <w:t>anual or electronic form</w:t>
      </w:r>
      <w:r w:rsidR="007014AB">
        <w:rPr>
          <w:rFonts w:cs="Arial"/>
        </w:rPr>
        <w:t>s</w:t>
      </w:r>
      <w:r w:rsidRPr="005E4031">
        <w:rPr>
          <w:rFonts w:cs="Arial"/>
        </w:rPr>
        <w:t>)</w:t>
      </w:r>
      <w:r w:rsidR="007014AB">
        <w:rPr>
          <w:rFonts w:cs="Arial"/>
        </w:rPr>
        <w:t>.</w:t>
      </w:r>
    </w:p>
    <w:p w:rsidR="003C1F59" w:rsidRPr="005E4031" w:rsidRDefault="003C1F59" w:rsidP="007D6C7F">
      <w:pPr>
        <w:numPr>
          <w:ilvl w:val="0"/>
          <w:numId w:val="80"/>
        </w:numPr>
        <w:jc w:val="both"/>
        <w:rPr>
          <w:rFonts w:cs="Arial"/>
        </w:rPr>
      </w:pPr>
      <w:r w:rsidRPr="005E4031">
        <w:rPr>
          <w:rFonts w:cs="Arial"/>
        </w:rPr>
        <w:t>All inpati</w:t>
      </w:r>
      <w:r w:rsidR="007014AB">
        <w:rPr>
          <w:rFonts w:cs="Arial"/>
        </w:rPr>
        <w:t>ents must wear an identity band.</w:t>
      </w:r>
    </w:p>
    <w:p w:rsidR="003C1F59" w:rsidRPr="005E4031" w:rsidRDefault="003C1F59" w:rsidP="007D6C7F">
      <w:pPr>
        <w:numPr>
          <w:ilvl w:val="0"/>
          <w:numId w:val="80"/>
        </w:numPr>
        <w:jc w:val="both"/>
        <w:rPr>
          <w:rFonts w:cs="Arial"/>
        </w:rPr>
      </w:pPr>
      <w:r w:rsidRPr="005E4031">
        <w:rPr>
          <w:rFonts w:cs="Arial"/>
        </w:rPr>
        <w:t>In the event of an ID band being removed from a patient, it is the responsibility of the clinician (nurse/midwife/doctor) removing the ID band to replace it.</w:t>
      </w:r>
    </w:p>
    <w:p w:rsidR="003C1F59" w:rsidRPr="007A1C98" w:rsidRDefault="003C1F59" w:rsidP="007D6C7F">
      <w:pPr>
        <w:numPr>
          <w:ilvl w:val="0"/>
          <w:numId w:val="80"/>
        </w:numPr>
        <w:jc w:val="both"/>
        <w:rPr>
          <w:rFonts w:cs="Arial"/>
        </w:rPr>
      </w:pPr>
      <w:r w:rsidRPr="007A1C98">
        <w:rPr>
          <w:rFonts w:cs="Arial"/>
        </w:rPr>
        <w:t>Collection of the sample and labelling of the sample tubes must be performed as one uninterrupted process involving one member of staff and one patient at the patient bedside</w:t>
      </w:r>
      <w:r w:rsidR="007014AB" w:rsidRPr="007A1C98">
        <w:rPr>
          <w:rFonts w:cs="Arial"/>
        </w:rPr>
        <w:t>.</w:t>
      </w:r>
    </w:p>
    <w:p w:rsidR="003C1F59" w:rsidRPr="007A1C98" w:rsidRDefault="003C1F59" w:rsidP="007D6C7F">
      <w:pPr>
        <w:numPr>
          <w:ilvl w:val="0"/>
          <w:numId w:val="80"/>
        </w:numPr>
        <w:jc w:val="both"/>
        <w:rPr>
          <w:rFonts w:cs="Arial"/>
        </w:rPr>
      </w:pPr>
      <w:r w:rsidRPr="007A1C98">
        <w:rPr>
          <w:rFonts w:cs="Arial"/>
        </w:rPr>
        <w:t xml:space="preserve">Sample labels </w:t>
      </w:r>
      <w:r w:rsidRPr="007A1C98">
        <w:rPr>
          <w:rFonts w:cs="Arial"/>
          <w:u w:val="single"/>
        </w:rPr>
        <w:t>must not be printed away from the patient</w:t>
      </w:r>
      <w:r w:rsidR="007014AB" w:rsidRPr="007A1C98">
        <w:rPr>
          <w:rFonts w:cs="Arial"/>
        </w:rPr>
        <w:t xml:space="preserve"> bedside </w:t>
      </w:r>
      <w:r w:rsidRPr="007A1C98">
        <w:rPr>
          <w:rFonts w:cs="Arial"/>
        </w:rPr>
        <w:t>when using the MN</w:t>
      </w:r>
      <w:r w:rsidR="007014AB" w:rsidRPr="007A1C98">
        <w:rPr>
          <w:rFonts w:cs="Arial"/>
        </w:rPr>
        <w:t>-</w:t>
      </w:r>
      <w:r w:rsidRPr="007A1C98">
        <w:rPr>
          <w:rFonts w:cs="Arial"/>
        </w:rPr>
        <w:t>CMS system for sample collection/labelling</w:t>
      </w:r>
      <w:r w:rsidR="007014AB" w:rsidRPr="007A1C98">
        <w:rPr>
          <w:rFonts w:cs="Arial"/>
        </w:rPr>
        <w:t>.</w:t>
      </w:r>
    </w:p>
    <w:p w:rsidR="007014AB" w:rsidRDefault="003C1F59" w:rsidP="007D6C7F">
      <w:pPr>
        <w:numPr>
          <w:ilvl w:val="0"/>
          <w:numId w:val="80"/>
        </w:numPr>
        <w:jc w:val="both"/>
        <w:rPr>
          <w:rFonts w:cs="Arial"/>
        </w:rPr>
      </w:pPr>
      <w:r w:rsidRPr="005E4031">
        <w:rPr>
          <w:rFonts w:cs="Arial"/>
        </w:rPr>
        <w:t xml:space="preserve">Sample tubes must never be pre-labelled. </w:t>
      </w:r>
    </w:p>
    <w:p w:rsidR="003C1F59" w:rsidRPr="007014AB" w:rsidRDefault="003C1F59" w:rsidP="007D6C7F">
      <w:pPr>
        <w:numPr>
          <w:ilvl w:val="0"/>
          <w:numId w:val="80"/>
        </w:numPr>
        <w:jc w:val="both"/>
        <w:rPr>
          <w:rFonts w:cs="Arial"/>
        </w:rPr>
      </w:pPr>
      <w:r w:rsidRPr="007014AB">
        <w:rPr>
          <w:rFonts w:cs="Arial"/>
        </w:rPr>
        <w:t>If MN</w:t>
      </w:r>
      <w:r w:rsidR="007014AB">
        <w:rPr>
          <w:rFonts w:cs="Arial"/>
        </w:rPr>
        <w:t>-CMS is down or not available, t</w:t>
      </w:r>
      <w:r w:rsidRPr="007014AB">
        <w:rPr>
          <w:rFonts w:cs="Arial"/>
        </w:rPr>
        <w:t>he sample tube label must be handwritten with the minimum patient identifiers by the sample collector (identifiers exactly matching those on the identity band worn by the patient) at the patient bedside. The date and time of sampling and the identity of person taking the sample must also be recorded on the sample tube.</w:t>
      </w:r>
      <w:r w:rsidR="00E23C5B">
        <w:rPr>
          <w:rFonts w:cs="Arial"/>
        </w:rPr>
        <w:t xml:space="preserve"> </w:t>
      </w:r>
      <w:r w:rsidRPr="007014AB">
        <w:rPr>
          <w:rFonts w:cs="Arial"/>
        </w:rPr>
        <w:t>The request form must have identical identifiers.</w:t>
      </w:r>
      <w:r w:rsidR="00E23C5B">
        <w:rPr>
          <w:rFonts w:cs="Arial"/>
        </w:rPr>
        <w:t xml:space="preserve"> </w:t>
      </w:r>
      <w:r w:rsidR="007014AB" w:rsidRPr="007A1C98">
        <w:rPr>
          <w:rFonts w:cs="Arial"/>
        </w:rPr>
        <w:t>See</w:t>
      </w:r>
      <w:r w:rsidR="00E23C5B" w:rsidRPr="007A1C98">
        <w:rPr>
          <w:rFonts w:cs="Arial"/>
        </w:rPr>
        <w:t xml:space="preserve"> </w:t>
      </w:r>
      <w:r w:rsidR="007014AB" w:rsidRPr="007A1C98">
        <w:rPr>
          <w:rFonts w:cs="Arial"/>
        </w:rPr>
        <w:t xml:space="preserve">Section 4.6 for specimen labelling </w:t>
      </w:r>
      <w:r w:rsidRPr="007A1C98">
        <w:rPr>
          <w:rFonts w:cs="Arial"/>
        </w:rPr>
        <w:t>in the event of MN-CMS printer failure</w:t>
      </w:r>
      <w:r w:rsidR="007014AB" w:rsidRPr="007A1C98">
        <w:rPr>
          <w:rFonts w:cs="Arial"/>
        </w:rPr>
        <w:t>.</w:t>
      </w:r>
    </w:p>
    <w:p w:rsidR="003C1F59" w:rsidRPr="005E4031" w:rsidRDefault="003C1F59" w:rsidP="007D6C7F">
      <w:pPr>
        <w:numPr>
          <w:ilvl w:val="0"/>
          <w:numId w:val="80"/>
        </w:numPr>
        <w:jc w:val="both"/>
        <w:rPr>
          <w:rFonts w:cs="Arial"/>
        </w:rPr>
      </w:pPr>
      <w:r w:rsidRPr="005E4031">
        <w:rPr>
          <w:rFonts w:cs="Arial"/>
        </w:rPr>
        <w:t>Labels printed away from the patient (e.g. addressograph labels) must not be used on the transfusion sample but printed addressograph labels are acceptable on the manual request form only if available</w:t>
      </w:r>
      <w:r w:rsidR="007014AB">
        <w:rPr>
          <w:rFonts w:cs="Arial"/>
        </w:rPr>
        <w:t>.</w:t>
      </w:r>
    </w:p>
    <w:p w:rsidR="003C1F59" w:rsidRPr="005E4031" w:rsidRDefault="00823D0A" w:rsidP="007D6C7F">
      <w:pPr>
        <w:numPr>
          <w:ilvl w:val="0"/>
          <w:numId w:val="80"/>
        </w:numPr>
        <w:jc w:val="both"/>
        <w:rPr>
          <w:rFonts w:cs="Arial"/>
        </w:rPr>
      </w:pPr>
      <w:r w:rsidRPr="005E4031">
        <w:rPr>
          <w:rFonts w:cs="Arial"/>
        </w:rPr>
        <w:t xml:space="preserve">All handwritten details </w:t>
      </w:r>
      <w:r w:rsidR="003C1F59" w:rsidRPr="005E4031">
        <w:rPr>
          <w:rFonts w:cs="Arial"/>
        </w:rPr>
        <w:t xml:space="preserve">must be legible. </w:t>
      </w:r>
    </w:p>
    <w:p w:rsidR="003C1F59" w:rsidRPr="007014AB" w:rsidRDefault="003C1F59" w:rsidP="007D6C7F">
      <w:pPr>
        <w:numPr>
          <w:ilvl w:val="0"/>
          <w:numId w:val="80"/>
        </w:numPr>
        <w:jc w:val="both"/>
        <w:rPr>
          <w:rFonts w:cs="Arial"/>
        </w:rPr>
      </w:pPr>
      <w:r w:rsidRPr="005E4031">
        <w:rPr>
          <w:rFonts w:cs="Arial"/>
        </w:rPr>
        <w:t>For samples ordere</w:t>
      </w:r>
      <w:r w:rsidR="007014AB">
        <w:rPr>
          <w:rFonts w:cs="Arial"/>
        </w:rPr>
        <w:t>d and collected using the MNCMS, f</w:t>
      </w:r>
      <w:r w:rsidRPr="007014AB">
        <w:rPr>
          <w:rFonts w:cs="Arial"/>
        </w:rPr>
        <w:t xml:space="preserve">ollow procedures </w:t>
      </w:r>
      <w:r w:rsidR="007014AB">
        <w:rPr>
          <w:rFonts w:cs="Arial"/>
        </w:rPr>
        <w:t>outlined in this document, see S</w:t>
      </w:r>
      <w:r w:rsidRPr="007014AB">
        <w:rPr>
          <w:rFonts w:cs="Arial"/>
        </w:rPr>
        <w:t xml:space="preserve">ection 4.3 Specimen Collection MN-CMS. </w:t>
      </w:r>
      <w:r w:rsidRPr="007014AB">
        <w:rPr>
          <w:rFonts w:cs="Arial"/>
          <w:b/>
        </w:rPr>
        <w:t xml:space="preserve"> </w:t>
      </w:r>
      <w:r w:rsidRPr="007A1C98">
        <w:rPr>
          <w:rFonts w:cs="Arial"/>
        </w:rPr>
        <w:t xml:space="preserve">Verification of the match between the patient and the computer record and printing of the sample label must be performed at the bedside at </w:t>
      </w:r>
      <w:r w:rsidR="00823D0A" w:rsidRPr="007A1C98">
        <w:rPr>
          <w:rFonts w:cs="Arial"/>
        </w:rPr>
        <w:t>the time of</w:t>
      </w:r>
      <w:r w:rsidR="007014AB" w:rsidRPr="007A1C98">
        <w:rPr>
          <w:rFonts w:cs="Arial"/>
        </w:rPr>
        <w:t xml:space="preserve"> phlebotomy. </w:t>
      </w:r>
      <w:r w:rsidRPr="007014AB">
        <w:rPr>
          <w:rFonts w:cs="Arial"/>
        </w:rPr>
        <w:t>Samples must be labelled at the bedside using the co</w:t>
      </w:r>
      <w:r w:rsidR="007014AB">
        <w:rPr>
          <w:rFonts w:cs="Arial"/>
        </w:rPr>
        <w:t xml:space="preserve">rrect printed label after PPID </w:t>
      </w:r>
      <w:r w:rsidRPr="007014AB">
        <w:rPr>
          <w:rFonts w:cs="Arial"/>
        </w:rPr>
        <w:t>(</w:t>
      </w:r>
      <w:r w:rsidR="007014AB">
        <w:rPr>
          <w:rFonts w:cs="Arial"/>
        </w:rPr>
        <w:t>e.g. FBC label on FBC sample tube).</w:t>
      </w:r>
    </w:p>
    <w:p w:rsidR="003C1F59" w:rsidRPr="005E4031" w:rsidRDefault="003C1F59" w:rsidP="007D6C7F">
      <w:pPr>
        <w:numPr>
          <w:ilvl w:val="0"/>
          <w:numId w:val="80"/>
        </w:numPr>
        <w:jc w:val="both"/>
        <w:rPr>
          <w:rFonts w:cs="Arial"/>
        </w:rPr>
      </w:pPr>
      <w:r w:rsidRPr="005E4031">
        <w:rPr>
          <w:rFonts w:cs="Arial"/>
        </w:rPr>
        <w:t>Prior to taking a blood specimen from a patient the following actions should be undertaken</w:t>
      </w:r>
      <w:r w:rsidR="007014AB">
        <w:rPr>
          <w:rFonts w:cs="Arial"/>
        </w:rPr>
        <w:t>:</w:t>
      </w:r>
    </w:p>
    <w:p w:rsidR="003C1F59" w:rsidRPr="005E4031" w:rsidRDefault="003C1F59" w:rsidP="007D6C7F">
      <w:pPr>
        <w:numPr>
          <w:ilvl w:val="0"/>
          <w:numId w:val="13"/>
        </w:numPr>
        <w:jc w:val="both"/>
        <w:rPr>
          <w:rFonts w:cs="Arial"/>
        </w:rPr>
      </w:pPr>
      <w:r w:rsidRPr="005E4031">
        <w:rPr>
          <w:rFonts w:cs="Arial"/>
        </w:rPr>
        <w:t>Inform patient of reason for collection of specimen, and any follow up/results of same</w:t>
      </w:r>
      <w:r w:rsidR="007014AB">
        <w:rPr>
          <w:rFonts w:cs="Arial"/>
        </w:rPr>
        <w:t>.</w:t>
      </w:r>
    </w:p>
    <w:p w:rsidR="003C1F59" w:rsidRPr="005E4031" w:rsidRDefault="003C1F59" w:rsidP="007D6C7F">
      <w:pPr>
        <w:numPr>
          <w:ilvl w:val="0"/>
          <w:numId w:val="13"/>
        </w:numPr>
        <w:jc w:val="both"/>
        <w:rPr>
          <w:rFonts w:cs="Arial"/>
        </w:rPr>
      </w:pPr>
      <w:r w:rsidRPr="005E4031">
        <w:rPr>
          <w:rFonts w:cs="Arial"/>
        </w:rPr>
        <w:t>Observe hospital consent policy.</w:t>
      </w:r>
    </w:p>
    <w:p w:rsidR="003C1F59" w:rsidRPr="005E4031" w:rsidRDefault="003C1F59" w:rsidP="007D6C7F">
      <w:pPr>
        <w:numPr>
          <w:ilvl w:val="0"/>
          <w:numId w:val="13"/>
        </w:numPr>
        <w:jc w:val="both"/>
        <w:rPr>
          <w:rFonts w:cs="Arial"/>
        </w:rPr>
      </w:pPr>
      <w:r w:rsidRPr="005E4031">
        <w:rPr>
          <w:rFonts w:cs="Arial"/>
        </w:rPr>
        <w:t xml:space="preserve">Observe hospital phlebotomy </w:t>
      </w:r>
      <w:r w:rsidRPr="007014AB">
        <w:rPr>
          <w:rFonts w:cs="Arial"/>
        </w:rPr>
        <w:t>(preparation of patient),</w:t>
      </w:r>
      <w:r w:rsidRPr="005E4031">
        <w:rPr>
          <w:rFonts w:cs="Arial"/>
        </w:rPr>
        <w:t xml:space="preserve"> a</w:t>
      </w:r>
      <w:r w:rsidR="007014AB">
        <w:rPr>
          <w:rFonts w:cs="Arial"/>
        </w:rPr>
        <w:t>nd health and safety guidelines.</w:t>
      </w:r>
    </w:p>
    <w:p w:rsidR="003C1F59" w:rsidRPr="005E4031" w:rsidRDefault="003C1F59" w:rsidP="007D6C7F">
      <w:pPr>
        <w:numPr>
          <w:ilvl w:val="0"/>
          <w:numId w:val="13"/>
        </w:numPr>
        <w:jc w:val="both"/>
        <w:rPr>
          <w:rFonts w:cs="Arial"/>
        </w:rPr>
      </w:pPr>
      <w:r w:rsidRPr="005E4031">
        <w:rPr>
          <w:rFonts w:cs="Arial"/>
        </w:rPr>
        <w:t>The blood sample should not be obtained from an arm being used for the infusion of intravenous fluids because these may alter the blood specimen and invalidate the crossmatch.</w:t>
      </w:r>
    </w:p>
    <w:p w:rsidR="003C1F59" w:rsidRPr="005E4031" w:rsidRDefault="003C1F59" w:rsidP="007D6C7F">
      <w:pPr>
        <w:numPr>
          <w:ilvl w:val="0"/>
          <w:numId w:val="13"/>
        </w:numPr>
        <w:jc w:val="both"/>
        <w:rPr>
          <w:rFonts w:cs="Arial"/>
          <w:szCs w:val="24"/>
        </w:rPr>
      </w:pPr>
      <w:r w:rsidRPr="005E4031">
        <w:rPr>
          <w:rFonts w:cs="Arial"/>
          <w:szCs w:val="24"/>
        </w:rPr>
        <w:t xml:space="preserve">Observe </w:t>
      </w:r>
      <w:r w:rsidR="007014AB" w:rsidRPr="005E4031">
        <w:rPr>
          <w:rFonts w:cs="Arial"/>
          <w:szCs w:val="24"/>
        </w:rPr>
        <w:t xml:space="preserve">infection control </w:t>
      </w:r>
      <w:r w:rsidRPr="005E4031">
        <w:rPr>
          <w:rFonts w:cs="Arial"/>
          <w:szCs w:val="24"/>
        </w:rPr>
        <w:t>procedures</w:t>
      </w:r>
      <w:r w:rsidR="007014AB">
        <w:rPr>
          <w:rFonts w:cs="Arial"/>
          <w:szCs w:val="24"/>
        </w:rPr>
        <w:t>.</w:t>
      </w:r>
    </w:p>
    <w:p w:rsidR="003C1F59" w:rsidRPr="007014AB" w:rsidRDefault="003C1F59" w:rsidP="007D6C7F">
      <w:pPr>
        <w:numPr>
          <w:ilvl w:val="0"/>
          <w:numId w:val="13"/>
        </w:numPr>
        <w:jc w:val="both"/>
        <w:rPr>
          <w:rFonts w:cs="Arial"/>
        </w:rPr>
      </w:pPr>
      <w:r w:rsidRPr="005E4031">
        <w:rPr>
          <w:rFonts w:cs="Arial"/>
        </w:rPr>
        <w:t xml:space="preserve">Give the patient any relevant printed information leaflets and record this in </w:t>
      </w:r>
      <w:r w:rsidR="007014AB" w:rsidRPr="005E4031">
        <w:rPr>
          <w:rFonts w:cs="Arial"/>
        </w:rPr>
        <w:t>patients’</w:t>
      </w:r>
      <w:r w:rsidRPr="005E4031">
        <w:rPr>
          <w:rFonts w:cs="Arial"/>
        </w:rPr>
        <w:t xml:space="preserve"> medical chart </w:t>
      </w:r>
      <w:r w:rsidRPr="007014AB">
        <w:rPr>
          <w:rFonts w:cs="Arial"/>
        </w:rPr>
        <w:t>(e.g. Rhesus Negative leaflet, Blood Transfusion Information leaflet)</w:t>
      </w:r>
      <w:r w:rsidR="007014AB">
        <w:rPr>
          <w:rFonts w:cs="Arial"/>
        </w:rPr>
        <w:t>.</w:t>
      </w:r>
    </w:p>
    <w:p w:rsidR="003C1F59" w:rsidRPr="005E4031" w:rsidRDefault="007014AB" w:rsidP="007D6C7F">
      <w:pPr>
        <w:numPr>
          <w:ilvl w:val="0"/>
          <w:numId w:val="13"/>
        </w:numPr>
        <w:jc w:val="both"/>
        <w:rPr>
          <w:rFonts w:cs="Arial"/>
          <w:i/>
        </w:rPr>
      </w:pPr>
      <w:r>
        <w:rPr>
          <w:rFonts w:cs="Arial"/>
        </w:rPr>
        <w:t>B</w:t>
      </w:r>
      <w:r w:rsidR="003C1F59" w:rsidRPr="005E4031">
        <w:rPr>
          <w:rFonts w:cs="Arial"/>
        </w:rPr>
        <w:t xml:space="preserve">SH guidelines recommend that laboratories have a ‘zero tolerance’ policy for rejecting samples that do not meet the above minimum requirements. </w:t>
      </w:r>
    </w:p>
    <w:p w:rsidR="00F52EB9" w:rsidRPr="005E4031" w:rsidRDefault="00F52EB9" w:rsidP="007D6C7F">
      <w:pPr>
        <w:jc w:val="both"/>
        <w:rPr>
          <w:rFonts w:cs="Arial"/>
          <w:strike/>
          <w:color w:val="FF0000"/>
        </w:rPr>
      </w:pPr>
    </w:p>
    <w:p w:rsidR="00575809" w:rsidRPr="005E4031" w:rsidRDefault="00575809" w:rsidP="007D6C7F">
      <w:pPr>
        <w:pStyle w:val="Heading2"/>
        <w:spacing w:before="0" w:after="0"/>
        <w:jc w:val="both"/>
        <w:rPr>
          <w:rFonts w:cs="Arial"/>
        </w:rPr>
      </w:pPr>
      <w:bookmarkStart w:id="246" w:name="_Toc161909888"/>
      <w:r w:rsidRPr="005E4031">
        <w:rPr>
          <w:rFonts w:cs="Arial"/>
        </w:rPr>
        <w:t>Patient Identification</w:t>
      </w:r>
      <w:bookmarkEnd w:id="246"/>
    </w:p>
    <w:p w:rsidR="00575809" w:rsidRPr="005E4031" w:rsidRDefault="00575809" w:rsidP="007D6C7F">
      <w:pPr>
        <w:jc w:val="both"/>
        <w:rPr>
          <w:rFonts w:cs="Arial"/>
        </w:rPr>
      </w:pPr>
      <w:r w:rsidRPr="005E4031">
        <w:rPr>
          <w:rFonts w:cs="Arial"/>
        </w:rPr>
        <w:t xml:space="preserve">A patient identification band </w:t>
      </w:r>
      <w:r w:rsidR="00FC731A" w:rsidRPr="005E4031">
        <w:rPr>
          <w:rFonts w:cs="Arial"/>
        </w:rPr>
        <w:t>must be</w:t>
      </w:r>
      <w:r w:rsidRPr="005E4031">
        <w:rPr>
          <w:rFonts w:cs="Arial"/>
        </w:rPr>
        <w:t xml:space="preserve"> worn by all in patients </w:t>
      </w:r>
      <w:r w:rsidR="00E51237" w:rsidRPr="005E4031">
        <w:rPr>
          <w:rFonts w:cs="Arial"/>
        </w:rPr>
        <w:t xml:space="preserve">at time of sampling and </w:t>
      </w:r>
      <w:r w:rsidRPr="005E4031">
        <w:rPr>
          <w:rFonts w:cs="Arial"/>
        </w:rPr>
        <w:t xml:space="preserve">receiving a blood transfusion. </w:t>
      </w:r>
      <w:r w:rsidR="00E51237" w:rsidRPr="005E4031">
        <w:rPr>
          <w:rFonts w:cs="Arial"/>
        </w:rPr>
        <w:t xml:space="preserve">The patient is instructed not to remove the identification band </w:t>
      </w:r>
      <w:r w:rsidR="00E40A3F" w:rsidRPr="005E4031">
        <w:rPr>
          <w:rFonts w:cs="Arial"/>
        </w:rPr>
        <w:t>because it</w:t>
      </w:r>
      <w:r w:rsidR="00E51237" w:rsidRPr="005E4031">
        <w:rPr>
          <w:rFonts w:cs="Arial"/>
        </w:rPr>
        <w:t xml:space="preserve"> is also required for pre-transfusion bedside checking.</w:t>
      </w:r>
      <w:r w:rsidR="00E23C5B">
        <w:rPr>
          <w:rFonts w:cs="Arial"/>
        </w:rPr>
        <w:t xml:space="preserve"> </w:t>
      </w:r>
      <w:r w:rsidR="00E51237" w:rsidRPr="005E4031">
        <w:rPr>
          <w:rFonts w:cs="Arial"/>
        </w:rPr>
        <w:t xml:space="preserve">To ensure accuracy and legibility, the ID band should be </w:t>
      </w:r>
      <w:r w:rsidR="00E40A3F" w:rsidRPr="005E4031">
        <w:rPr>
          <w:rFonts w:cs="Arial"/>
        </w:rPr>
        <w:t>printed,</w:t>
      </w:r>
      <w:r w:rsidR="00E23C5B">
        <w:rPr>
          <w:rFonts w:cs="Arial"/>
        </w:rPr>
        <w:t xml:space="preserve"> </w:t>
      </w:r>
      <w:r w:rsidR="00E40A3F" w:rsidRPr="005E4031">
        <w:rPr>
          <w:rFonts w:cs="Arial"/>
        </w:rPr>
        <w:t>from the</w:t>
      </w:r>
      <w:r w:rsidR="00E51237" w:rsidRPr="005E4031">
        <w:rPr>
          <w:rFonts w:cs="Arial"/>
        </w:rPr>
        <w:t xml:space="preserve"> hospital’s computerised patient administration </w:t>
      </w:r>
      <w:r w:rsidR="00EE14DB" w:rsidRPr="005E4031">
        <w:rPr>
          <w:rFonts w:cs="Arial"/>
        </w:rPr>
        <w:t>system</w:t>
      </w:r>
      <w:r w:rsidR="00FC731A" w:rsidRPr="005E4031">
        <w:rPr>
          <w:rFonts w:cs="Arial"/>
        </w:rPr>
        <w:t>.</w:t>
      </w:r>
      <w:r w:rsidR="00E23C5B">
        <w:rPr>
          <w:rFonts w:cs="Arial"/>
        </w:rPr>
        <w:t xml:space="preserve"> </w:t>
      </w:r>
      <w:r w:rsidRPr="005E4031">
        <w:rPr>
          <w:rFonts w:cs="Arial"/>
        </w:rPr>
        <w:t xml:space="preserve">The minimum identifiers on </w:t>
      </w:r>
      <w:r w:rsidR="00E40A3F" w:rsidRPr="005E4031">
        <w:rPr>
          <w:rFonts w:cs="Arial"/>
        </w:rPr>
        <w:t xml:space="preserve">the </w:t>
      </w:r>
      <w:r w:rsidR="00D41374" w:rsidRPr="005E4031">
        <w:rPr>
          <w:rFonts w:cs="Arial"/>
        </w:rPr>
        <w:t xml:space="preserve">identification band </w:t>
      </w:r>
      <w:r w:rsidRPr="005E4031">
        <w:rPr>
          <w:rFonts w:cs="Arial"/>
        </w:rPr>
        <w:t>are:</w:t>
      </w:r>
    </w:p>
    <w:p w:rsidR="00575809" w:rsidRPr="005E4031" w:rsidRDefault="00D41374" w:rsidP="007D6C7F">
      <w:pPr>
        <w:numPr>
          <w:ilvl w:val="0"/>
          <w:numId w:val="81"/>
        </w:numPr>
        <w:jc w:val="both"/>
        <w:rPr>
          <w:rFonts w:cs="Arial"/>
        </w:rPr>
      </w:pPr>
      <w:r>
        <w:rPr>
          <w:rFonts w:cs="Arial"/>
        </w:rPr>
        <w:t>Last name.</w:t>
      </w:r>
    </w:p>
    <w:p w:rsidR="00575809" w:rsidRPr="005E4031" w:rsidRDefault="00575809" w:rsidP="007D6C7F">
      <w:pPr>
        <w:numPr>
          <w:ilvl w:val="0"/>
          <w:numId w:val="81"/>
        </w:numPr>
        <w:jc w:val="both"/>
        <w:rPr>
          <w:rFonts w:cs="Arial"/>
        </w:rPr>
      </w:pPr>
      <w:r w:rsidRPr="005E4031">
        <w:rPr>
          <w:rFonts w:cs="Arial"/>
        </w:rPr>
        <w:t xml:space="preserve">First name </w:t>
      </w:r>
      <w:r w:rsidR="00791741" w:rsidRPr="005E4031">
        <w:rPr>
          <w:rFonts w:cs="Arial"/>
        </w:rPr>
        <w:t>or Baby (</w:t>
      </w:r>
      <w:r w:rsidR="007D3631" w:rsidRPr="005E4031">
        <w:rPr>
          <w:rFonts w:cs="Arial"/>
        </w:rPr>
        <w:t xml:space="preserve">also if applicable include </w:t>
      </w:r>
      <w:r w:rsidR="00791741" w:rsidRPr="005E4031">
        <w:rPr>
          <w:rFonts w:cs="Arial"/>
        </w:rPr>
        <w:t>Twin 1, Twin 2)</w:t>
      </w:r>
      <w:r w:rsidR="00D41374">
        <w:rPr>
          <w:rFonts w:cs="Arial"/>
        </w:rPr>
        <w:t>.</w:t>
      </w:r>
    </w:p>
    <w:p w:rsidR="00575809" w:rsidRPr="005E4031" w:rsidRDefault="00D41374" w:rsidP="007D6C7F">
      <w:pPr>
        <w:numPr>
          <w:ilvl w:val="0"/>
          <w:numId w:val="81"/>
        </w:numPr>
        <w:jc w:val="both"/>
        <w:rPr>
          <w:rFonts w:cs="Arial"/>
        </w:rPr>
      </w:pPr>
      <w:r>
        <w:rPr>
          <w:rFonts w:cs="Arial"/>
        </w:rPr>
        <w:t>Date of birth.</w:t>
      </w:r>
    </w:p>
    <w:p w:rsidR="004B6A5C" w:rsidRDefault="00D41374" w:rsidP="007D6C7F">
      <w:pPr>
        <w:numPr>
          <w:ilvl w:val="0"/>
          <w:numId w:val="81"/>
        </w:numPr>
        <w:jc w:val="both"/>
        <w:rPr>
          <w:rFonts w:cs="Arial"/>
        </w:rPr>
      </w:pPr>
      <w:r>
        <w:rPr>
          <w:rFonts w:cs="Arial"/>
        </w:rPr>
        <w:t>Unique patient h</w:t>
      </w:r>
      <w:r w:rsidR="00575809" w:rsidRPr="005E4031">
        <w:rPr>
          <w:rFonts w:cs="Arial"/>
        </w:rPr>
        <w:t>ospital number</w:t>
      </w:r>
      <w:r w:rsidR="007C4276">
        <w:rPr>
          <w:rFonts w:cs="Arial"/>
        </w:rPr>
        <w:t>.</w:t>
      </w:r>
    </w:p>
    <w:p w:rsidR="007C4276" w:rsidRPr="007A1C98" w:rsidRDefault="007C4276" w:rsidP="007D6C7F">
      <w:pPr>
        <w:ind w:left="720"/>
        <w:jc w:val="both"/>
        <w:rPr>
          <w:rFonts w:cs="Arial"/>
        </w:rPr>
      </w:pPr>
    </w:p>
    <w:p w:rsidR="007D3631" w:rsidRPr="005E4031" w:rsidRDefault="00522EAF" w:rsidP="007D6C7F">
      <w:pPr>
        <w:pStyle w:val="Heading2"/>
        <w:spacing w:before="0" w:after="0"/>
        <w:jc w:val="both"/>
        <w:rPr>
          <w:rFonts w:cs="Arial"/>
        </w:rPr>
      </w:pPr>
      <w:bookmarkStart w:id="247" w:name="_Toc161909889"/>
      <w:r w:rsidRPr="005E4031">
        <w:rPr>
          <w:rFonts w:cs="Arial"/>
        </w:rPr>
        <w:lastRenderedPageBreak/>
        <w:t>Positive</w:t>
      </w:r>
      <w:r w:rsidR="00575809" w:rsidRPr="005E4031">
        <w:rPr>
          <w:rFonts w:cs="Arial"/>
        </w:rPr>
        <w:t xml:space="preserve"> Patient </w:t>
      </w:r>
      <w:r w:rsidR="00762E7D" w:rsidRPr="005E4031">
        <w:rPr>
          <w:rFonts w:cs="Arial"/>
        </w:rPr>
        <w:t>Identification P</w:t>
      </w:r>
      <w:r w:rsidR="00E51237" w:rsidRPr="005E4031">
        <w:rPr>
          <w:rFonts w:cs="Arial"/>
        </w:rPr>
        <w:t>rocedure</w:t>
      </w:r>
      <w:bookmarkEnd w:id="247"/>
    </w:p>
    <w:p w:rsidR="003C1F59" w:rsidRPr="00D41374" w:rsidRDefault="003C1F59" w:rsidP="007D6C7F">
      <w:pPr>
        <w:jc w:val="both"/>
        <w:rPr>
          <w:rFonts w:cs="Arial"/>
        </w:rPr>
      </w:pPr>
      <w:r w:rsidRPr="005E4031">
        <w:rPr>
          <w:rFonts w:cs="Arial"/>
        </w:rPr>
        <w:t>Wherever possible, patients for blood sampling or</w:t>
      </w:r>
      <w:r w:rsidR="00D41374">
        <w:rPr>
          <w:rFonts w:cs="Arial"/>
        </w:rPr>
        <w:t xml:space="preserve"> transfusion should be asked to:</w:t>
      </w:r>
    </w:p>
    <w:p w:rsidR="003C1F59" w:rsidRPr="005E4031" w:rsidRDefault="003C1F59" w:rsidP="007D6C7F">
      <w:pPr>
        <w:numPr>
          <w:ilvl w:val="0"/>
          <w:numId w:val="16"/>
        </w:numPr>
        <w:jc w:val="both"/>
        <w:rPr>
          <w:rFonts w:cs="Arial"/>
        </w:rPr>
      </w:pPr>
      <w:r w:rsidRPr="005E4031">
        <w:rPr>
          <w:rFonts w:cs="Arial"/>
        </w:rPr>
        <w:t>State their full name and date of birth and this must exactly match the information on the identification band worn by the patient. Check spellings are correct.</w:t>
      </w:r>
    </w:p>
    <w:p w:rsidR="003C1F59" w:rsidRPr="005E4031" w:rsidRDefault="003C1F59" w:rsidP="007D6C7F">
      <w:pPr>
        <w:numPr>
          <w:ilvl w:val="0"/>
          <w:numId w:val="16"/>
        </w:numPr>
        <w:jc w:val="both"/>
        <w:rPr>
          <w:rFonts w:cs="Arial"/>
        </w:rPr>
      </w:pPr>
      <w:r w:rsidRPr="005E4031">
        <w:rPr>
          <w:rFonts w:cs="Arial"/>
        </w:rPr>
        <w:t>Patients who cannot confirm their identity are at particular risk.</w:t>
      </w:r>
    </w:p>
    <w:p w:rsidR="003C1F59" w:rsidRPr="005E4031" w:rsidRDefault="003C1F59" w:rsidP="007D6C7F">
      <w:pPr>
        <w:numPr>
          <w:ilvl w:val="0"/>
          <w:numId w:val="16"/>
        </w:numPr>
        <w:jc w:val="both"/>
        <w:rPr>
          <w:rFonts w:cs="Arial"/>
        </w:rPr>
      </w:pPr>
      <w:r w:rsidRPr="005E4031">
        <w:rPr>
          <w:rFonts w:cs="Arial"/>
        </w:rPr>
        <w:t>Great care must be taken in identifying neonates (twins/triplets) and unconscious or anaesthetized patients who cannot aid in the identification process. Identification discrepancies at any stage of the transfusion process must be investigated and resolved before moving to the next stage.</w:t>
      </w:r>
    </w:p>
    <w:p w:rsidR="003C1F59" w:rsidRPr="005E4031" w:rsidRDefault="003C1F59" w:rsidP="007D6C7F">
      <w:pPr>
        <w:numPr>
          <w:ilvl w:val="0"/>
          <w:numId w:val="16"/>
        </w:numPr>
        <w:jc w:val="both"/>
        <w:rPr>
          <w:rFonts w:cs="Arial"/>
        </w:rPr>
      </w:pPr>
      <w:r w:rsidRPr="005E4031">
        <w:rPr>
          <w:rFonts w:cs="Arial"/>
        </w:rPr>
        <w:t>If not using MN</w:t>
      </w:r>
      <w:r w:rsidR="00D41374">
        <w:rPr>
          <w:rFonts w:cs="Arial"/>
        </w:rPr>
        <w:t>-</w:t>
      </w:r>
      <w:r w:rsidRPr="005E4031">
        <w:rPr>
          <w:rFonts w:cs="Arial"/>
        </w:rPr>
        <w:t>CMS</w:t>
      </w:r>
      <w:r w:rsidR="00D41374">
        <w:rPr>
          <w:rFonts w:cs="Arial"/>
        </w:rPr>
        <w:t>, all i</w:t>
      </w:r>
      <w:r w:rsidRPr="005E4031">
        <w:rPr>
          <w:rFonts w:cs="Arial"/>
        </w:rPr>
        <w:t xml:space="preserve">n-patient samples </w:t>
      </w:r>
      <w:r w:rsidRPr="00D41374">
        <w:rPr>
          <w:rFonts w:cs="Arial"/>
          <w:b/>
        </w:rPr>
        <w:t>MUST</w:t>
      </w:r>
      <w:r w:rsidRPr="005E4031">
        <w:rPr>
          <w:rFonts w:cs="Arial"/>
        </w:rPr>
        <w:t xml:space="preserve"> be hand labelled from patient identification armband after performing PPI</w:t>
      </w:r>
      <w:r w:rsidR="00297DBF">
        <w:rPr>
          <w:rFonts w:cs="Arial"/>
        </w:rPr>
        <w:t>D at the bedside for Blood T</w:t>
      </w:r>
      <w:r w:rsidRPr="005E4031">
        <w:rPr>
          <w:rFonts w:cs="Arial"/>
        </w:rPr>
        <w:t xml:space="preserve">ransfusion </w:t>
      </w:r>
      <w:r w:rsidR="002A53DB">
        <w:rPr>
          <w:rFonts w:cs="Arial"/>
        </w:rPr>
        <w:t>department</w:t>
      </w:r>
      <w:r w:rsidR="002A53DB" w:rsidRPr="00297DBF">
        <w:rPr>
          <w:rFonts w:cs="Arial"/>
        </w:rPr>
        <w:t xml:space="preserve"> (</w:t>
      </w:r>
      <w:r w:rsidRPr="00297DBF">
        <w:rPr>
          <w:rFonts w:cs="Arial"/>
        </w:rPr>
        <w:t xml:space="preserve">e.g.  </w:t>
      </w:r>
      <w:r w:rsidR="00297DBF" w:rsidRPr="00297DBF">
        <w:rPr>
          <w:rFonts w:cs="Arial"/>
        </w:rPr>
        <w:t>crossmatch sample</w:t>
      </w:r>
      <w:r w:rsidRPr="00297DBF">
        <w:rPr>
          <w:rFonts w:cs="Arial"/>
        </w:rPr>
        <w:t>, Group and Antibodies)</w:t>
      </w:r>
      <w:r w:rsidRPr="005E4031">
        <w:rPr>
          <w:rFonts w:cs="Arial"/>
        </w:rPr>
        <w:t xml:space="preserve"> applicable to </w:t>
      </w:r>
      <w:r w:rsidR="00297DBF" w:rsidRPr="005E4031">
        <w:rPr>
          <w:rFonts w:cs="Arial"/>
        </w:rPr>
        <w:t>obstetric, neonatal and gynae</w:t>
      </w:r>
      <w:r w:rsidR="00297DBF">
        <w:rPr>
          <w:rFonts w:cs="Arial"/>
        </w:rPr>
        <w:t>cology</w:t>
      </w:r>
      <w:r w:rsidR="00E23C5B">
        <w:rPr>
          <w:rFonts w:cs="Arial"/>
        </w:rPr>
        <w:t xml:space="preserve"> </w:t>
      </w:r>
      <w:r w:rsidR="00823D0A" w:rsidRPr="005E4031">
        <w:rPr>
          <w:rFonts w:cs="Arial"/>
        </w:rPr>
        <w:t>patients</w:t>
      </w:r>
      <w:r w:rsidR="00297DBF">
        <w:rPr>
          <w:rFonts w:cs="Arial"/>
        </w:rPr>
        <w:t>,</w:t>
      </w:r>
      <w:r w:rsidRPr="005E4031">
        <w:rPr>
          <w:rFonts w:cs="Arial"/>
        </w:rPr>
        <w:t xml:space="preserve"> or labelled with printed labels from MN</w:t>
      </w:r>
      <w:r w:rsidR="00297DBF">
        <w:rPr>
          <w:rFonts w:cs="Arial"/>
        </w:rPr>
        <w:t>-</w:t>
      </w:r>
      <w:r w:rsidRPr="005E4031">
        <w:rPr>
          <w:rFonts w:cs="Arial"/>
        </w:rPr>
        <w:t>CMS if available after performing PPI</w:t>
      </w:r>
      <w:r w:rsidR="00297DBF">
        <w:rPr>
          <w:rFonts w:cs="Arial"/>
        </w:rPr>
        <w:t>D</w:t>
      </w:r>
      <w:r w:rsidRPr="005E4031">
        <w:rPr>
          <w:rFonts w:cs="Arial"/>
        </w:rPr>
        <w:t xml:space="preserve"> and sc</w:t>
      </w:r>
      <w:r w:rsidR="00297DBF">
        <w:rPr>
          <w:rFonts w:cs="Arial"/>
        </w:rPr>
        <w:t>anning the patient barcoded ID b</w:t>
      </w:r>
      <w:r w:rsidRPr="005E4031">
        <w:rPr>
          <w:rFonts w:cs="Arial"/>
        </w:rPr>
        <w:t>and at the patient bedside.</w:t>
      </w:r>
    </w:p>
    <w:p w:rsidR="003C1F59" w:rsidRPr="00A3314A" w:rsidRDefault="003C1F59" w:rsidP="007D6C7F">
      <w:pPr>
        <w:numPr>
          <w:ilvl w:val="0"/>
          <w:numId w:val="16"/>
        </w:numPr>
        <w:jc w:val="both"/>
        <w:rPr>
          <w:rFonts w:cs="Arial"/>
        </w:rPr>
      </w:pPr>
      <w:r w:rsidRPr="005E4031">
        <w:rPr>
          <w:rFonts w:cs="Arial"/>
        </w:rPr>
        <w:t>Please note in all c</w:t>
      </w:r>
      <w:r w:rsidR="00297DBF">
        <w:rPr>
          <w:rFonts w:cs="Arial"/>
        </w:rPr>
        <w:t xml:space="preserve">ases when using printed labels </w:t>
      </w:r>
      <w:r w:rsidRPr="005E4031">
        <w:rPr>
          <w:rFonts w:cs="Arial"/>
        </w:rPr>
        <w:t>from MN</w:t>
      </w:r>
      <w:r w:rsidR="00297DBF">
        <w:rPr>
          <w:rFonts w:cs="Arial"/>
        </w:rPr>
        <w:t xml:space="preserve">-CMS, </w:t>
      </w:r>
      <w:r w:rsidR="00297DBF" w:rsidRPr="00A12BDA">
        <w:rPr>
          <w:rFonts w:cs="Arial"/>
          <w:b/>
        </w:rPr>
        <w:t>v</w:t>
      </w:r>
      <w:r w:rsidRPr="00297DBF">
        <w:rPr>
          <w:rFonts w:cs="Arial"/>
          <w:b/>
          <w:szCs w:val="24"/>
          <w:lang w:eastAsia="en-GB"/>
        </w:rPr>
        <w:t>erification of the match between the patient an</w:t>
      </w:r>
      <w:r w:rsidR="00297DBF">
        <w:rPr>
          <w:rFonts w:cs="Arial"/>
          <w:b/>
          <w:szCs w:val="24"/>
          <w:lang w:eastAsia="en-GB"/>
        </w:rPr>
        <w:t xml:space="preserve">d the computer record and </w:t>
      </w:r>
      <w:r w:rsidRPr="00297DBF">
        <w:rPr>
          <w:rFonts w:cs="Arial"/>
          <w:b/>
          <w:szCs w:val="24"/>
          <w:lang w:eastAsia="en-GB"/>
        </w:rPr>
        <w:t>printing of the sample label must be performed at the bedside at the time of</w:t>
      </w:r>
      <w:r w:rsidR="00E23C5B">
        <w:rPr>
          <w:rFonts w:cs="Arial"/>
          <w:b/>
          <w:szCs w:val="24"/>
          <w:lang w:eastAsia="en-GB"/>
        </w:rPr>
        <w:t xml:space="preserve"> </w:t>
      </w:r>
      <w:r w:rsidR="00297DBF">
        <w:rPr>
          <w:rFonts w:cs="Arial"/>
          <w:b/>
          <w:szCs w:val="24"/>
          <w:lang w:eastAsia="en-GB"/>
        </w:rPr>
        <w:t xml:space="preserve">phlebotomy - </w:t>
      </w:r>
      <w:r w:rsidR="00823D0A" w:rsidRPr="00297DBF">
        <w:rPr>
          <w:rFonts w:cs="Arial"/>
          <w:b/>
          <w:i/>
          <w:szCs w:val="24"/>
          <w:lang w:eastAsia="en-GB"/>
        </w:rPr>
        <w:t xml:space="preserve">Is this the </w:t>
      </w:r>
      <w:r w:rsidRPr="00297DBF">
        <w:rPr>
          <w:rFonts w:cs="Arial"/>
          <w:b/>
          <w:i/>
          <w:szCs w:val="24"/>
          <w:lang w:eastAsia="en-GB"/>
        </w:rPr>
        <w:t>RIGHT PATIENT?</w:t>
      </w:r>
      <w:r w:rsidRPr="00297DBF">
        <w:rPr>
          <w:rFonts w:cs="Arial"/>
          <w:b/>
          <w:szCs w:val="24"/>
          <w:lang w:eastAsia="en-GB"/>
        </w:rPr>
        <w:t xml:space="preserve"> This verificat</w:t>
      </w:r>
      <w:r w:rsidR="00297DBF">
        <w:rPr>
          <w:rFonts w:cs="Arial"/>
          <w:b/>
          <w:szCs w:val="24"/>
          <w:lang w:eastAsia="en-GB"/>
        </w:rPr>
        <w:t xml:space="preserve">ion is applicable to </w:t>
      </w:r>
      <w:r w:rsidR="0025212E">
        <w:rPr>
          <w:rFonts w:cs="Arial"/>
          <w:b/>
          <w:szCs w:val="24"/>
          <w:lang w:eastAsia="en-GB"/>
        </w:rPr>
        <w:t xml:space="preserve">both </w:t>
      </w:r>
      <w:r w:rsidR="00297DBF">
        <w:rPr>
          <w:rFonts w:cs="Arial"/>
          <w:b/>
          <w:szCs w:val="24"/>
          <w:lang w:eastAsia="en-GB"/>
        </w:rPr>
        <w:t>inpatient and o</w:t>
      </w:r>
      <w:r w:rsidRPr="00297DBF">
        <w:rPr>
          <w:rFonts w:cs="Arial"/>
          <w:b/>
          <w:szCs w:val="24"/>
          <w:lang w:eastAsia="en-GB"/>
        </w:rPr>
        <w:t>utpatient settings</w:t>
      </w:r>
      <w:r w:rsidR="00297DBF">
        <w:rPr>
          <w:rFonts w:cs="Arial"/>
          <w:b/>
          <w:szCs w:val="24"/>
          <w:lang w:eastAsia="en-GB"/>
        </w:rPr>
        <w:t>.</w:t>
      </w:r>
      <w:r w:rsidR="00EC325F" w:rsidRPr="00EC325F">
        <w:t xml:space="preserve"> </w:t>
      </w:r>
      <w:r w:rsidR="00EC325F" w:rsidRPr="00A3314A">
        <w:rPr>
          <w:rFonts w:cs="Arial"/>
          <w:b/>
          <w:szCs w:val="24"/>
          <w:lang w:eastAsia="en-GB"/>
        </w:rPr>
        <w:t xml:space="preserve">EACH label printed </w:t>
      </w:r>
      <w:r w:rsidR="00A12BDA" w:rsidRPr="00A3314A">
        <w:rPr>
          <w:rFonts w:cs="Arial"/>
          <w:b/>
          <w:szCs w:val="24"/>
          <w:lang w:eastAsia="en-GB"/>
        </w:rPr>
        <w:t>using MN-</w:t>
      </w:r>
      <w:r w:rsidR="00EC325F" w:rsidRPr="00A3314A">
        <w:rPr>
          <w:rFonts w:cs="Arial"/>
          <w:b/>
          <w:szCs w:val="24"/>
          <w:lang w:eastAsia="en-GB"/>
        </w:rPr>
        <w:t>CMS must be check</w:t>
      </w:r>
      <w:r w:rsidR="0025212E" w:rsidRPr="00A3314A">
        <w:rPr>
          <w:rFonts w:cs="Arial"/>
          <w:b/>
          <w:szCs w:val="24"/>
          <w:lang w:eastAsia="en-GB"/>
        </w:rPr>
        <w:t xml:space="preserve">ed </w:t>
      </w:r>
      <w:r w:rsidR="00EC325F" w:rsidRPr="00A3314A">
        <w:rPr>
          <w:rFonts w:cs="Arial"/>
          <w:b/>
          <w:szCs w:val="24"/>
          <w:lang w:eastAsia="en-GB"/>
        </w:rPr>
        <w:t>before ap</w:t>
      </w:r>
      <w:r w:rsidR="0025212E" w:rsidRPr="00A3314A">
        <w:rPr>
          <w:rFonts w:cs="Arial"/>
          <w:b/>
          <w:szCs w:val="24"/>
          <w:lang w:eastAsia="en-GB"/>
        </w:rPr>
        <w:t>plying to the sample tube to avoid wrong blood in tube (</w:t>
      </w:r>
      <w:r w:rsidR="00A12BDA" w:rsidRPr="00A3314A">
        <w:rPr>
          <w:rFonts w:cs="Arial"/>
          <w:b/>
          <w:szCs w:val="24"/>
          <w:lang w:eastAsia="en-GB"/>
        </w:rPr>
        <w:t>WBIT</w:t>
      </w:r>
      <w:r w:rsidR="0025212E" w:rsidRPr="00A3314A">
        <w:rPr>
          <w:rFonts w:cs="Arial"/>
          <w:b/>
          <w:szCs w:val="24"/>
          <w:lang w:eastAsia="en-GB"/>
        </w:rPr>
        <w:t>)</w:t>
      </w:r>
      <w:r w:rsidR="00A12BDA" w:rsidRPr="00A3314A">
        <w:rPr>
          <w:rFonts w:cs="Arial"/>
          <w:b/>
          <w:szCs w:val="24"/>
          <w:lang w:eastAsia="en-GB"/>
        </w:rPr>
        <w:t xml:space="preserve">. </w:t>
      </w:r>
    </w:p>
    <w:p w:rsidR="003C1F59" w:rsidRPr="005E4031" w:rsidRDefault="003C1F59" w:rsidP="007D6C7F">
      <w:pPr>
        <w:numPr>
          <w:ilvl w:val="0"/>
          <w:numId w:val="16"/>
        </w:numPr>
        <w:jc w:val="both"/>
        <w:rPr>
          <w:rFonts w:cs="Arial"/>
        </w:rPr>
      </w:pPr>
      <w:r w:rsidRPr="005E4031">
        <w:rPr>
          <w:rFonts w:cs="Arial"/>
        </w:rPr>
        <w:t>If not using MN</w:t>
      </w:r>
      <w:r w:rsidR="00297DBF">
        <w:rPr>
          <w:rFonts w:cs="Arial"/>
        </w:rPr>
        <w:t>-</w:t>
      </w:r>
      <w:r w:rsidRPr="005E4031">
        <w:rPr>
          <w:rFonts w:cs="Arial"/>
        </w:rPr>
        <w:t>CMS before sending a sample to laboratory</w:t>
      </w:r>
      <w:r w:rsidR="00297DBF">
        <w:rPr>
          <w:rFonts w:cs="Arial"/>
        </w:rPr>
        <w:t>,</w:t>
      </w:r>
      <w:r w:rsidRPr="005E4031">
        <w:rPr>
          <w:rFonts w:cs="Arial"/>
        </w:rPr>
        <w:t xml:space="preserve"> check that the identifiers on patient identification armband, sample tube and manual form or printed order form from MN</w:t>
      </w:r>
      <w:r w:rsidR="00297DBF">
        <w:rPr>
          <w:rFonts w:cs="Arial"/>
        </w:rPr>
        <w:t>-</w:t>
      </w:r>
      <w:r w:rsidRPr="005E4031">
        <w:rPr>
          <w:rFonts w:cs="Arial"/>
        </w:rPr>
        <w:t xml:space="preserve">CMS are identical. Great care must be taken when recording </w:t>
      </w:r>
      <w:r w:rsidR="00297DBF">
        <w:rPr>
          <w:rFonts w:cs="Arial"/>
        </w:rPr>
        <w:t>the date of birth and h</w:t>
      </w:r>
      <w:r w:rsidRPr="005E4031">
        <w:rPr>
          <w:rFonts w:cs="Arial"/>
        </w:rPr>
        <w:t xml:space="preserve">ospital number to avoid transcription errors which will lead to rejection of sample and a repeat been requested. </w:t>
      </w:r>
    </w:p>
    <w:p w:rsidR="003C1F59" w:rsidRPr="005E4031" w:rsidRDefault="003C1F59" w:rsidP="007D6C7F">
      <w:pPr>
        <w:numPr>
          <w:ilvl w:val="0"/>
          <w:numId w:val="16"/>
        </w:numPr>
        <w:jc w:val="both"/>
        <w:rPr>
          <w:rFonts w:cs="Arial"/>
        </w:rPr>
      </w:pPr>
      <w:r w:rsidRPr="005E4031">
        <w:rPr>
          <w:rFonts w:cs="Arial"/>
        </w:rPr>
        <w:t>See PP-CS-HV-16 for blood transfu</w:t>
      </w:r>
      <w:r w:rsidR="00297DBF">
        <w:rPr>
          <w:rFonts w:cs="Arial"/>
        </w:rPr>
        <w:t>sion sample phlebotomy in Covid-</w:t>
      </w:r>
      <w:r w:rsidRPr="005E4031">
        <w:rPr>
          <w:rFonts w:cs="Arial"/>
        </w:rPr>
        <w:t>19 patient clinical areas</w:t>
      </w:r>
      <w:r w:rsidR="00297DBF">
        <w:rPr>
          <w:rFonts w:cs="Arial"/>
        </w:rPr>
        <w:t>.</w:t>
      </w:r>
    </w:p>
    <w:p w:rsidR="003C1F59" w:rsidRPr="005E4031" w:rsidRDefault="003C1F59" w:rsidP="007D6C7F">
      <w:pPr>
        <w:numPr>
          <w:ilvl w:val="0"/>
          <w:numId w:val="16"/>
        </w:numPr>
        <w:jc w:val="both"/>
        <w:rPr>
          <w:rFonts w:cs="Arial"/>
        </w:rPr>
      </w:pPr>
      <w:r w:rsidRPr="005E4031">
        <w:rPr>
          <w:rFonts w:cs="Arial"/>
        </w:rPr>
        <w:t>Complete</w:t>
      </w:r>
      <w:r w:rsidR="00297DBF">
        <w:rPr>
          <w:rFonts w:cs="Arial"/>
        </w:rPr>
        <w:t xml:space="preserve"> all sections of request form - i</w:t>
      </w:r>
      <w:r w:rsidRPr="005E4031">
        <w:rPr>
          <w:rFonts w:cs="Arial"/>
        </w:rPr>
        <w:t xml:space="preserve">nclude gestation, reason </w:t>
      </w:r>
      <w:r w:rsidR="00297DBF">
        <w:rPr>
          <w:rFonts w:cs="Arial"/>
        </w:rPr>
        <w:t>for request, previous doses of A</w:t>
      </w:r>
      <w:r w:rsidRPr="005E4031">
        <w:rPr>
          <w:rFonts w:cs="Arial"/>
        </w:rPr>
        <w:t>nti-D</w:t>
      </w:r>
      <w:r w:rsidR="00297DBF">
        <w:rPr>
          <w:rFonts w:cs="Arial"/>
        </w:rPr>
        <w:t xml:space="preserve"> Ig</w:t>
      </w:r>
      <w:r w:rsidRPr="005E4031">
        <w:rPr>
          <w:rFonts w:cs="Arial"/>
        </w:rPr>
        <w:t xml:space="preserve">, </w:t>
      </w:r>
      <w:r w:rsidR="00297DBF" w:rsidRPr="005E4031">
        <w:rPr>
          <w:rFonts w:cs="Arial"/>
        </w:rPr>
        <w:t xml:space="preserve">date and time </w:t>
      </w:r>
      <w:r w:rsidRPr="005E4031">
        <w:rPr>
          <w:rFonts w:cs="Arial"/>
        </w:rPr>
        <w:t>of sensitizing</w:t>
      </w:r>
      <w:r w:rsidR="00297DBF">
        <w:rPr>
          <w:rFonts w:cs="Arial"/>
        </w:rPr>
        <w:t xml:space="preserve"> event, surgical procedure, etc.</w:t>
      </w:r>
    </w:p>
    <w:p w:rsidR="003C1F59" w:rsidRPr="005E4031" w:rsidRDefault="003C1F59" w:rsidP="007D6C7F">
      <w:pPr>
        <w:ind w:left="720"/>
        <w:jc w:val="both"/>
        <w:rPr>
          <w:rFonts w:cs="Arial"/>
          <w:color w:val="FF0000"/>
        </w:rPr>
      </w:pPr>
    </w:p>
    <w:p w:rsidR="00575809" w:rsidRPr="005E4031" w:rsidRDefault="0045077E" w:rsidP="007D6C7F">
      <w:pPr>
        <w:pStyle w:val="Heading2"/>
        <w:spacing w:before="0" w:after="0"/>
        <w:jc w:val="both"/>
        <w:rPr>
          <w:rFonts w:cs="Arial"/>
          <w:lang w:val="en-IE"/>
        </w:rPr>
      </w:pPr>
      <w:bookmarkStart w:id="248" w:name="_Toc161909890"/>
      <w:r w:rsidRPr="005E4031">
        <w:rPr>
          <w:rFonts w:cs="Arial"/>
          <w:lang w:val="en-IE"/>
        </w:rPr>
        <w:t xml:space="preserve">General </w:t>
      </w:r>
      <w:r w:rsidR="00C81A5B" w:rsidRPr="005E4031">
        <w:rPr>
          <w:rFonts w:cs="Arial"/>
          <w:lang w:val="en-IE"/>
        </w:rPr>
        <w:t xml:space="preserve">Haemovigilance </w:t>
      </w:r>
      <w:r w:rsidR="00762E7D" w:rsidRPr="005E4031">
        <w:rPr>
          <w:rFonts w:cs="Arial"/>
          <w:lang w:val="en-IE"/>
        </w:rPr>
        <w:t>I</w:t>
      </w:r>
      <w:r w:rsidR="00C81A5B" w:rsidRPr="005E4031">
        <w:rPr>
          <w:rFonts w:cs="Arial"/>
          <w:lang w:val="en-IE"/>
        </w:rPr>
        <w:t>ssues</w:t>
      </w:r>
      <w:bookmarkEnd w:id="248"/>
    </w:p>
    <w:p w:rsidR="004B6A5C" w:rsidRPr="005E4031" w:rsidRDefault="004B6A5C" w:rsidP="007D6C7F">
      <w:pPr>
        <w:jc w:val="both"/>
        <w:rPr>
          <w:rFonts w:cs="Arial"/>
          <w:lang w:val="en-IE"/>
        </w:rPr>
      </w:pPr>
    </w:p>
    <w:p w:rsidR="00B40E04" w:rsidRPr="005E4031" w:rsidRDefault="00B40E04" w:rsidP="007D6C7F">
      <w:pPr>
        <w:pStyle w:val="Heading3"/>
        <w:spacing w:before="0" w:after="0"/>
        <w:jc w:val="both"/>
        <w:rPr>
          <w:rFonts w:cs="Arial"/>
          <w:bCs/>
          <w:lang w:val="en-IE"/>
        </w:rPr>
      </w:pPr>
      <w:bookmarkStart w:id="249" w:name="_Toc161909891"/>
      <w:r w:rsidRPr="005E4031">
        <w:rPr>
          <w:rFonts w:cs="Arial"/>
          <w:lang w:val="en-IE"/>
        </w:rPr>
        <w:t>Traceability (Legal Requirement)</w:t>
      </w:r>
      <w:bookmarkEnd w:id="249"/>
    </w:p>
    <w:p w:rsidR="00B40E04" w:rsidRPr="005E4031" w:rsidRDefault="00B40E04" w:rsidP="007D6C7F">
      <w:pPr>
        <w:jc w:val="both"/>
        <w:rPr>
          <w:rFonts w:cs="Arial"/>
          <w:lang w:val="en-IE"/>
        </w:rPr>
      </w:pPr>
      <w:r w:rsidRPr="005E4031">
        <w:rPr>
          <w:rFonts w:cs="Arial"/>
          <w:lang w:val="en-IE"/>
        </w:rPr>
        <w:t>A traceability tag is att</w:t>
      </w:r>
      <w:r w:rsidR="00084B14" w:rsidRPr="005E4031">
        <w:rPr>
          <w:rFonts w:cs="Arial"/>
          <w:lang w:val="en-IE"/>
        </w:rPr>
        <w:t>ached to each blood component (red c</w:t>
      </w:r>
      <w:r w:rsidRPr="005E4031">
        <w:rPr>
          <w:rFonts w:cs="Arial"/>
          <w:lang w:val="en-IE"/>
        </w:rPr>
        <w:t>ells</w:t>
      </w:r>
      <w:r w:rsidR="00084B14" w:rsidRPr="005E4031">
        <w:rPr>
          <w:rFonts w:cs="Arial"/>
          <w:lang w:val="en-IE"/>
        </w:rPr>
        <w:t xml:space="preserve">, plasma </w:t>
      </w:r>
      <w:r w:rsidR="00B27328" w:rsidRPr="005E4031">
        <w:rPr>
          <w:rFonts w:cs="Arial"/>
          <w:lang w:val="en-IE"/>
        </w:rPr>
        <w:t>and platelets</w:t>
      </w:r>
      <w:r w:rsidRPr="005E4031">
        <w:rPr>
          <w:rFonts w:cs="Arial"/>
          <w:lang w:val="en-IE"/>
        </w:rPr>
        <w:t xml:space="preserve">) issued. </w:t>
      </w:r>
      <w:r w:rsidRPr="007A1C98">
        <w:rPr>
          <w:rFonts w:cs="Arial"/>
          <w:lang w:val="en-IE"/>
        </w:rPr>
        <w:t>The administrator of the product must sign the bottom half of the tag with date and</w:t>
      </w:r>
      <w:r w:rsidR="00E23C5B" w:rsidRPr="007A1C98">
        <w:rPr>
          <w:rFonts w:cs="Arial"/>
          <w:lang w:val="en-IE"/>
        </w:rPr>
        <w:t xml:space="preserve"> </w:t>
      </w:r>
      <w:r w:rsidRPr="007A1C98">
        <w:rPr>
          <w:rFonts w:cs="Arial"/>
          <w:lang w:val="en-IE"/>
        </w:rPr>
        <w:t>time and return the</w:t>
      </w:r>
      <w:r w:rsidR="00084B14" w:rsidRPr="007A1C98">
        <w:rPr>
          <w:rFonts w:cs="Arial"/>
          <w:lang w:val="en-IE"/>
        </w:rPr>
        <w:t xml:space="preserve"> tag to the Blood Transfusion d</w:t>
      </w:r>
      <w:r w:rsidRPr="007A1C98">
        <w:rPr>
          <w:rFonts w:cs="Arial"/>
          <w:lang w:val="en-IE"/>
        </w:rPr>
        <w:t>epartment.</w:t>
      </w:r>
      <w:r w:rsidR="00297DBF" w:rsidRPr="007A1C98">
        <w:rPr>
          <w:rFonts w:cs="Arial"/>
          <w:lang w:val="en-IE"/>
        </w:rPr>
        <w:t xml:space="preserve"> </w:t>
      </w:r>
      <w:r w:rsidR="00297DBF">
        <w:rPr>
          <w:rFonts w:cs="Arial"/>
          <w:lang w:val="en-IE"/>
        </w:rPr>
        <w:t>In cases where the emergency g</w:t>
      </w:r>
      <w:r w:rsidR="00C23CB6" w:rsidRPr="005E4031">
        <w:rPr>
          <w:rFonts w:cs="Arial"/>
          <w:lang w:val="en-IE"/>
        </w:rPr>
        <w:t xml:space="preserve">roup O </w:t>
      </w:r>
      <w:r w:rsidR="00297DBF">
        <w:rPr>
          <w:rFonts w:cs="Arial"/>
          <w:lang w:val="en-IE"/>
        </w:rPr>
        <w:t xml:space="preserve">RhD </w:t>
      </w:r>
      <w:r w:rsidR="00C23CB6" w:rsidRPr="005E4031">
        <w:rPr>
          <w:rFonts w:cs="Arial"/>
          <w:lang w:val="en-IE"/>
        </w:rPr>
        <w:t>Negative uncrossmatched blood is used</w:t>
      </w:r>
      <w:r w:rsidR="00297DBF">
        <w:rPr>
          <w:rFonts w:cs="Arial"/>
          <w:lang w:val="en-IE"/>
        </w:rPr>
        <w:t>, complete the p</w:t>
      </w:r>
      <w:r w:rsidR="00C23CB6" w:rsidRPr="005E4031">
        <w:rPr>
          <w:rFonts w:cs="Arial"/>
          <w:lang w:val="en-IE"/>
        </w:rPr>
        <w:t xml:space="preserve">atient identifiers on </w:t>
      </w:r>
      <w:r w:rsidR="00297DBF">
        <w:rPr>
          <w:rFonts w:cs="Arial"/>
          <w:lang w:val="en-IE"/>
        </w:rPr>
        <w:t xml:space="preserve">the </w:t>
      </w:r>
      <w:r w:rsidR="00C23CB6" w:rsidRPr="005E4031">
        <w:rPr>
          <w:rFonts w:cs="Arial"/>
          <w:lang w:val="en-IE"/>
        </w:rPr>
        <w:t>traceability label.</w:t>
      </w:r>
      <w:r w:rsidR="00E23C5B">
        <w:rPr>
          <w:rFonts w:cs="Arial"/>
          <w:lang w:val="en-IE"/>
        </w:rPr>
        <w:t xml:space="preserve"> </w:t>
      </w:r>
      <w:r w:rsidRPr="005E4031">
        <w:rPr>
          <w:rFonts w:cs="Arial"/>
          <w:lang w:val="en-IE"/>
        </w:rPr>
        <w:t>Traceability of all blood is a mandatory requirement and failure to comply with the traceability system will result in a non-conform</w:t>
      </w:r>
      <w:r w:rsidR="0045077E" w:rsidRPr="005E4031">
        <w:rPr>
          <w:rFonts w:cs="Arial"/>
          <w:lang w:val="en-IE"/>
        </w:rPr>
        <w:t>ance</w:t>
      </w:r>
      <w:r w:rsidRPr="005E4031">
        <w:rPr>
          <w:rFonts w:cs="Arial"/>
          <w:lang w:val="en-IE"/>
        </w:rPr>
        <w:t xml:space="preserve"> being </w:t>
      </w:r>
      <w:r w:rsidR="0045077E" w:rsidRPr="005E4031">
        <w:rPr>
          <w:rFonts w:cs="Arial"/>
          <w:lang w:val="en-IE"/>
        </w:rPr>
        <w:t>generated and investigated to close out.</w:t>
      </w:r>
      <w:r w:rsidR="00297DBF">
        <w:rPr>
          <w:rFonts w:cs="Arial"/>
          <w:lang w:val="en-IE"/>
        </w:rPr>
        <w:t xml:space="preserve"> See the</w:t>
      </w:r>
      <w:r w:rsidR="006D6729" w:rsidRPr="005E4031">
        <w:rPr>
          <w:rFonts w:cs="Arial"/>
          <w:lang w:val="en-IE"/>
        </w:rPr>
        <w:t xml:space="preserve"> Blood Transfusion Administration Guideline</w:t>
      </w:r>
      <w:r w:rsidR="00297DBF">
        <w:rPr>
          <w:rFonts w:cs="Arial"/>
          <w:lang w:val="en-IE"/>
        </w:rPr>
        <w:t>,</w:t>
      </w:r>
      <w:r w:rsidR="006D6729" w:rsidRPr="005E4031">
        <w:rPr>
          <w:rFonts w:cs="Arial"/>
          <w:lang w:val="en-IE"/>
        </w:rPr>
        <w:t xml:space="preserve"> PP-CS-HV-7</w:t>
      </w:r>
      <w:r w:rsidR="00297DBF">
        <w:rPr>
          <w:rFonts w:cs="Arial"/>
          <w:lang w:val="en-IE"/>
        </w:rPr>
        <w:t>,</w:t>
      </w:r>
      <w:r w:rsidR="006D6729" w:rsidRPr="005E4031">
        <w:rPr>
          <w:rFonts w:cs="Arial"/>
          <w:lang w:val="en-IE"/>
        </w:rPr>
        <w:t xml:space="preserve"> for</w:t>
      </w:r>
      <w:r w:rsidR="00297DBF">
        <w:rPr>
          <w:rFonts w:cs="Arial"/>
          <w:lang w:val="en-IE"/>
        </w:rPr>
        <w:t xml:space="preserve"> the</w:t>
      </w:r>
      <w:r w:rsidR="006D6729" w:rsidRPr="005E4031">
        <w:rPr>
          <w:rFonts w:cs="Arial"/>
          <w:lang w:val="en-IE"/>
        </w:rPr>
        <w:t xml:space="preserve"> records required in patient chart.</w:t>
      </w:r>
    </w:p>
    <w:p w:rsidR="004B6A5C" w:rsidRPr="005E4031" w:rsidRDefault="004B6A5C" w:rsidP="007D6C7F">
      <w:pPr>
        <w:jc w:val="both"/>
        <w:rPr>
          <w:rFonts w:cs="Arial"/>
          <w:lang w:val="en-IE"/>
        </w:rPr>
      </w:pPr>
    </w:p>
    <w:p w:rsidR="008B2A8B" w:rsidRPr="005E4031" w:rsidRDefault="008B2A8B" w:rsidP="007D6C7F">
      <w:pPr>
        <w:pStyle w:val="Heading3"/>
        <w:spacing w:before="0" w:after="0"/>
        <w:jc w:val="both"/>
        <w:rPr>
          <w:rFonts w:cs="Arial"/>
        </w:rPr>
      </w:pPr>
      <w:bookmarkStart w:id="250" w:name="_Toc193176296"/>
      <w:bookmarkStart w:id="251" w:name="_Toc161909892"/>
      <w:r w:rsidRPr="005E4031">
        <w:rPr>
          <w:rFonts w:cs="Arial"/>
        </w:rPr>
        <w:t>Notification of Serious Adverse Events and Reactions</w:t>
      </w:r>
      <w:bookmarkEnd w:id="250"/>
      <w:r w:rsidRPr="005E4031">
        <w:rPr>
          <w:rFonts w:cs="Arial"/>
        </w:rPr>
        <w:t xml:space="preserve"> (SAR </w:t>
      </w:r>
      <w:r w:rsidR="00762E7D" w:rsidRPr="005E4031">
        <w:rPr>
          <w:rFonts w:cs="Arial"/>
        </w:rPr>
        <w:t>and</w:t>
      </w:r>
      <w:r w:rsidRPr="005E4031">
        <w:rPr>
          <w:rFonts w:cs="Arial"/>
        </w:rPr>
        <w:t xml:space="preserve"> SAE)</w:t>
      </w:r>
      <w:bookmarkEnd w:id="251"/>
    </w:p>
    <w:p w:rsidR="008B2A8B" w:rsidRPr="005E4031" w:rsidRDefault="008B2A8B" w:rsidP="007D6C7F">
      <w:pPr>
        <w:jc w:val="both"/>
        <w:rPr>
          <w:rFonts w:cs="Arial"/>
          <w:szCs w:val="24"/>
          <w:lang w:val="en-IE"/>
        </w:rPr>
      </w:pPr>
      <w:r w:rsidRPr="005E4031">
        <w:rPr>
          <w:rFonts w:cs="Arial"/>
          <w:bCs/>
          <w:szCs w:val="24"/>
        </w:rPr>
        <w:t>Any serious adverse events (accidents and err</w:t>
      </w:r>
      <w:r w:rsidR="007D3631" w:rsidRPr="005E4031">
        <w:rPr>
          <w:rFonts w:cs="Arial"/>
          <w:bCs/>
          <w:szCs w:val="24"/>
        </w:rPr>
        <w:t xml:space="preserve">ors) related to the collection, </w:t>
      </w:r>
      <w:r w:rsidRPr="005E4031">
        <w:rPr>
          <w:rFonts w:cs="Arial"/>
          <w:bCs/>
          <w:szCs w:val="24"/>
        </w:rPr>
        <w:t>testing, processing, storage and distribution of blood and blood components which may have an influence on their quality and safety, as well as any serious adverse reactions observed during or after transfusion which may be attributed to the quality and the safety of blood and blood components must be notified to the competent authority.</w:t>
      </w:r>
      <w:r w:rsidRPr="005E4031">
        <w:rPr>
          <w:rFonts w:cs="Arial"/>
          <w:szCs w:val="24"/>
          <w:lang w:val="en-IE"/>
        </w:rPr>
        <w:t xml:space="preserve"> See </w:t>
      </w:r>
      <w:r w:rsidR="00967499" w:rsidRPr="005E4031">
        <w:rPr>
          <w:rFonts w:cs="Arial"/>
          <w:szCs w:val="24"/>
          <w:lang w:val="en-IE"/>
        </w:rPr>
        <w:t>Mandatory Reporti</w:t>
      </w:r>
      <w:r w:rsidR="00297DBF">
        <w:rPr>
          <w:rFonts w:cs="Arial"/>
          <w:szCs w:val="24"/>
          <w:lang w:val="en-IE"/>
        </w:rPr>
        <w:t>ng of SAR/SAE/IBCT/</w:t>
      </w:r>
      <w:r w:rsidR="00967499" w:rsidRPr="005E4031">
        <w:rPr>
          <w:rFonts w:cs="Arial"/>
          <w:szCs w:val="24"/>
          <w:lang w:val="en-IE"/>
        </w:rPr>
        <w:t xml:space="preserve">Non </w:t>
      </w:r>
      <w:r w:rsidR="00297DBF" w:rsidRPr="005E4031">
        <w:rPr>
          <w:rFonts w:cs="Arial"/>
          <w:szCs w:val="24"/>
          <w:lang w:val="en-IE"/>
        </w:rPr>
        <w:t>Mandatory in</w:t>
      </w:r>
      <w:r w:rsidR="00297DBF">
        <w:rPr>
          <w:rFonts w:cs="Arial"/>
          <w:szCs w:val="24"/>
          <w:lang w:val="en-IE"/>
        </w:rPr>
        <w:t xml:space="preserve"> PP-CS-HV-5, </w:t>
      </w:r>
      <w:r w:rsidR="00762E7D" w:rsidRPr="005E4031">
        <w:rPr>
          <w:rFonts w:cs="Arial"/>
          <w:szCs w:val="24"/>
          <w:lang w:val="en-IE"/>
        </w:rPr>
        <w:t>and</w:t>
      </w:r>
      <w:r w:rsidR="00E23C5B">
        <w:rPr>
          <w:rFonts w:cs="Arial"/>
          <w:szCs w:val="24"/>
          <w:lang w:val="en-IE"/>
        </w:rPr>
        <w:t xml:space="preserve"> </w:t>
      </w:r>
      <w:r w:rsidR="00297DBF">
        <w:rPr>
          <w:rFonts w:cs="Arial"/>
          <w:szCs w:val="24"/>
          <w:lang w:val="en-IE"/>
        </w:rPr>
        <w:t xml:space="preserve">the </w:t>
      </w:r>
      <w:r w:rsidR="00967499" w:rsidRPr="005E4031">
        <w:rPr>
          <w:rFonts w:cs="Arial"/>
          <w:szCs w:val="24"/>
          <w:lang w:val="en-IE"/>
        </w:rPr>
        <w:t>Blood Transfusion Administration Guideline</w:t>
      </w:r>
      <w:r w:rsidR="00297DBF">
        <w:rPr>
          <w:rFonts w:cs="Arial"/>
          <w:szCs w:val="24"/>
          <w:lang w:val="en-IE"/>
        </w:rPr>
        <w:t xml:space="preserve">, </w:t>
      </w:r>
      <w:r w:rsidR="00E23C5B">
        <w:rPr>
          <w:rFonts w:cs="Arial"/>
          <w:szCs w:val="24"/>
          <w:lang w:val="en-IE"/>
        </w:rPr>
        <w:t>PP-CS-HV-7</w:t>
      </w:r>
      <w:r w:rsidR="00297DBF">
        <w:rPr>
          <w:rFonts w:cs="Arial"/>
          <w:szCs w:val="24"/>
          <w:lang w:val="en-IE"/>
        </w:rPr>
        <w:t>,</w:t>
      </w:r>
      <w:r w:rsidR="00E23C5B">
        <w:rPr>
          <w:rFonts w:cs="Arial"/>
          <w:szCs w:val="24"/>
          <w:lang w:val="en-IE"/>
        </w:rPr>
        <w:t xml:space="preserve"> </w:t>
      </w:r>
      <w:r w:rsidR="00297DBF">
        <w:rPr>
          <w:rFonts w:cs="Arial"/>
          <w:szCs w:val="24"/>
          <w:lang w:val="en-IE"/>
        </w:rPr>
        <w:t>available in Q-</w:t>
      </w:r>
      <w:r w:rsidRPr="005E4031">
        <w:rPr>
          <w:rFonts w:cs="Arial"/>
          <w:szCs w:val="24"/>
          <w:lang w:val="en-IE"/>
        </w:rPr>
        <w:t>Pulse.</w:t>
      </w:r>
      <w:bookmarkStart w:id="252" w:name="_Following_Suspected_Transfusion"/>
      <w:bookmarkEnd w:id="252"/>
    </w:p>
    <w:p w:rsidR="004B6A5C" w:rsidRPr="005E4031" w:rsidRDefault="00E23C5B" w:rsidP="007D6C7F">
      <w:pPr>
        <w:ind w:left="142"/>
        <w:jc w:val="both"/>
        <w:rPr>
          <w:rFonts w:cs="Arial"/>
          <w:szCs w:val="24"/>
          <w:lang w:val="en-IE"/>
        </w:rPr>
      </w:pPr>
      <w:r>
        <w:rPr>
          <w:rFonts w:cs="Arial"/>
          <w:szCs w:val="24"/>
          <w:lang w:val="en-IE"/>
        </w:rPr>
        <w:t xml:space="preserve"> </w:t>
      </w:r>
    </w:p>
    <w:p w:rsidR="00B40E04" w:rsidRPr="005E4031" w:rsidRDefault="00B40E04" w:rsidP="007D6C7F">
      <w:pPr>
        <w:pStyle w:val="Heading3"/>
        <w:spacing w:before="0" w:after="0"/>
        <w:jc w:val="both"/>
        <w:rPr>
          <w:rFonts w:cs="Arial"/>
        </w:rPr>
      </w:pPr>
      <w:bookmarkStart w:id="253" w:name="_Toc161909893"/>
      <w:r w:rsidRPr="005E4031">
        <w:rPr>
          <w:rFonts w:cs="Arial"/>
        </w:rPr>
        <w:t>Following Suspected Transfusion Reaction</w:t>
      </w:r>
      <w:bookmarkEnd w:id="253"/>
    </w:p>
    <w:p w:rsidR="00397682" w:rsidRPr="005E4031" w:rsidRDefault="00967499" w:rsidP="007D6C7F">
      <w:pPr>
        <w:jc w:val="both"/>
        <w:rPr>
          <w:rFonts w:cs="Arial"/>
          <w:szCs w:val="24"/>
          <w:lang w:val="en-IE"/>
        </w:rPr>
      </w:pPr>
      <w:r w:rsidRPr="005E4031">
        <w:rPr>
          <w:rFonts w:cs="Arial"/>
          <w:szCs w:val="24"/>
        </w:rPr>
        <w:t>In cases of suspected transfusion reaction</w:t>
      </w:r>
      <w:r w:rsidR="00297DBF">
        <w:rPr>
          <w:rFonts w:cs="Arial"/>
          <w:szCs w:val="24"/>
        </w:rPr>
        <w:t>,</w:t>
      </w:r>
      <w:r w:rsidRPr="005E4031">
        <w:rPr>
          <w:rFonts w:cs="Arial"/>
          <w:szCs w:val="24"/>
        </w:rPr>
        <w:t xml:space="preserve"> retain and send all used blood packs </w:t>
      </w:r>
      <w:r w:rsidRPr="00297DBF">
        <w:rPr>
          <w:rFonts w:cs="Arial"/>
          <w:szCs w:val="24"/>
        </w:rPr>
        <w:t xml:space="preserve">(in </w:t>
      </w:r>
      <w:r w:rsidR="00297DBF" w:rsidRPr="00297DBF">
        <w:rPr>
          <w:rFonts w:cs="Arial"/>
          <w:szCs w:val="24"/>
        </w:rPr>
        <w:t>that transfusion</w:t>
      </w:r>
      <w:r w:rsidRPr="00297DBF">
        <w:rPr>
          <w:rFonts w:cs="Arial"/>
          <w:szCs w:val="24"/>
        </w:rPr>
        <w:t xml:space="preserve"> episode)</w:t>
      </w:r>
      <w:r w:rsidRPr="005E4031">
        <w:rPr>
          <w:rFonts w:cs="Arial"/>
          <w:szCs w:val="24"/>
        </w:rPr>
        <w:t xml:space="preserve"> with </w:t>
      </w:r>
      <w:r w:rsidR="00297DBF">
        <w:rPr>
          <w:rFonts w:cs="Arial"/>
          <w:szCs w:val="24"/>
        </w:rPr>
        <w:t xml:space="preserve">the </w:t>
      </w:r>
      <w:r w:rsidRPr="005E4031">
        <w:rPr>
          <w:rFonts w:cs="Arial"/>
          <w:szCs w:val="24"/>
        </w:rPr>
        <w:t xml:space="preserve">administration set attached, sealed with a sterile cap to prevent spillage in a sealed bag to the </w:t>
      </w:r>
      <w:r w:rsidR="00297DBF" w:rsidRPr="005E4031">
        <w:rPr>
          <w:rFonts w:cs="Arial"/>
          <w:szCs w:val="24"/>
        </w:rPr>
        <w:t xml:space="preserve">Blood Transfusion </w:t>
      </w:r>
      <w:r w:rsidRPr="005E4031">
        <w:rPr>
          <w:rFonts w:cs="Arial"/>
          <w:szCs w:val="24"/>
        </w:rPr>
        <w:t xml:space="preserve">laboratory with the necessary samples and suspected transfusion reaction report form completed by </w:t>
      </w:r>
      <w:r w:rsidR="00297DBF">
        <w:rPr>
          <w:rFonts w:cs="Arial"/>
          <w:szCs w:val="24"/>
        </w:rPr>
        <w:t>the clinician</w:t>
      </w:r>
      <w:r w:rsidRPr="005E4031">
        <w:rPr>
          <w:rFonts w:cs="Arial"/>
          <w:szCs w:val="24"/>
        </w:rPr>
        <w:t xml:space="preserve"> reviewing </w:t>
      </w:r>
      <w:r w:rsidR="007D3631" w:rsidRPr="005E4031">
        <w:rPr>
          <w:rFonts w:cs="Arial"/>
          <w:szCs w:val="24"/>
        </w:rPr>
        <w:t xml:space="preserve">the </w:t>
      </w:r>
      <w:r w:rsidR="002A53DB" w:rsidRPr="005E4031">
        <w:rPr>
          <w:rFonts w:cs="Arial"/>
          <w:szCs w:val="24"/>
        </w:rPr>
        <w:t>patient at</w:t>
      </w:r>
      <w:r w:rsidRPr="005E4031">
        <w:rPr>
          <w:rFonts w:cs="Arial"/>
          <w:szCs w:val="24"/>
        </w:rPr>
        <w:t xml:space="preserve"> </w:t>
      </w:r>
      <w:r w:rsidR="00297DBF">
        <w:rPr>
          <w:rFonts w:cs="Arial"/>
          <w:szCs w:val="24"/>
        </w:rPr>
        <w:t xml:space="preserve">the </w:t>
      </w:r>
      <w:r w:rsidRPr="005E4031">
        <w:rPr>
          <w:rFonts w:cs="Arial"/>
          <w:szCs w:val="24"/>
        </w:rPr>
        <w:t xml:space="preserve">time of </w:t>
      </w:r>
      <w:r w:rsidR="00297DBF">
        <w:rPr>
          <w:rFonts w:cs="Arial"/>
          <w:szCs w:val="24"/>
        </w:rPr>
        <w:t xml:space="preserve">the </w:t>
      </w:r>
      <w:r w:rsidRPr="005E4031">
        <w:rPr>
          <w:rFonts w:cs="Arial"/>
          <w:szCs w:val="24"/>
        </w:rPr>
        <w:t>reaction.</w:t>
      </w:r>
      <w:r w:rsidR="00297DBF">
        <w:rPr>
          <w:rFonts w:cs="Arial"/>
          <w:szCs w:val="24"/>
        </w:rPr>
        <w:t xml:space="preserve"> A </w:t>
      </w:r>
      <w:r w:rsidR="00E70BA6" w:rsidRPr="005E4031">
        <w:rPr>
          <w:rFonts w:cs="Arial"/>
          <w:lang w:val="en-IE"/>
        </w:rPr>
        <w:t xml:space="preserve">Suspected Transfusion Reaction </w:t>
      </w:r>
      <w:r w:rsidR="00297DBF">
        <w:rPr>
          <w:rFonts w:cs="Arial"/>
          <w:lang w:val="en-IE"/>
        </w:rPr>
        <w:t xml:space="preserve">investigation </w:t>
      </w:r>
      <w:r w:rsidR="00E70BA6" w:rsidRPr="005E4031">
        <w:rPr>
          <w:rFonts w:cs="Arial"/>
          <w:lang w:val="en-IE"/>
        </w:rPr>
        <w:t>can be ordered in MN-CMS as</w:t>
      </w:r>
      <w:r w:rsidR="00297DBF">
        <w:rPr>
          <w:rFonts w:cs="Arial"/>
          <w:lang w:val="en-IE"/>
        </w:rPr>
        <w:t xml:space="preserve"> an</w:t>
      </w:r>
      <w:r w:rsidR="00E23C5B">
        <w:rPr>
          <w:rFonts w:cs="Arial"/>
          <w:lang w:val="en-IE"/>
        </w:rPr>
        <w:t xml:space="preserve"> </w:t>
      </w:r>
      <w:r w:rsidR="00297DBF" w:rsidRPr="005E4031">
        <w:rPr>
          <w:rFonts w:cs="Arial"/>
          <w:lang w:val="en-IE"/>
        </w:rPr>
        <w:t xml:space="preserve">adult or infant care </w:t>
      </w:r>
      <w:r w:rsidR="00E70BA6" w:rsidRPr="005E4031">
        <w:rPr>
          <w:rFonts w:cs="Arial"/>
          <w:lang w:val="en-IE"/>
        </w:rPr>
        <w:t>set as applicable.</w:t>
      </w:r>
      <w:r w:rsidR="00E23C5B">
        <w:rPr>
          <w:rFonts w:cs="Arial"/>
          <w:lang w:val="en-IE"/>
        </w:rPr>
        <w:t xml:space="preserve"> </w:t>
      </w:r>
      <w:r w:rsidR="003C1F59" w:rsidRPr="005E4031">
        <w:rPr>
          <w:rFonts w:cs="Arial"/>
          <w:lang w:val="en-IE"/>
        </w:rPr>
        <w:t xml:space="preserve">Two copies </w:t>
      </w:r>
      <w:r w:rsidR="003C1F59" w:rsidRPr="005E4031">
        <w:rPr>
          <w:rFonts w:cs="Arial"/>
          <w:lang w:val="en-IE"/>
        </w:rPr>
        <w:lastRenderedPageBreak/>
        <w:t>of the NMH Transfusion Reaction Form should be printed from MN-CMS and sent to the laboratory. In the ev</w:t>
      </w:r>
      <w:r w:rsidR="00297DBF">
        <w:rPr>
          <w:rFonts w:cs="Arial"/>
          <w:lang w:val="en-IE"/>
        </w:rPr>
        <w:t xml:space="preserve">ent MN-CMS is down, </w:t>
      </w:r>
      <w:r w:rsidR="003C1F59" w:rsidRPr="005E4031">
        <w:rPr>
          <w:rFonts w:cs="Arial"/>
          <w:lang w:val="en-IE"/>
        </w:rPr>
        <w:t>a hardcopy is available on Q-Pulse</w:t>
      </w:r>
      <w:r w:rsidR="00297DBF">
        <w:rPr>
          <w:rFonts w:cs="Arial"/>
          <w:lang w:val="en-IE"/>
        </w:rPr>
        <w:t>,</w:t>
      </w:r>
      <w:r w:rsidR="003C1F59" w:rsidRPr="005E4031">
        <w:rPr>
          <w:rFonts w:cs="Arial"/>
          <w:lang w:val="en-IE"/>
        </w:rPr>
        <w:t xml:space="preserve"> RF-CS-HV-1 Suspe</w:t>
      </w:r>
      <w:r w:rsidR="00297DBF">
        <w:rPr>
          <w:rFonts w:cs="Arial"/>
          <w:lang w:val="en-IE"/>
        </w:rPr>
        <w:t>cted Transfusion Reaction Form.</w:t>
      </w:r>
      <w:r w:rsidR="007A1C98">
        <w:rPr>
          <w:rFonts w:cs="Arial"/>
          <w:lang w:val="en-IE"/>
        </w:rPr>
        <w:t xml:space="preserve"> </w:t>
      </w:r>
      <w:r w:rsidRPr="007A1C98">
        <w:rPr>
          <w:rFonts w:cs="Arial"/>
          <w:szCs w:val="24"/>
        </w:rPr>
        <w:t>All adverse reactions must be reported as per pertinent Haemovigilance policy</w:t>
      </w:r>
      <w:r w:rsidR="00E408AD" w:rsidRPr="007A1C98">
        <w:rPr>
          <w:rFonts w:cs="Arial"/>
          <w:szCs w:val="24"/>
        </w:rPr>
        <w:t>.</w:t>
      </w:r>
      <w:r w:rsidR="00E408AD" w:rsidRPr="005E4031">
        <w:rPr>
          <w:rFonts w:cs="Arial"/>
          <w:b/>
          <w:szCs w:val="24"/>
        </w:rPr>
        <w:t xml:space="preserve"> </w:t>
      </w:r>
      <w:r w:rsidR="00B40E04" w:rsidRPr="005E4031">
        <w:rPr>
          <w:rFonts w:cs="Arial"/>
          <w:szCs w:val="24"/>
          <w:lang w:val="en-IE"/>
        </w:rPr>
        <w:t xml:space="preserve">Refer </w:t>
      </w:r>
      <w:r w:rsidR="00084B14" w:rsidRPr="005E4031">
        <w:rPr>
          <w:rFonts w:cs="Arial"/>
          <w:szCs w:val="24"/>
          <w:lang w:val="en-IE"/>
        </w:rPr>
        <w:t xml:space="preserve">to </w:t>
      </w:r>
      <w:r w:rsidR="00297DBF">
        <w:rPr>
          <w:rFonts w:cs="Arial"/>
          <w:szCs w:val="24"/>
          <w:lang w:val="en-IE"/>
        </w:rPr>
        <w:t xml:space="preserve">the </w:t>
      </w:r>
      <w:r w:rsidR="0045077E" w:rsidRPr="005E4031">
        <w:rPr>
          <w:rFonts w:cs="Arial"/>
          <w:szCs w:val="24"/>
          <w:lang w:val="en-IE"/>
        </w:rPr>
        <w:t xml:space="preserve">Management </w:t>
      </w:r>
      <w:r w:rsidR="00762E7D" w:rsidRPr="005E4031">
        <w:rPr>
          <w:rFonts w:cs="Arial"/>
          <w:szCs w:val="24"/>
          <w:lang w:val="en-IE"/>
        </w:rPr>
        <w:t>and</w:t>
      </w:r>
      <w:r w:rsidR="00142F86" w:rsidRPr="005E4031">
        <w:rPr>
          <w:rFonts w:cs="Arial"/>
          <w:szCs w:val="24"/>
          <w:lang w:val="en-IE"/>
        </w:rPr>
        <w:t xml:space="preserve"> Investigation</w:t>
      </w:r>
      <w:r w:rsidR="0045077E" w:rsidRPr="005E4031">
        <w:rPr>
          <w:rFonts w:cs="Arial"/>
          <w:szCs w:val="24"/>
          <w:lang w:val="en-IE"/>
        </w:rPr>
        <w:t xml:space="preserve"> of Adverse Transfusion Reactions</w:t>
      </w:r>
      <w:r w:rsidR="00297DBF">
        <w:rPr>
          <w:rFonts w:cs="Arial"/>
          <w:szCs w:val="24"/>
          <w:lang w:val="en-IE"/>
        </w:rPr>
        <w:t>,</w:t>
      </w:r>
      <w:r w:rsidR="00E23C5B">
        <w:rPr>
          <w:rFonts w:cs="Arial"/>
          <w:szCs w:val="24"/>
          <w:lang w:val="en-IE"/>
        </w:rPr>
        <w:t xml:space="preserve"> </w:t>
      </w:r>
      <w:r w:rsidR="007D3631" w:rsidRPr="005E4031">
        <w:rPr>
          <w:rFonts w:cs="Arial"/>
          <w:szCs w:val="24"/>
          <w:lang w:val="en-IE"/>
        </w:rPr>
        <w:t>PP-CS- HV-2</w:t>
      </w:r>
      <w:r w:rsidR="00297DBF">
        <w:rPr>
          <w:rFonts w:cs="Arial"/>
          <w:szCs w:val="24"/>
          <w:lang w:val="en-IE"/>
        </w:rPr>
        <w:t>,</w:t>
      </w:r>
      <w:r w:rsidR="00E23C5B">
        <w:rPr>
          <w:rFonts w:cs="Arial"/>
          <w:szCs w:val="24"/>
          <w:lang w:val="en-IE"/>
        </w:rPr>
        <w:t xml:space="preserve"> </w:t>
      </w:r>
      <w:r w:rsidR="00B40E04" w:rsidRPr="005E4031">
        <w:rPr>
          <w:rFonts w:cs="Arial"/>
          <w:szCs w:val="24"/>
          <w:lang w:val="en-IE"/>
        </w:rPr>
        <w:t xml:space="preserve">available in </w:t>
      </w:r>
      <w:r w:rsidR="00297DBF">
        <w:rPr>
          <w:rFonts w:cs="Arial"/>
          <w:szCs w:val="24"/>
          <w:lang w:val="en-IE"/>
        </w:rPr>
        <w:t>Q-</w:t>
      </w:r>
      <w:r w:rsidR="00084B14" w:rsidRPr="005E4031">
        <w:rPr>
          <w:rFonts w:cs="Arial"/>
          <w:szCs w:val="24"/>
          <w:lang w:val="en-IE"/>
        </w:rPr>
        <w:t>Pulse</w:t>
      </w:r>
      <w:r w:rsidR="00297DBF">
        <w:rPr>
          <w:rFonts w:cs="Arial"/>
          <w:szCs w:val="24"/>
          <w:lang w:val="en-IE"/>
        </w:rPr>
        <w:t>.</w:t>
      </w:r>
    </w:p>
    <w:p w:rsidR="00F67873" w:rsidRPr="005E4031" w:rsidRDefault="00F67873" w:rsidP="007D6C7F">
      <w:pPr>
        <w:ind w:left="142"/>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8064DB" w:rsidRPr="005E4031" w:rsidRDefault="008064DB" w:rsidP="007D6C7F">
      <w:pPr>
        <w:jc w:val="both"/>
        <w:rPr>
          <w:rFonts w:cs="Arial"/>
          <w:lang w:val="en-IE"/>
        </w:rPr>
      </w:pPr>
    </w:p>
    <w:p w:rsidR="00E57953" w:rsidRPr="005E4031" w:rsidRDefault="00E57953" w:rsidP="007D6C7F">
      <w:pPr>
        <w:pStyle w:val="Heading1"/>
        <w:spacing w:before="0" w:after="0"/>
        <w:jc w:val="both"/>
        <w:rPr>
          <w:rFonts w:cs="Arial"/>
        </w:rPr>
        <w:sectPr w:rsidR="00E57953" w:rsidRPr="005E4031" w:rsidSect="007D6C7F">
          <w:headerReference w:type="default" r:id="rId86"/>
          <w:pgSz w:w="11906" w:h="16838"/>
          <w:pgMar w:top="284" w:right="284" w:bottom="284" w:left="284" w:header="284" w:footer="284" w:gutter="0"/>
          <w:cols w:space="720"/>
          <w:docGrid w:linePitch="326"/>
        </w:sectPr>
      </w:pPr>
      <w:bookmarkStart w:id="254" w:name="_HAEMATOLOGY"/>
      <w:bookmarkEnd w:id="254"/>
    </w:p>
    <w:p w:rsidR="00E876A5" w:rsidRPr="005E4031" w:rsidRDefault="00297DBF" w:rsidP="007D6C7F">
      <w:pPr>
        <w:pStyle w:val="Heading1"/>
        <w:spacing w:before="0" w:after="0"/>
        <w:jc w:val="both"/>
        <w:rPr>
          <w:rFonts w:cs="Arial"/>
        </w:rPr>
      </w:pPr>
      <w:bookmarkStart w:id="255" w:name="_Toc161909894"/>
      <w:r w:rsidRPr="005E4031">
        <w:rPr>
          <w:rFonts w:cs="Arial"/>
          <w:caps w:val="0"/>
        </w:rPr>
        <w:lastRenderedPageBreak/>
        <w:t>Haematology</w:t>
      </w:r>
      <w:bookmarkEnd w:id="255"/>
    </w:p>
    <w:p w:rsidR="004B6A5C" w:rsidRPr="005E4031" w:rsidRDefault="004B6A5C" w:rsidP="007D6C7F">
      <w:pPr>
        <w:jc w:val="both"/>
        <w:rPr>
          <w:rFonts w:cs="Arial"/>
        </w:rPr>
      </w:pPr>
    </w:p>
    <w:p w:rsidR="00A61B59" w:rsidRPr="005E4031" w:rsidRDefault="00E27AB7" w:rsidP="007D6C7F">
      <w:pPr>
        <w:pStyle w:val="Heading2"/>
        <w:spacing w:before="0" w:after="0"/>
        <w:jc w:val="both"/>
        <w:rPr>
          <w:rFonts w:cs="Arial"/>
        </w:rPr>
      </w:pPr>
      <w:bookmarkStart w:id="256" w:name="_Requesting_Investigations"/>
      <w:bookmarkStart w:id="257" w:name="_Toc161909895"/>
      <w:bookmarkEnd w:id="256"/>
      <w:r w:rsidRPr="005E4031">
        <w:rPr>
          <w:rFonts w:cs="Arial"/>
        </w:rPr>
        <w:t>Haematology Tests</w:t>
      </w:r>
      <w:bookmarkEnd w:id="257"/>
    </w:p>
    <w:p w:rsidR="00640E80" w:rsidRPr="00561E0D" w:rsidRDefault="00910866" w:rsidP="007D6C7F">
      <w:pPr>
        <w:jc w:val="both"/>
        <w:rPr>
          <w:rFonts w:cs="Arial"/>
        </w:rPr>
      </w:pPr>
      <w:r>
        <w:rPr>
          <w:rFonts w:cs="Arial"/>
        </w:rPr>
        <w:t>Correct fil</w:t>
      </w:r>
      <w:r w:rsidR="008B124A" w:rsidRPr="005E4031">
        <w:rPr>
          <w:rFonts w:cs="Arial"/>
        </w:rPr>
        <w:t xml:space="preserve">ling of Sodium Citrate </w:t>
      </w:r>
      <w:r w:rsidR="00B52EAA" w:rsidRPr="005E4031">
        <w:rPr>
          <w:rFonts w:cs="Arial"/>
        </w:rPr>
        <w:t xml:space="preserve">(Coagulation) </w:t>
      </w:r>
      <w:r w:rsidR="008B124A" w:rsidRPr="005E4031">
        <w:rPr>
          <w:rFonts w:cs="Arial"/>
        </w:rPr>
        <w:t>tubes is essential.</w:t>
      </w:r>
      <w:r w:rsidR="004F66A5">
        <w:rPr>
          <w:rFonts w:cs="Arial"/>
        </w:rPr>
        <w:t xml:space="preserve"> See F</w:t>
      </w:r>
      <w:r w:rsidR="00A3244E" w:rsidRPr="005E4031">
        <w:rPr>
          <w:rFonts w:cs="Arial"/>
        </w:rPr>
        <w:t xml:space="preserve">igure 13 for routine cut off times. </w:t>
      </w:r>
      <w:r w:rsidR="00BE36B9" w:rsidRPr="005E4031">
        <w:rPr>
          <w:rFonts w:cs="Arial"/>
        </w:rPr>
        <w:t xml:space="preserve">Urgent samples will be processed ASAP as per LP-GEN-SPECREC. </w:t>
      </w:r>
      <w:r w:rsidR="00640E80" w:rsidRPr="00561E0D">
        <w:rPr>
          <w:rFonts w:cs="Arial"/>
        </w:rPr>
        <w:t>All Haematology samples are stored at room temperature.</w:t>
      </w:r>
    </w:p>
    <w:p w:rsidR="00F67873" w:rsidRPr="005E4031" w:rsidRDefault="00F67873" w:rsidP="007D6C7F">
      <w:pPr>
        <w:jc w:val="both"/>
        <w:rPr>
          <w:rFonts w:cs="Arial"/>
        </w:rPr>
      </w:pPr>
    </w:p>
    <w:p w:rsidR="00304760" w:rsidRPr="00561E0D" w:rsidRDefault="00180961" w:rsidP="007D6C7F">
      <w:pPr>
        <w:pStyle w:val="Caption"/>
        <w:jc w:val="both"/>
        <w:rPr>
          <w:rFonts w:cs="Arial"/>
        </w:rPr>
      </w:pPr>
      <w:r w:rsidRPr="005E4031">
        <w:rPr>
          <w:rFonts w:cs="Arial"/>
        </w:rPr>
        <w:t xml:space="preserve">Figure </w:t>
      </w:r>
      <w:r w:rsidR="007A1C98">
        <w:rPr>
          <w:rFonts w:cs="Arial"/>
        </w:rPr>
        <w:t>27</w:t>
      </w:r>
      <w:r w:rsidRPr="005E4031">
        <w:rPr>
          <w:rFonts w:cs="Arial"/>
        </w:rPr>
        <w:t>: Routine Haematology Tests</w:t>
      </w:r>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672"/>
        <w:gridCol w:w="1809"/>
        <w:gridCol w:w="1940"/>
        <w:gridCol w:w="1941"/>
        <w:gridCol w:w="2447"/>
        <w:gridCol w:w="1745"/>
      </w:tblGrid>
      <w:tr w:rsidR="00DB5829" w:rsidRPr="005E4031" w:rsidTr="00304760">
        <w:trPr>
          <w:trHeight w:val="255"/>
          <w:tblHeader/>
          <w:jc w:val="center"/>
        </w:trPr>
        <w:tc>
          <w:tcPr>
            <w:tcW w:w="703"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Test/Profile</w:t>
            </w:r>
          </w:p>
        </w:tc>
        <w:tc>
          <w:tcPr>
            <w:tcW w:w="787" w:type="pct"/>
            <w:tcBorders>
              <w:top w:val="threeDEmboss" w:sz="12" w:space="0" w:color="C0C0C0"/>
              <w:bottom w:val="threeDEmboss" w:sz="12" w:space="0" w:color="C0C0C0"/>
              <w:right w:val="threeDEmboss" w:sz="12"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Adult: Cap</w:t>
            </w:r>
          </w:p>
          <w:p w:rsidR="00DB5829" w:rsidRPr="005E4031" w:rsidRDefault="00DB5829" w:rsidP="007D6C7F">
            <w:pPr>
              <w:jc w:val="both"/>
              <w:rPr>
                <w:rFonts w:cs="Arial"/>
                <w:b/>
                <w:sz w:val="20"/>
                <w:lang w:val="en-IE"/>
              </w:rPr>
            </w:pPr>
            <w:r w:rsidRPr="005E4031">
              <w:rPr>
                <w:rFonts w:cs="Arial"/>
                <w:b/>
                <w:sz w:val="20"/>
                <w:lang w:val="en-IE"/>
              </w:rPr>
              <w:t>Additive (Vol)</w:t>
            </w:r>
          </w:p>
        </w:tc>
        <w:tc>
          <w:tcPr>
            <w:tcW w:w="844"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DB5829" w:rsidRPr="005E4031" w:rsidRDefault="00DB5829" w:rsidP="007D6C7F">
            <w:pPr>
              <w:jc w:val="both"/>
              <w:rPr>
                <w:rFonts w:cs="Arial"/>
                <w:b/>
                <w:sz w:val="20"/>
                <w:lang w:val="en-IE"/>
              </w:rPr>
            </w:pPr>
            <w:r w:rsidRPr="005E4031">
              <w:rPr>
                <w:rFonts w:cs="Arial"/>
                <w:b/>
                <w:sz w:val="20"/>
                <w:lang w:val="en-IE"/>
              </w:rPr>
              <w:t>Paediatric: Cap</w:t>
            </w:r>
          </w:p>
          <w:p w:rsidR="00DB5829" w:rsidRPr="005E4031" w:rsidRDefault="00DB5829" w:rsidP="007D6C7F">
            <w:pPr>
              <w:jc w:val="both"/>
              <w:rPr>
                <w:rFonts w:cs="Arial"/>
                <w:b/>
                <w:sz w:val="20"/>
                <w:lang w:val="en-IE"/>
              </w:rPr>
            </w:pPr>
            <w:r w:rsidRPr="005E4031">
              <w:rPr>
                <w:rFonts w:cs="Arial"/>
                <w:b/>
                <w:sz w:val="20"/>
                <w:lang w:val="en-IE"/>
              </w:rPr>
              <w:t>Additive (Vol)</w:t>
            </w:r>
          </w:p>
        </w:tc>
        <w:tc>
          <w:tcPr>
            <w:tcW w:w="844" w:type="pct"/>
            <w:tcBorders>
              <w:top w:val="threeDEmboss" w:sz="12" w:space="0" w:color="C0C0C0"/>
              <w:bottom w:val="threeDEmboss" w:sz="12" w:space="0" w:color="C0C0C0"/>
            </w:tcBorders>
            <w:shd w:val="clear" w:color="auto" w:fill="C0C0C0"/>
            <w:vAlign w:val="center"/>
          </w:tcPr>
          <w:p w:rsidR="005213EA" w:rsidRDefault="005213EA" w:rsidP="007D6C7F">
            <w:pPr>
              <w:jc w:val="both"/>
              <w:rPr>
                <w:rFonts w:cs="Arial"/>
                <w:b/>
                <w:bCs/>
                <w:sz w:val="20"/>
              </w:rPr>
            </w:pPr>
            <w:r>
              <w:rPr>
                <w:rFonts w:cs="Arial"/>
                <w:b/>
                <w:bCs/>
                <w:sz w:val="20"/>
              </w:rPr>
              <w:t>Frequency of Testing/</w:t>
            </w:r>
          </w:p>
          <w:p w:rsidR="00DB5829" w:rsidRPr="005E4031" w:rsidRDefault="00DB5829" w:rsidP="007D6C7F">
            <w:pPr>
              <w:jc w:val="both"/>
              <w:rPr>
                <w:rFonts w:cs="Arial"/>
                <w:b/>
                <w:bCs/>
                <w:sz w:val="20"/>
              </w:rPr>
            </w:pPr>
            <w:r w:rsidRPr="005E4031">
              <w:rPr>
                <w:rFonts w:cs="Arial"/>
                <w:b/>
                <w:bCs/>
                <w:sz w:val="20"/>
              </w:rPr>
              <w:t xml:space="preserve">Turnaround </w:t>
            </w:r>
            <w:r w:rsidRPr="005E4031">
              <w:rPr>
                <w:rFonts w:cs="Arial"/>
                <w:b/>
                <w:bCs/>
                <w:sz w:val="20"/>
              </w:rPr>
              <w:br/>
              <w:t>Times</w:t>
            </w:r>
          </w:p>
        </w:tc>
        <w:tc>
          <w:tcPr>
            <w:tcW w:w="1063"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bCs/>
                <w:sz w:val="20"/>
              </w:rPr>
            </w:pPr>
            <w:r w:rsidRPr="005E4031">
              <w:rPr>
                <w:rFonts w:cs="Arial"/>
                <w:b/>
                <w:bCs/>
                <w:sz w:val="20"/>
              </w:rPr>
              <w:t>Special Requirements</w:t>
            </w:r>
          </w:p>
        </w:tc>
        <w:tc>
          <w:tcPr>
            <w:tcW w:w="759" w:type="pct"/>
            <w:tcBorders>
              <w:top w:val="threeDEmboss" w:sz="12" w:space="0" w:color="C0C0C0"/>
              <w:bottom w:val="threeDEmboss" w:sz="12" w:space="0" w:color="C0C0C0"/>
            </w:tcBorders>
            <w:shd w:val="clear" w:color="auto" w:fill="C0C0C0"/>
            <w:vAlign w:val="center"/>
          </w:tcPr>
          <w:p w:rsidR="00DB5829" w:rsidRPr="005E4031" w:rsidRDefault="00DB5829" w:rsidP="007D6C7F">
            <w:pPr>
              <w:jc w:val="both"/>
              <w:rPr>
                <w:rFonts w:cs="Arial"/>
                <w:b/>
                <w:bCs/>
                <w:sz w:val="20"/>
              </w:rPr>
            </w:pPr>
            <w:r w:rsidRPr="005E4031">
              <w:rPr>
                <w:rFonts w:cs="Arial"/>
                <w:b/>
                <w:bCs/>
                <w:sz w:val="20"/>
              </w:rPr>
              <w:t>Accreditation Status</w:t>
            </w:r>
          </w:p>
        </w:tc>
      </w:tr>
      <w:tr w:rsidR="00DB5829" w:rsidRPr="005E4031" w:rsidTr="001B1257">
        <w:trPr>
          <w:trHeight w:val="283"/>
          <w:jc w:val="center"/>
        </w:trPr>
        <w:tc>
          <w:tcPr>
            <w:tcW w:w="70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sz w:val="20"/>
                <w:lang w:val="en-IE"/>
              </w:rPr>
            </w:pPr>
            <w:r w:rsidRPr="005213EA">
              <w:rPr>
                <w:rFonts w:cs="Arial"/>
                <w:b/>
                <w:sz w:val="20"/>
                <w:lang w:val="en-IE"/>
              </w:rPr>
              <w:t>Full Blood Count</w:t>
            </w:r>
          </w:p>
        </w:tc>
        <w:tc>
          <w:tcPr>
            <w:tcW w:w="787" w:type="pct"/>
            <w:tcBorders>
              <w:top w:val="threeDEmboss" w:sz="12" w:space="0" w:color="C0C0C0"/>
              <w:left w:val="single" w:sz="4" w:space="0" w:color="auto"/>
              <w:bottom w:val="single" w:sz="4" w:space="0" w:color="auto"/>
              <w:right w:val="single" w:sz="4" w:space="0" w:color="auto"/>
            </w:tcBorders>
            <w:shd w:val="clear" w:color="auto" w:fill="7030A0"/>
            <w:vAlign w:val="center"/>
          </w:tcPr>
          <w:p w:rsidR="00DB5829" w:rsidRPr="001B1257" w:rsidRDefault="00DB5829" w:rsidP="007D6C7F">
            <w:pPr>
              <w:jc w:val="both"/>
              <w:rPr>
                <w:rFonts w:cs="Arial"/>
                <w:b/>
                <w:sz w:val="20"/>
                <w:lang w:val="en-IE"/>
              </w:rPr>
            </w:pPr>
            <w:r w:rsidRPr="001B1257">
              <w:rPr>
                <w:rFonts w:cs="Arial"/>
                <w:b/>
                <w:sz w:val="20"/>
                <w:lang w:val="en-IE"/>
              </w:rPr>
              <w:t>EDTA 3.0ml</w:t>
            </w:r>
          </w:p>
        </w:tc>
        <w:tc>
          <w:tcPr>
            <w:tcW w:w="844" w:type="pct"/>
            <w:tcBorders>
              <w:top w:val="threeDEmboss" w:sz="12" w:space="0" w:color="C0C0C0"/>
              <w:left w:val="single" w:sz="4" w:space="0" w:color="auto"/>
              <w:bottom w:val="single" w:sz="4" w:space="0" w:color="auto"/>
              <w:right w:val="single" w:sz="4" w:space="0" w:color="auto"/>
            </w:tcBorders>
            <w:shd w:val="clear" w:color="auto" w:fill="FF0000"/>
            <w:vAlign w:val="center"/>
          </w:tcPr>
          <w:p w:rsidR="00DB5829" w:rsidRPr="001B1257" w:rsidRDefault="00DB5829" w:rsidP="007D6C7F">
            <w:pPr>
              <w:jc w:val="both"/>
              <w:rPr>
                <w:rFonts w:cs="Arial"/>
                <w:b/>
                <w:sz w:val="20"/>
              </w:rPr>
            </w:pPr>
            <w:r w:rsidRPr="001B1257">
              <w:rPr>
                <w:rFonts w:cs="Arial"/>
                <w:b/>
                <w:sz w:val="20"/>
                <w:lang w:val="en-IE"/>
              </w:rPr>
              <w:t>EDTA 1.3ml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60BB8" w:rsidRPr="0007062E" w:rsidRDefault="00560BB8" w:rsidP="007D6C7F">
            <w:pPr>
              <w:jc w:val="both"/>
              <w:rPr>
                <w:rFonts w:cs="Arial"/>
                <w:b/>
                <w:bCs/>
                <w:sz w:val="20"/>
              </w:rPr>
            </w:pPr>
            <w:r w:rsidRPr="0007062E">
              <w:rPr>
                <w:rFonts w:cs="Arial"/>
                <w:b/>
                <w:bCs/>
                <w:sz w:val="20"/>
              </w:rPr>
              <w:t>Routine:</w:t>
            </w:r>
          </w:p>
          <w:p w:rsidR="00DB5829" w:rsidRPr="0007062E" w:rsidRDefault="00DB5829" w:rsidP="007D6C7F">
            <w:pPr>
              <w:jc w:val="both"/>
              <w:rPr>
                <w:rFonts w:cs="Arial"/>
                <w:bCs/>
                <w:sz w:val="20"/>
              </w:rPr>
            </w:pPr>
            <w:r w:rsidRPr="0007062E">
              <w:rPr>
                <w:rFonts w:cs="Arial"/>
                <w:bCs/>
                <w:sz w:val="20"/>
              </w:rPr>
              <w:t>Same day</w:t>
            </w:r>
          </w:p>
          <w:p w:rsidR="00560BB8" w:rsidRPr="0007062E" w:rsidRDefault="00560BB8" w:rsidP="007D6C7F">
            <w:pPr>
              <w:jc w:val="both"/>
              <w:rPr>
                <w:rFonts w:cs="Arial"/>
                <w:b/>
                <w:sz w:val="20"/>
              </w:rPr>
            </w:pPr>
            <w:r w:rsidRPr="0007062E">
              <w:rPr>
                <w:rFonts w:cs="Arial"/>
                <w:b/>
                <w:sz w:val="20"/>
              </w:rPr>
              <w:t>Urgent (</w:t>
            </w:r>
            <w:r w:rsidR="00ED1B72" w:rsidRPr="0007062E">
              <w:rPr>
                <w:rFonts w:cs="Arial"/>
                <w:b/>
                <w:sz w:val="20"/>
              </w:rPr>
              <w:t>H</w:t>
            </w:r>
            <w:r w:rsidRPr="0007062E">
              <w:rPr>
                <w:rFonts w:cs="Arial"/>
                <w:b/>
                <w:sz w:val="20"/>
              </w:rPr>
              <w:t xml:space="preserve">aemorrhage): </w:t>
            </w:r>
          </w:p>
          <w:p w:rsidR="00560BB8" w:rsidRPr="0007062E" w:rsidRDefault="00560BB8" w:rsidP="007D6C7F">
            <w:pPr>
              <w:jc w:val="both"/>
              <w:rPr>
                <w:rFonts w:cs="Arial"/>
                <w:sz w:val="20"/>
              </w:rPr>
            </w:pPr>
            <w:r w:rsidRPr="0007062E">
              <w:rPr>
                <w:rFonts w:cs="Arial"/>
                <w:sz w:val="20"/>
              </w:rPr>
              <w:t>15 minutes</w:t>
            </w:r>
          </w:p>
        </w:tc>
        <w:tc>
          <w:tcPr>
            <w:tcW w:w="1063" w:type="pct"/>
            <w:tcBorders>
              <w:top w:val="threeDEmboss" w:sz="12" w:space="0" w:color="C0C0C0"/>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sz w:val="20"/>
                <w:lang w:val="en-IE"/>
              </w:rPr>
              <w:t>Clotted specimens cannot be processed</w:t>
            </w:r>
            <w:r w:rsidR="00927196" w:rsidRPr="0007062E">
              <w:rPr>
                <w:rFonts w:cs="Arial"/>
                <w:sz w:val="20"/>
                <w:lang w:val="en-IE"/>
              </w:rPr>
              <w:t>. Sen</w:t>
            </w:r>
            <w:r w:rsidR="00640E80" w:rsidRPr="0007062E">
              <w:rPr>
                <w:rFonts w:cs="Arial"/>
                <w:sz w:val="20"/>
                <w:lang w:val="en-IE"/>
              </w:rPr>
              <w:t xml:space="preserve">d within 24 hours of phlebotomy - No FBC samples are processed after 24 hours of phlebotomy. </w:t>
            </w:r>
          </w:p>
        </w:tc>
        <w:tc>
          <w:tcPr>
            <w:tcW w:w="759" w:type="pct"/>
            <w:tcBorders>
              <w:top w:val="single" w:sz="4" w:space="0" w:color="auto"/>
              <w:left w:val="single" w:sz="4" w:space="0" w:color="auto"/>
              <w:bottom w:val="single" w:sz="4" w:space="0" w:color="auto"/>
            </w:tcBorders>
            <w:vAlign w:val="center"/>
          </w:tcPr>
          <w:p w:rsidR="00DB5829" w:rsidRPr="0007062E" w:rsidRDefault="00DB5829" w:rsidP="007D6C7F">
            <w:pPr>
              <w:jc w:val="both"/>
              <w:rPr>
                <w:rFonts w:cs="Arial"/>
              </w:rPr>
            </w:pPr>
            <w:r w:rsidRPr="0007062E">
              <w:rPr>
                <w:rFonts w:cs="Arial"/>
                <w:bCs/>
                <w:sz w:val="20"/>
              </w:rPr>
              <w:t>Accredited</w:t>
            </w:r>
          </w:p>
        </w:tc>
      </w:tr>
      <w:tr w:rsidR="00DB5829" w:rsidRPr="005E4031" w:rsidTr="001B1257">
        <w:trPr>
          <w:trHeight w:val="255"/>
          <w:jc w:val="center"/>
        </w:trPr>
        <w:tc>
          <w:tcPr>
            <w:tcW w:w="70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bCs/>
                <w:sz w:val="20"/>
                <w:lang w:val="en-IE"/>
              </w:rPr>
            </w:pPr>
            <w:r w:rsidRPr="005213EA">
              <w:rPr>
                <w:rFonts w:cs="Arial"/>
                <w:b/>
                <w:bCs/>
                <w:sz w:val="20"/>
                <w:lang w:val="en-IE"/>
              </w:rPr>
              <w:t>Manual Differential</w:t>
            </w:r>
          </w:p>
        </w:tc>
        <w:tc>
          <w:tcPr>
            <w:tcW w:w="787" w:type="pct"/>
            <w:tcBorders>
              <w:top w:val="single" w:sz="4" w:space="0" w:color="auto"/>
              <w:left w:val="single" w:sz="4" w:space="0" w:color="auto"/>
              <w:bottom w:val="single" w:sz="4" w:space="0" w:color="auto"/>
              <w:right w:val="single" w:sz="4" w:space="0" w:color="auto"/>
            </w:tcBorders>
            <w:shd w:val="clear" w:color="auto" w:fill="7030A0"/>
            <w:vAlign w:val="center"/>
          </w:tcPr>
          <w:p w:rsidR="00DB5829" w:rsidRPr="001B1257" w:rsidRDefault="00DB5829" w:rsidP="007D6C7F">
            <w:pPr>
              <w:jc w:val="both"/>
              <w:rPr>
                <w:rFonts w:cs="Arial"/>
                <w:b/>
                <w:sz w:val="20"/>
                <w:lang w:val="en-IE"/>
              </w:rPr>
            </w:pPr>
            <w:r w:rsidRPr="001B1257">
              <w:rPr>
                <w:rFonts w:cs="Arial"/>
                <w:b/>
                <w:sz w:val="20"/>
                <w:lang w:val="en-IE"/>
              </w:rPr>
              <w:t>EDTA 3.0ml</w:t>
            </w:r>
          </w:p>
        </w:tc>
        <w:tc>
          <w:tcPr>
            <w:tcW w:w="844" w:type="pct"/>
            <w:tcBorders>
              <w:top w:val="single" w:sz="4" w:space="0" w:color="auto"/>
              <w:left w:val="single" w:sz="4" w:space="0" w:color="auto"/>
              <w:bottom w:val="single" w:sz="4" w:space="0" w:color="auto"/>
              <w:right w:val="single" w:sz="4" w:space="0" w:color="auto"/>
            </w:tcBorders>
            <w:shd w:val="clear" w:color="auto" w:fill="FF0000"/>
            <w:vAlign w:val="center"/>
          </w:tcPr>
          <w:p w:rsidR="00DB5829" w:rsidRPr="001B1257" w:rsidRDefault="00DB5829" w:rsidP="007D6C7F">
            <w:pPr>
              <w:jc w:val="both"/>
              <w:rPr>
                <w:rFonts w:cs="Arial"/>
                <w:b/>
                <w:sz w:val="20"/>
              </w:rPr>
            </w:pPr>
            <w:r w:rsidRPr="001B1257">
              <w:rPr>
                <w:rFonts w:cs="Arial"/>
                <w:b/>
                <w:sz w:val="20"/>
                <w:lang w:val="en-IE"/>
              </w:rPr>
              <w:t>EDTA 1.3ml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sz w:val="20"/>
              </w:rPr>
            </w:pPr>
            <w:r w:rsidRPr="0007062E">
              <w:rPr>
                <w:rFonts w:cs="Arial"/>
                <w:bCs/>
                <w:sz w:val="20"/>
              </w:rPr>
              <w:t xml:space="preserve">Mon – Fri only: </w:t>
            </w:r>
            <w:r w:rsidR="00252F98" w:rsidRPr="0007062E">
              <w:rPr>
                <w:rFonts w:cs="Arial"/>
                <w:bCs/>
                <w:sz w:val="20"/>
              </w:rPr>
              <w:t>Same d</w:t>
            </w:r>
            <w:r w:rsidRPr="0007062E">
              <w:rPr>
                <w:rFonts w:cs="Arial"/>
                <w:bCs/>
                <w:sz w:val="20"/>
              </w:rPr>
              <w:t xml:space="preserve">ay if received before </w:t>
            </w:r>
            <w:r w:rsidR="005213EA" w:rsidRPr="0007062E">
              <w:rPr>
                <w:rFonts w:cs="Arial"/>
                <w:bCs/>
                <w:sz w:val="20"/>
              </w:rPr>
              <w:t>13:00</w:t>
            </w:r>
            <w:r w:rsidR="0097388B" w:rsidRPr="0007062E">
              <w:rPr>
                <w:rFonts w:cs="Arial"/>
                <w:bCs/>
                <w:sz w:val="20"/>
              </w:rPr>
              <w:t>.</w:t>
            </w:r>
            <w:r w:rsidR="00B52EAA" w:rsidRPr="0007062E">
              <w:rPr>
                <w:rFonts w:cs="Arial"/>
                <w:bCs/>
                <w:sz w:val="20"/>
              </w:rPr>
              <w:t xml:space="preserve">Saturday before </w:t>
            </w:r>
            <w:r w:rsidR="005213EA" w:rsidRPr="0007062E">
              <w:rPr>
                <w:rFonts w:cs="Arial"/>
                <w:bCs/>
                <w:sz w:val="20"/>
              </w:rPr>
              <w:t>11:00</w:t>
            </w:r>
            <w:r w:rsidR="00B52EAA" w:rsidRPr="0007062E">
              <w:rPr>
                <w:rFonts w:cs="Arial"/>
                <w:bCs/>
                <w:sz w:val="20"/>
              </w:rPr>
              <w:t>.</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sz w:val="20"/>
                <w:lang w:val="en-IE"/>
              </w:rPr>
              <w:t>Clotted specimens cannot be processed</w:t>
            </w:r>
          </w:p>
        </w:tc>
        <w:tc>
          <w:tcPr>
            <w:tcW w:w="759" w:type="pct"/>
            <w:tcBorders>
              <w:top w:val="single" w:sz="4" w:space="0" w:color="auto"/>
              <w:left w:val="single" w:sz="4" w:space="0" w:color="auto"/>
              <w:bottom w:val="single" w:sz="4" w:space="0" w:color="auto"/>
            </w:tcBorders>
            <w:vAlign w:val="center"/>
          </w:tcPr>
          <w:p w:rsidR="00DB5829" w:rsidRPr="0007062E" w:rsidRDefault="00DB5829" w:rsidP="007D6C7F">
            <w:pPr>
              <w:jc w:val="both"/>
              <w:rPr>
                <w:rFonts w:cs="Arial"/>
              </w:rPr>
            </w:pPr>
            <w:r w:rsidRPr="0007062E">
              <w:rPr>
                <w:rFonts w:cs="Arial"/>
                <w:bCs/>
                <w:sz w:val="20"/>
              </w:rPr>
              <w:t>Accredited</w:t>
            </w:r>
          </w:p>
        </w:tc>
      </w:tr>
      <w:tr w:rsidR="00DB5829" w:rsidRPr="005E4031" w:rsidTr="00304760">
        <w:trPr>
          <w:trHeight w:val="255"/>
          <w:jc w:val="center"/>
        </w:trPr>
        <w:tc>
          <w:tcPr>
            <w:tcW w:w="703" w:type="pct"/>
            <w:tcBorders>
              <w:top w:val="single" w:sz="4" w:space="0" w:color="auto"/>
              <w:bottom w:val="single" w:sz="4" w:space="0" w:color="auto"/>
              <w:right w:val="single" w:sz="4" w:space="0" w:color="auto"/>
            </w:tcBorders>
            <w:shd w:val="clear" w:color="auto" w:fill="auto"/>
            <w:vAlign w:val="center"/>
          </w:tcPr>
          <w:p w:rsidR="00DB5829" w:rsidRPr="005213EA" w:rsidRDefault="00DB5829" w:rsidP="007D6C7F">
            <w:pPr>
              <w:jc w:val="both"/>
              <w:rPr>
                <w:rFonts w:cs="Arial"/>
                <w:b/>
                <w:bCs/>
                <w:sz w:val="20"/>
                <w:lang w:val="en-IE"/>
              </w:rPr>
            </w:pPr>
            <w:r w:rsidRPr="005213EA">
              <w:rPr>
                <w:rFonts w:cs="Arial"/>
                <w:b/>
                <w:bCs/>
                <w:sz w:val="20"/>
                <w:lang w:val="en-IE"/>
              </w:rPr>
              <w:t>Coagulation</w:t>
            </w:r>
          </w:p>
        </w:tc>
        <w:tc>
          <w:tcPr>
            <w:tcW w:w="787" w:type="pct"/>
            <w:tcBorders>
              <w:top w:val="single" w:sz="4" w:space="0" w:color="auto"/>
              <w:left w:val="single" w:sz="4" w:space="0" w:color="auto"/>
              <w:bottom w:val="single" w:sz="4" w:space="0" w:color="auto"/>
              <w:right w:val="single" w:sz="4" w:space="0" w:color="auto"/>
            </w:tcBorders>
            <w:shd w:val="clear" w:color="auto" w:fill="00B0F0"/>
            <w:vAlign w:val="center"/>
          </w:tcPr>
          <w:p w:rsidR="00DB5829" w:rsidRPr="001B1257" w:rsidRDefault="00DB5829" w:rsidP="007D6C7F">
            <w:pPr>
              <w:jc w:val="both"/>
              <w:rPr>
                <w:rFonts w:cs="Arial"/>
                <w:b/>
                <w:sz w:val="20"/>
                <w:lang w:val="en-IE"/>
              </w:rPr>
            </w:pPr>
            <w:r w:rsidRPr="001B1257">
              <w:rPr>
                <w:rFonts w:cs="Arial"/>
                <w:b/>
                <w:sz w:val="20"/>
                <w:lang w:val="en-IE"/>
              </w:rPr>
              <w:t>Sodium Citrate 3.0ml</w:t>
            </w:r>
          </w:p>
        </w:tc>
        <w:tc>
          <w:tcPr>
            <w:tcW w:w="844" w:type="pct"/>
            <w:tcBorders>
              <w:top w:val="single" w:sz="4" w:space="0" w:color="auto"/>
              <w:left w:val="single" w:sz="4" w:space="0" w:color="auto"/>
              <w:bottom w:val="single" w:sz="4" w:space="0" w:color="auto"/>
              <w:right w:val="single" w:sz="4" w:space="0" w:color="auto"/>
            </w:tcBorders>
            <w:shd w:val="clear" w:color="auto" w:fill="00FF00"/>
            <w:vAlign w:val="center"/>
          </w:tcPr>
          <w:p w:rsidR="00DB5829" w:rsidRPr="001B1257" w:rsidRDefault="00DB5829" w:rsidP="007D6C7F">
            <w:pPr>
              <w:jc w:val="both"/>
              <w:rPr>
                <w:rFonts w:cs="Arial"/>
                <w:b/>
                <w:sz w:val="20"/>
                <w:lang w:val="en-IE"/>
              </w:rPr>
            </w:pPr>
            <w:r w:rsidRPr="001B1257">
              <w:rPr>
                <w:rFonts w:cs="Arial"/>
                <w:b/>
                <w:sz w:val="20"/>
                <w:lang w:val="en-IE"/>
              </w:rPr>
              <w:t>Sodium Citrate 1.3ml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560BB8" w:rsidRPr="0007062E" w:rsidRDefault="00560BB8" w:rsidP="007D6C7F">
            <w:pPr>
              <w:jc w:val="both"/>
              <w:rPr>
                <w:rFonts w:cs="Arial"/>
                <w:b/>
                <w:bCs/>
                <w:sz w:val="20"/>
              </w:rPr>
            </w:pPr>
            <w:r w:rsidRPr="0007062E">
              <w:rPr>
                <w:rFonts w:cs="Arial"/>
                <w:b/>
                <w:bCs/>
                <w:sz w:val="20"/>
              </w:rPr>
              <w:t>Routine:</w:t>
            </w:r>
          </w:p>
          <w:p w:rsidR="00560BB8" w:rsidRPr="0007062E" w:rsidRDefault="00560BB8" w:rsidP="007D6C7F">
            <w:pPr>
              <w:jc w:val="both"/>
              <w:rPr>
                <w:rFonts w:cs="Arial"/>
                <w:bCs/>
                <w:sz w:val="20"/>
              </w:rPr>
            </w:pPr>
            <w:r w:rsidRPr="0007062E">
              <w:rPr>
                <w:rFonts w:cs="Arial"/>
                <w:bCs/>
                <w:sz w:val="20"/>
              </w:rPr>
              <w:t>Same day</w:t>
            </w:r>
          </w:p>
          <w:p w:rsidR="00560BB8" w:rsidRPr="0007062E" w:rsidRDefault="00560BB8" w:rsidP="007D6C7F">
            <w:pPr>
              <w:jc w:val="both"/>
              <w:rPr>
                <w:rFonts w:cs="Arial"/>
                <w:b/>
                <w:sz w:val="20"/>
              </w:rPr>
            </w:pPr>
            <w:r w:rsidRPr="0007062E">
              <w:rPr>
                <w:rFonts w:cs="Arial"/>
                <w:b/>
                <w:sz w:val="20"/>
              </w:rPr>
              <w:t>Urgent (</w:t>
            </w:r>
            <w:r w:rsidR="00ED1B72" w:rsidRPr="0007062E">
              <w:rPr>
                <w:rFonts w:cs="Arial"/>
                <w:b/>
                <w:sz w:val="20"/>
              </w:rPr>
              <w:t>H</w:t>
            </w:r>
            <w:r w:rsidRPr="0007062E">
              <w:rPr>
                <w:rFonts w:cs="Arial"/>
                <w:b/>
                <w:sz w:val="20"/>
              </w:rPr>
              <w:t xml:space="preserve">aemorrhage): </w:t>
            </w:r>
          </w:p>
          <w:p w:rsidR="00560BB8" w:rsidRPr="0007062E" w:rsidRDefault="00560BB8" w:rsidP="007D6C7F">
            <w:pPr>
              <w:jc w:val="both"/>
              <w:rPr>
                <w:rFonts w:cs="Arial"/>
                <w:b/>
                <w:bCs/>
                <w:sz w:val="20"/>
              </w:rPr>
            </w:pPr>
            <w:r w:rsidRPr="0007062E">
              <w:rPr>
                <w:rFonts w:cs="Arial"/>
                <w:sz w:val="20"/>
              </w:rPr>
              <w:t>30 minutes</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DB5829" w:rsidRPr="0007062E" w:rsidRDefault="00DB5829" w:rsidP="007D6C7F">
            <w:pPr>
              <w:jc w:val="both"/>
              <w:rPr>
                <w:rFonts w:cs="Arial"/>
                <w:bCs/>
                <w:sz w:val="20"/>
              </w:rPr>
            </w:pPr>
            <w:r w:rsidRPr="0007062E">
              <w:rPr>
                <w:rFonts w:cs="Arial"/>
                <w:bCs/>
                <w:sz w:val="20"/>
              </w:rPr>
              <w:t>Send within 4hrs. Correct volume essential</w:t>
            </w:r>
          </w:p>
          <w:p w:rsidR="003417B5" w:rsidRPr="0007062E" w:rsidRDefault="003417B5" w:rsidP="007D6C7F">
            <w:pPr>
              <w:jc w:val="both"/>
              <w:rPr>
                <w:rFonts w:cs="Arial"/>
                <w:bCs/>
                <w:sz w:val="20"/>
              </w:rPr>
            </w:pPr>
            <w:r w:rsidRPr="0007062E">
              <w:rPr>
                <w:rFonts w:cs="Arial"/>
                <w:bCs/>
                <w:sz w:val="20"/>
              </w:rPr>
              <w:t>Relevant clinical details must be provided</w:t>
            </w:r>
            <w:r w:rsidR="0055035E" w:rsidRPr="0007062E">
              <w:rPr>
                <w:rFonts w:cs="Arial"/>
                <w:bCs/>
                <w:sz w:val="20"/>
              </w:rPr>
              <w:t>.</w:t>
            </w:r>
          </w:p>
          <w:p w:rsidR="00F23F05" w:rsidRPr="0007062E" w:rsidRDefault="00F23F05" w:rsidP="007D6C7F">
            <w:pPr>
              <w:pStyle w:val="TableGrid1"/>
              <w:jc w:val="both"/>
              <w:rPr>
                <w:rFonts w:ascii="Arial" w:hAnsi="Arial" w:cs="Arial"/>
                <w:b/>
                <w:color w:val="auto"/>
              </w:rPr>
            </w:pPr>
            <w:r w:rsidRPr="0007062E">
              <w:rPr>
                <w:rFonts w:ascii="Arial" w:hAnsi="Arial" w:cs="Arial"/>
                <w:b/>
                <w:color w:val="auto"/>
              </w:rPr>
              <w:t>Paeds with HCT &gt;0.60 require citrate adjusted specimen tube (contact Ha</w:t>
            </w:r>
            <w:r w:rsidR="005213EA" w:rsidRPr="0007062E">
              <w:rPr>
                <w:rFonts w:ascii="Arial" w:hAnsi="Arial" w:cs="Arial"/>
                <w:b/>
                <w:color w:val="auto"/>
              </w:rPr>
              <w:t>ematology l</w:t>
            </w:r>
            <w:r w:rsidRPr="0007062E">
              <w:rPr>
                <w:rFonts w:ascii="Arial" w:hAnsi="Arial" w:cs="Arial"/>
                <w:b/>
                <w:color w:val="auto"/>
              </w:rPr>
              <w:t>ab).</w:t>
            </w:r>
          </w:p>
          <w:p w:rsidR="00F23F05" w:rsidRPr="0007062E" w:rsidRDefault="00F23F05" w:rsidP="007D6C7F">
            <w:pPr>
              <w:jc w:val="both"/>
              <w:rPr>
                <w:rFonts w:cs="Arial"/>
                <w:bCs/>
                <w:sz w:val="20"/>
              </w:rPr>
            </w:pPr>
          </w:p>
        </w:tc>
        <w:tc>
          <w:tcPr>
            <w:tcW w:w="759" w:type="pct"/>
            <w:tcBorders>
              <w:top w:val="single" w:sz="4" w:space="0" w:color="auto"/>
              <w:left w:val="single" w:sz="4" w:space="0" w:color="auto"/>
              <w:bottom w:val="single" w:sz="4" w:space="0" w:color="auto"/>
            </w:tcBorders>
            <w:vAlign w:val="center"/>
          </w:tcPr>
          <w:p w:rsidR="00DB5829" w:rsidRPr="0007062E" w:rsidRDefault="00C82E2E" w:rsidP="007D6C7F">
            <w:pPr>
              <w:jc w:val="both"/>
              <w:rPr>
                <w:rFonts w:cs="Arial"/>
                <w:b/>
              </w:rPr>
            </w:pPr>
            <w:r w:rsidRPr="0007062E">
              <w:rPr>
                <w:rFonts w:cs="Arial"/>
                <w:bCs/>
                <w:sz w:val="20"/>
              </w:rPr>
              <w:t>Accredited</w:t>
            </w:r>
          </w:p>
        </w:tc>
      </w:tr>
      <w:tr w:rsidR="002B7655" w:rsidRPr="005E4031" w:rsidTr="00304760">
        <w:trPr>
          <w:trHeight w:val="255"/>
          <w:jc w:val="center"/>
        </w:trPr>
        <w:tc>
          <w:tcPr>
            <w:tcW w:w="703" w:type="pct"/>
            <w:tcBorders>
              <w:top w:val="single" w:sz="4" w:space="0" w:color="auto"/>
              <w:bottom w:val="single" w:sz="4" w:space="0" w:color="auto"/>
              <w:right w:val="single" w:sz="4" w:space="0" w:color="auto"/>
            </w:tcBorders>
            <w:shd w:val="clear" w:color="auto" w:fill="auto"/>
            <w:vAlign w:val="center"/>
          </w:tcPr>
          <w:p w:rsidR="002B7655" w:rsidRPr="005213EA" w:rsidRDefault="002B7655" w:rsidP="007D6C7F">
            <w:pPr>
              <w:jc w:val="both"/>
              <w:rPr>
                <w:rFonts w:cs="Arial"/>
                <w:b/>
                <w:bCs/>
                <w:sz w:val="20"/>
                <w:lang w:val="en-IE"/>
              </w:rPr>
            </w:pPr>
            <w:r w:rsidRPr="005213EA">
              <w:rPr>
                <w:rFonts w:cs="Arial"/>
                <w:b/>
                <w:bCs/>
                <w:sz w:val="20"/>
                <w:lang w:val="en-IE"/>
              </w:rPr>
              <w:t>D-dimer</w:t>
            </w:r>
          </w:p>
        </w:tc>
        <w:tc>
          <w:tcPr>
            <w:tcW w:w="787" w:type="pct"/>
            <w:tcBorders>
              <w:top w:val="single" w:sz="4" w:space="0" w:color="auto"/>
              <w:left w:val="single" w:sz="4" w:space="0" w:color="auto"/>
              <w:bottom w:val="single" w:sz="4" w:space="0" w:color="auto"/>
              <w:right w:val="single" w:sz="4" w:space="0" w:color="auto"/>
            </w:tcBorders>
            <w:shd w:val="clear" w:color="auto" w:fill="00B0F0"/>
            <w:vAlign w:val="center"/>
          </w:tcPr>
          <w:p w:rsidR="002B7655" w:rsidRPr="001B1257" w:rsidRDefault="002B7655" w:rsidP="007D6C7F">
            <w:pPr>
              <w:jc w:val="both"/>
              <w:rPr>
                <w:rFonts w:cs="Arial"/>
                <w:b/>
                <w:sz w:val="20"/>
                <w:lang w:val="en-IE"/>
              </w:rPr>
            </w:pPr>
            <w:r w:rsidRPr="001B1257">
              <w:rPr>
                <w:rFonts w:cs="Arial"/>
                <w:b/>
                <w:sz w:val="20"/>
                <w:lang w:val="en-IE"/>
              </w:rPr>
              <w:t>Sodium Citrate 3.0ml</w:t>
            </w:r>
          </w:p>
        </w:tc>
        <w:tc>
          <w:tcPr>
            <w:tcW w:w="844" w:type="pct"/>
            <w:tcBorders>
              <w:top w:val="single" w:sz="4" w:space="0" w:color="auto"/>
              <w:left w:val="single" w:sz="4" w:space="0" w:color="auto"/>
              <w:bottom w:val="single" w:sz="4" w:space="0" w:color="auto"/>
              <w:right w:val="single" w:sz="4" w:space="0" w:color="auto"/>
            </w:tcBorders>
            <w:shd w:val="clear" w:color="auto" w:fill="00FF00"/>
            <w:vAlign w:val="center"/>
          </w:tcPr>
          <w:p w:rsidR="002B7655" w:rsidRPr="001B1257" w:rsidRDefault="002B7655" w:rsidP="007D6C7F">
            <w:pPr>
              <w:jc w:val="both"/>
              <w:rPr>
                <w:rFonts w:cs="Arial"/>
                <w:b/>
                <w:sz w:val="20"/>
                <w:lang w:val="en-IE"/>
              </w:rPr>
            </w:pPr>
            <w:r w:rsidRPr="001B1257">
              <w:rPr>
                <w:rFonts w:cs="Arial"/>
                <w:b/>
                <w:sz w:val="20"/>
                <w:lang w:val="en-IE"/>
              </w:rPr>
              <w:t>Sodium Citrate 1.3ml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07062E" w:rsidRDefault="002B7655" w:rsidP="007D6C7F">
            <w:pPr>
              <w:jc w:val="both"/>
              <w:rPr>
                <w:rFonts w:cs="Arial"/>
                <w:bCs/>
                <w:sz w:val="20"/>
              </w:rPr>
            </w:pPr>
            <w:r w:rsidRPr="0007062E">
              <w:rPr>
                <w:rFonts w:cs="Arial"/>
                <w:bCs/>
                <w:sz w:val="20"/>
              </w:rPr>
              <w:t>Same day</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AE0530" w:rsidRPr="0007062E" w:rsidRDefault="002B7655" w:rsidP="007D6C7F">
            <w:pPr>
              <w:pStyle w:val="TableGrid1"/>
              <w:jc w:val="both"/>
              <w:rPr>
                <w:rFonts w:ascii="Arial" w:hAnsi="Arial" w:cs="Arial"/>
                <w:color w:val="auto"/>
              </w:rPr>
            </w:pPr>
            <w:r w:rsidRPr="0007062E">
              <w:rPr>
                <w:rFonts w:ascii="Arial" w:hAnsi="Arial" w:cs="Arial"/>
                <w:bCs/>
                <w:color w:val="auto"/>
              </w:rPr>
              <w:t>Send</w:t>
            </w:r>
            <w:r w:rsidR="00E23C5B" w:rsidRPr="0007062E">
              <w:rPr>
                <w:rFonts w:ascii="Arial" w:hAnsi="Arial" w:cs="Arial"/>
                <w:bCs/>
                <w:color w:val="auto"/>
              </w:rPr>
              <w:t xml:space="preserve"> </w:t>
            </w:r>
            <w:r w:rsidR="00C74DD0" w:rsidRPr="0007062E">
              <w:rPr>
                <w:rFonts w:ascii="Arial" w:hAnsi="Arial" w:cs="Arial"/>
                <w:bCs/>
                <w:color w:val="auto"/>
              </w:rPr>
              <w:t>immediately</w:t>
            </w:r>
            <w:r w:rsidRPr="0007062E">
              <w:rPr>
                <w:rFonts w:ascii="Arial" w:hAnsi="Arial" w:cs="Arial"/>
                <w:bCs/>
                <w:color w:val="auto"/>
              </w:rPr>
              <w:t xml:space="preserve"> Correct volume essential</w:t>
            </w:r>
            <w:r w:rsidR="00AE0530" w:rsidRPr="0007062E">
              <w:rPr>
                <w:rFonts w:ascii="Arial" w:hAnsi="Arial" w:cs="Arial"/>
                <w:bCs/>
                <w:color w:val="auto"/>
              </w:rPr>
              <w:t xml:space="preserve">. </w:t>
            </w:r>
            <w:r w:rsidR="00AE0530" w:rsidRPr="0007062E">
              <w:rPr>
                <w:rFonts w:ascii="Arial" w:hAnsi="Arial" w:cs="Arial"/>
                <w:color w:val="auto"/>
              </w:rPr>
              <w:t>D</w:t>
            </w:r>
            <w:r w:rsidR="005213EA" w:rsidRPr="0007062E">
              <w:rPr>
                <w:rFonts w:ascii="Arial" w:hAnsi="Arial" w:cs="Arial"/>
                <w:color w:val="auto"/>
              </w:rPr>
              <w:t>-d</w:t>
            </w:r>
            <w:r w:rsidR="00F23F05" w:rsidRPr="0007062E">
              <w:rPr>
                <w:rFonts w:ascii="Arial" w:hAnsi="Arial" w:cs="Arial"/>
                <w:color w:val="auto"/>
              </w:rPr>
              <w:t xml:space="preserve">imers on antenatal women </w:t>
            </w:r>
            <w:r w:rsidR="005213EA" w:rsidRPr="0007062E">
              <w:rPr>
                <w:rFonts w:ascii="Arial" w:hAnsi="Arial" w:cs="Arial"/>
                <w:color w:val="auto"/>
              </w:rPr>
              <w:t>available on C</w:t>
            </w:r>
            <w:r w:rsidR="00AE0530" w:rsidRPr="0007062E">
              <w:rPr>
                <w:rFonts w:ascii="Arial" w:hAnsi="Arial" w:cs="Arial"/>
                <w:color w:val="auto"/>
              </w:rPr>
              <w:t>onsultant request only</w:t>
            </w:r>
            <w:r w:rsidR="00A82BA5" w:rsidRPr="0007062E">
              <w:rPr>
                <w:rFonts w:ascii="Arial" w:hAnsi="Arial" w:cs="Arial"/>
                <w:color w:val="auto"/>
              </w:rPr>
              <w:t xml:space="preserve">. </w:t>
            </w:r>
          </w:p>
          <w:p w:rsidR="002B7655" w:rsidRPr="0007062E" w:rsidRDefault="002B7655" w:rsidP="007D6C7F">
            <w:pPr>
              <w:jc w:val="both"/>
              <w:rPr>
                <w:rFonts w:cs="Arial"/>
                <w:bCs/>
                <w:sz w:val="20"/>
              </w:rPr>
            </w:pPr>
          </w:p>
          <w:p w:rsidR="002B7655" w:rsidRPr="0007062E" w:rsidRDefault="002B7655" w:rsidP="007D6C7F">
            <w:pPr>
              <w:jc w:val="both"/>
              <w:rPr>
                <w:rFonts w:cs="Arial"/>
                <w:bCs/>
                <w:sz w:val="20"/>
              </w:rPr>
            </w:pPr>
          </w:p>
        </w:tc>
        <w:tc>
          <w:tcPr>
            <w:tcW w:w="759" w:type="pct"/>
            <w:tcBorders>
              <w:top w:val="single" w:sz="4" w:space="0" w:color="auto"/>
              <w:left w:val="single" w:sz="4" w:space="0" w:color="auto"/>
              <w:bottom w:val="single" w:sz="4" w:space="0" w:color="auto"/>
            </w:tcBorders>
            <w:vAlign w:val="center"/>
          </w:tcPr>
          <w:p w:rsidR="00C74DD0" w:rsidRPr="0007062E" w:rsidRDefault="00C82E2E" w:rsidP="007D6C7F">
            <w:pPr>
              <w:jc w:val="both"/>
              <w:rPr>
                <w:rFonts w:cs="Arial"/>
                <w:b/>
                <w:bCs/>
                <w:sz w:val="20"/>
              </w:rPr>
            </w:pPr>
            <w:r w:rsidRPr="0007062E">
              <w:rPr>
                <w:rFonts w:cs="Arial"/>
                <w:bCs/>
                <w:sz w:val="20"/>
              </w:rPr>
              <w:t>Accredited</w:t>
            </w:r>
          </w:p>
        </w:tc>
      </w:tr>
      <w:tr w:rsidR="002B7655" w:rsidRPr="005E4031" w:rsidTr="001B1257">
        <w:trPr>
          <w:trHeight w:val="255"/>
          <w:jc w:val="center"/>
        </w:trPr>
        <w:tc>
          <w:tcPr>
            <w:tcW w:w="703" w:type="pct"/>
            <w:tcBorders>
              <w:top w:val="single" w:sz="4" w:space="0" w:color="auto"/>
              <w:bottom w:val="single" w:sz="4" w:space="0" w:color="auto"/>
              <w:right w:val="single" w:sz="4" w:space="0" w:color="auto"/>
            </w:tcBorders>
            <w:shd w:val="clear" w:color="auto" w:fill="auto"/>
            <w:vAlign w:val="center"/>
          </w:tcPr>
          <w:p w:rsidR="002B7655" w:rsidRPr="005213EA" w:rsidRDefault="002B7655" w:rsidP="007D6C7F">
            <w:pPr>
              <w:jc w:val="both"/>
              <w:rPr>
                <w:rFonts w:cs="Arial"/>
                <w:b/>
                <w:bCs/>
                <w:sz w:val="20"/>
                <w:lang w:val="en-IE"/>
              </w:rPr>
            </w:pPr>
            <w:r w:rsidRPr="005213EA">
              <w:rPr>
                <w:rFonts w:cs="Arial"/>
                <w:b/>
                <w:bCs/>
                <w:sz w:val="20"/>
                <w:lang w:val="en-IE"/>
              </w:rPr>
              <w:t>Kleihauer</w:t>
            </w:r>
          </w:p>
        </w:tc>
        <w:tc>
          <w:tcPr>
            <w:tcW w:w="787"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1B1257" w:rsidRDefault="002B7655" w:rsidP="007D6C7F">
            <w:pPr>
              <w:jc w:val="both"/>
              <w:rPr>
                <w:rFonts w:cs="Arial"/>
                <w:b/>
                <w:sz w:val="20"/>
                <w:lang w:val="en-IE"/>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640E80" w:rsidRDefault="002B7655" w:rsidP="007D6C7F">
            <w:pPr>
              <w:jc w:val="both"/>
              <w:rPr>
                <w:rFonts w:cs="Arial"/>
                <w:bCs/>
                <w:sz w:val="20"/>
              </w:rPr>
            </w:pPr>
            <w:r w:rsidRPr="00640E80">
              <w:rPr>
                <w:rFonts w:cs="Arial"/>
                <w:bCs/>
                <w:sz w:val="20"/>
              </w:rPr>
              <w:t xml:space="preserve">Mon – Fri only: Same </w:t>
            </w:r>
            <w:r w:rsidR="005213EA" w:rsidRPr="00640E80">
              <w:rPr>
                <w:rFonts w:cs="Arial"/>
                <w:bCs/>
                <w:sz w:val="20"/>
              </w:rPr>
              <w:t>d</w:t>
            </w:r>
            <w:r w:rsidRPr="00640E80">
              <w:rPr>
                <w:rFonts w:cs="Arial"/>
                <w:bCs/>
                <w:sz w:val="20"/>
              </w:rPr>
              <w:t xml:space="preserve">ay if received before </w:t>
            </w:r>
            <w:r w:rsidR="005213EA" w:rsidRPr="00640E80">
              <w:rPr>
                <w:rFonts w:cs="Arial"/>
                <w:bCs/>
                <w:sz w:val="20"/>
              </w:rPr>
              <w:t>13:00.</w:t>
            </w:r>
          </w:p>
          <w:p w:rsidR="00640E80" w:rsidRPr="00561E0D" w:rsidRDefault="00640E80" w:rsidP="007D6C7F">
            <w:pPr>
              <w:pStyle w:val="Caption"/>
              <w:ind w:firstLine="0"/>
              <w:jc w:val="both"/>
              <w:rPr>
                <w:rFonts w:cs="Arial"/>
                <w:b w:val="0"/>
                <w:sz w:val="20"/>
              </w:rPr>
            </w:pPr>
            <w:r w:rsidRPr="00561E0D">
              <w:rPr>
                <w:rFonts w:cs="Arial"/>
                <w:b w:val="0"/>
                <w:sz w:val="20"/>
              </w:rPr>
              <w:t>Kleihauer samples are refrigerated and disposed of after 7 days.</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rPr>
            </w:pPr>
            <w:r w:rsidRPr="005E4031">
              <w:rPr>
                <w:rFonts w:cs="Arial"/>
                <w:b/>
                <w:sz w:val="20"/>
              </w:rPr>
              <w:t xml:space="preserve">NB: </w:t>
            </w:r>
            <w:r w:rsidRPr="005E4031">
              <w:rPr>
                <w:rFonts w:cs="Arial"/>
                <w:sz w:val="20"/>
              </w:rPr>
              <w:t>All specimens for Kleihauer testing must be hand written unless ordered via MN-CMS</w:t>
            </w:r>
            <w:r w:rsidR="005213EA">
              <w:rPr>
                <w:rFonts w:cs="Arial"/>
                <w:sz w:val="20"/>
              </w:rPr>
              <w:t>.</w:t>
            </w:r>
          </w:p>
          <w:p w:rsidR="002B7655" w:rsidRPr="005E4031" w:rsidRDefault="005213EA" w:rsidP="007D6C7F">
            <w:pPr>
              <w:jc w:val="both"/>
              <w:rPr>
                <w:rFonts w:cs="Arial"/>
                <w:bCs/>
                <w:sz w:val="20"/>
              </w:rPr>
            </w:pPr>
            <w:r>
              <w:rPr>
                <w:rFonts w:cs="Arial"/>
                <w:bCs/>
                <w:sz w:val="20"/>
              </w:rPr>
              <w:t>Only p</w:t>
            </w:r>
            <w:r w:rsidR="002B7655" w:rsidRPr="005E4031">
              <w:rPr>
                <w:rFonts w:cs="Arial"/>
                <w:bCs/>
                <w:sz w:val="20"/>
              </w:rPr>
              <w:t xml:space="preserve">atients &gt;20 </w:t>
            </w:r>
            <w:r w:rsidR="002A53DB" w:rsidRPr="005E4031">
              <w:rPr>
                <w:rFonts w:cs="Arial"/>
                <w:bCs/>
                <w:sz w:val="20"/>
              </w:rPr>
              <w:t>weeks’</w:t>
            </w:r>
            <w:r w:rsidR="002B7655" w:rsidRPr="005E4031">
              <w:rPr>
                <w:rFonts w:cs="Arial"/>
                <w:bCs/>
                <w:sz w:val="20"/>
              </w:rPr>
              <w:t xml:space="preserve"> gestation</w:t>
            </w:r>
          </w:p>
          <w:p w:rsidR="002B7655" w:rsidRPr="005E4031" w:rsidRDefault="002B7655" w:rsidP="007D6C7F">
            <w:pPr>
              <w:jc w:val="both"/>
              <w:rPr>
                <w:rFonts w:cs="Arial"/>
                <w:bCs/>
                <w:sz w:val="20"/>
              </w:rPr>
            </w:pPr>
            <w:r w:rsidRPr="005E4031">
              <w:rPr>
                <w:rFonts w:cs="Arial"/>
                <w:bCs/>
                <w:sz w:val="20"/>
              </w:rPr>
              <w:t>Relevant clinical details must be provided.</w:t>
            </w:r>
          </w:p>
          <w:p w:rsidR="00F23F05" w:rsidRPr="005E4031" w:rsidRDefault="00F23F05" w:rsidP="007D6C7F">
            <w:pPr>
              <w:jc w:val="both"/>
              <w:rPr>
                <w:rFonts w:cs="Arial"/>
                <w:bCs/>
                <w:sz w:val="20"/>
              </w:rPr>
            </w:pPr>
            <w:r w:rsidRPr="005E4031">
              <w:rPr>
                <w:rFonts w:cs="Arial"/>
                <w:bCs/>
                <w:sz w:val="20"/>
              </w:rPr>
              <w:t>Kleihauer samples should be taken &gt; 20 minutes post delivery</w:t>
            </w:r>
          </w:p>
        </w:tc>
        <w:tc>
          <w:tcPr>
            <w:tcW w:w="759"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rPr>
            </w:pPr>
            <w:r w:rsidRPr="005E4031">
              <w:rPr>
                <w:rFonts w:cs="Arial"/>
                <w:bCs/>
                <w:sz w:val="20"/>
              </w:rPr>
              <w:t>Accredited</w:t>
            </w:r>
          </w:p>
        </w:tc>
      </w:tr>
      <w:tr w:rsidR="002B7655" w:rsidRPr="005E4031" w:rsidTr="001B1257">
        <w:trPr>
          <w:trHeight w:val="460"/>
          <w:jc w:val="center"/>
        </w:trPr>
        <w:tc>
          <w:tcPr>
            <w:tcW w:w="703" w:type="pct"/>
            <w:tcBorders>
              <w:top w:val="single" w:sz="4" w:space="0" w:color="auto"/>
              <w:bottom w:val="single" w:sz="4" w:space="0" w:color="auto"/>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Sickle Screen</w:t>
            </w:r>
          </w:p>
        </w:tc>
        <w:tc>
          <w:tcPr>
            <w:tcW w:w="787"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lang w:val="en-IE"/>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Same day</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p>
        </w:tc>
        <w:tc>
          <w:tcPr>
            <w:tcW w:w="759"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sz w:val="20"/>
              </w:rPr>
            </w:pPr>
            <w:r w:rsidRPr="005E4031">
              <w:rPr>
                <w:rFonts w:cs="Arial"/>
                <w:sz w:val="20"/>
              </w:rPr>
              <w:t>Accredited</w:t>
            </w:r>
          </w:p>
        </w:tc>
      </w:tr>
      <w:tr w:rsidR="002B7655" w:rsidRPr="005E4031" w:rsidTr="001B1257">
        <w:trPr>
          <w:trHeight w:val="460"/>
          <w:jc w:val="center"/>
        </w:trPr>
        <w:tc>
          <w:tcPr>
            <w:tcW w:w="703" w:type="pct"/>
            <w:tcBorders>
              <w:top w:val="single" w:sz="4" w:space="0" w:color="auto"/>
              <w:bottom w:val="single" w:sz="4" w:space="0" w:color="auto"/>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Infectious Mononucleosis</w:t>
            </w:r>
          </w:p>
        </w:tc>
        <w:tc>
          <w:tcPr>
            <w:tcW w:w="787" w:type="pct"/>
            <w:tcBorders>
              <w:top w:val="single" w:sz="4" w:space="0" w:color="auto"/>
              <w:left w:val="single" w:sz="4" w:space="0" w:color="auto"/>
              <w:bottom w:val="single" w:sz="4" w:space="0" w:color="auto"/>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sz w:val="20"/>
                <w:lang w:val="en-IE"/>
              </w:rPr>
            </w:pP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Same day</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tcPr>
          <w:p w:rsidR="002B7655" w:rsidRPr="005E4031" w:rsidRDefault="002B7655" w:rsidP="007D6C7F">
            <w:pPr>
              <w:jc w:val="both"/>
              <w:rPr>
                <w:rFonts w:cs="Arial"/>
                <w:bCs/>
                <w:sz w:val="20"/>
              </w:rPr>
            </w:pPr>
            <w:r w:rsidRPr="005E4031">
              <w:rPr>
                <w:rFonts w:cs="Arial"/>
                <w:bCs/>
                <w:sz w:val="20"/>
              </w:rPr>
              <w:t>Can be requested by laboratory in response to WBC results</w:t>
            </w:r>
          </w:p>
        </w:tc>
        <w:tc>
          <w:tcPr>
            <w:tcW w:w="759" w:type="pct"/>
            <w:tcBorders>
              <w:top w:val="single" w:sz="4" w:space="0" w:color="auto"/>
              <w:left w:val="single" w:sz="4" w:space="0" w:color="auto"/>
              <w:bottom w:val="single" w:sz="4" w:space="0" w:color="auto"/>
            </w:tcBorders>
            <w:vAlign w:val="center"/>
          </w:tcPr>
          <w:p w:rsidR="002B7655" w:rsidRPr="005E4031" w:rsidRDefault="002B7655" w:rsidP="007D6C7F">
            <w:pPr>
              <w:jc w:val="both"/>
              <w:rPr>
                <w:rFonts w:cs="Arial"/>
                <w:sz w:val="20"/>
              </w:rPr>
            </w:pPr>
            <w:r w:rsidRPr="005E4031">
              <w:rPr>
                <w:rFonts w:cs="Arial"/>
                <w:sz w:val="20"/>
              </w:rPr>
              <w:t>Accredited</w:t>
            </w:r>
          </w:p>
        </w:tc>
      </w:tr>
      <w:tr w:rsidR="002B7655" w:rsidRPr="005E4031" w:rsidTr="001B1257">
        <w:trPr>
          <w:trHeight w:val="255"/>
          <w:jc w:val="center"/>
        </w:trPr>
        <w:tc>
          <w:tcPr>
            <w:tcW w:w="703" w:type="pct"/>
            <w:tcBorders>
              <w:top w:val="single" w:sz="4" w:space="0" w:color="auto"/>
              <w:bottom w:val="threeDEmboss" w:sz="12" w:space="0" w:color="C0C0C0"/>
              <w:right w:val="single" w:sz="4" w:space="0" w:color="auto"/>
            </w:tcBorders>
            <w:shd w:val="clear" w:color="auto" w:fill="auto"/>
            <w:vAlign w:val="center"/>
          </w:tcPr>
          <w:p w:rsidR="002B7655" w:rsidRPr="00933CD0" w:rsidRDefault="002B7655" w:rsidP="007D6C7F">
            <w:pPr>
              <w:jc w:val="both"/>
              <w:rPr>
                <w:rFonts w:cs="Arial"/>
                <w:b/>
                <w:bCs/>
                <w:sz w:val="20"/>
                <w:lang w:val="en-IE"/>
              </w:rPr>
            </w:pPr>
            <w:r w:rsidRPr="00933CD0">
              <w:rPr>
                <w:rFonts w:cs="Arial"/>
                <w:b/>
                <w:bCs/>
                <w:sz w:val="20"/>
                <w:lang w:val="en-IE"/>
              </w:rPr>
              <w:t>Malaria</w:t>
            </w:r>
          </w:p>
        </w:tc>
        <w:tc>
          <w:tcPr>
            <w:tcW w:w="787" w:type="pct"/>
            <w:tcBorders>
              <w:top w:val="single" w:sz="4" w:space="0" w:color="auto"/>
              <w:left w:val="single" w:sz="4" w:space="0" w:color="auto"/>
              <w:bottom w:val="threeDEmboss" w:sz="12" w:space="0" w:color="C0C0C0"/>
              <w:right w:val="single" w:sz="4" w:space="0" w:color="auto"/>
            </w:tcBorders>
            <w:shd w:val="clear" w:color="auto" w:fill="7030A0"/>
            <w:vAlign w:val="center"/>
          </w:tcPr>
          <w:p w:rsidR="002B7655" w:rsidRPr="001B1257" w:rsidRDefault="002B7655" w:rsidP="007D6C7F">
            <w:pPr>
              <w:jc w:val="both"/>
              <w:rPr>
                <w:rFonts w:cs="Arial"/>
                <w:b/>
                <w:sz w:val="20"/>
                <w:lang w:val="en-IE"/>
              </w:rPr>
            </w:pPr>
            <w:r w:rsidRPr="001B1257">
              <w:rPr>
                <w:rFonts w:cs="Arial"/>
                <w:b/>
                <w:sz w:val="20"/>
                <w:lang w:val="en-IE"/>
              </w:rPr>
              <w:t>EDTA 3.0ml</w:t>
            </w:r>
          </w:p>
        </w:tc>
        <w:tc>
          <w:tcPr>
            <w:tcW w:w="844" w:type="pct"/>
            <w:tcBorders>
              <w:top w:val="single" w:sz="4" w:space="0" w:color="auto"/>
              <w:left w:val="single" w:sz="4" w:space="0" w:color="auto"/>
              <w:bottom w:val="threeDEmboss" w:sz="12" w:space="0" w:color="C0C0C0"/>
              <w:right w:val="single" w:sz="4" w:space="0" w:color="auto"/>
            </w:tcBorders>
            <w:shd w:val="clear" w:color="auto" w:fill="auto"/>
            <w:vAlign w:val="center"/>
          </w:tcPr>
          <w:p w:rsidR="002B7655" w:rsidRPr="000A3A12" w:rsidRDefault="002B7655" w:rsidP="007D6C7F">
            <w:pPr>
              <w:jc w:val="both"/>
              <w:rPr>
                <w:rFonts w:cs="Arial"/>
                <w:i/>
                <w:color w:val="FF0000"/>
                <w:sz w:val="20"/>
                <w:lang w:val="en-IE"/>
              </w:rPr>
            </w:pPr>
          </w:p>
        </w:tc>
        <w:tc>
          <w:tcPr>
            <w:tcW w:w="844" w:type="pct"/>
            <w:tcBorders>
              <w:top w:val="single" w:sz="4" w:space="0" w:color="auto"/>
              <w:left w:val="single" w:sz="4" w:space="0" w:color="auto"/>
              <w:bottom w:val="threeDEmboss" w:sz="12" w:space="0" w:color="C0C0C0"/>
              <w:right w:val="single" w:sz="4" w:space="0" w:color="auto"/>
            </w:tcBorders>
            <w:shd w:val="clear" w:color="auto" w:fill="auto"/>
            <w:vAlign w:val="center"/>
          </w:tcPr>
          <w:p w:rsidR="002B7655" w:rsidRPr="008B2140" w:rsidRDefault="002B7655" w:rsidP="007D6C7F">
            <w:pPr>
              <w:jc w:val="both"/>
              <w:rPr>
                <w:rFonts w:cs="Arial"/>
                <w:bCs/>
                <w:sz w:val="20"/>
              </w:rPr>
            </w:pPr>
            <w:r w:rsidRPr="008B2140">
              <w:rPr>
                <w:rFonts w:cs="Arial"/>
                <w:bCs/>
                <w:sz w:val="20"/>
              </w:rPr>
              <w:t xml:space="preserve">2 hrs for </w:t>
            </w:r>
            <w:r w:rsidR="00347480" w:rsidRPr="008B2140">
              <w:rPr>
                <w:rFonts w:cs="Arial"/>
                <w:bCs/>
                <w:sz w:val="20"/>
              </w:rPr>
              <w:t>RDT</w:t>
            </w:r>
          </w:p>
          <w:p w:rsidR="008B2140" w:rsidRPr="008B2140" w:rsidRDefault="008B2140" w:rsidP="007D6C7F">
            <w:pPr>
              <w:jc w:val="both"/>
              <w:rPr>
                <w:rFonts w:cs="Arial"/>
                <w:bCs/>
                <w:sz w:val="20"/>
              </w:rPr>
            </w:pPr>
            <w:r w:rsidRPr="008B2140">
              <w:rPr>
                <w:rFonts w:cs="Arial"/>
                <w:bCs/>
                <w:sz w:val="20"/>
              </w:rPr>
              <w:t>Mon – Fri only.</w:t>
            </w:r>
          </w:p>
          <w:p w:rsidR="008B2140" w:rsidRDefault="008B2140" w:rsidP="007D6C7F">
            <w:pPr>
              <w:jc w:val="both"/>
              <w:rPr>
                <w:rFonts w:cs="Arial"/>
                <w:bCs/>
                <w:i/>
                <w:color w:val="FF0000"/>
                <w:sz w:val="20"/>
              </w:rPr>
            </w:pPr>
          </w:p>
          <w:p w:rsidR="002B7655" w:rsidRPr="00A3314A" w:rsidRDefault="008B2140" w:rsidP="007D6C7F">
            <w:pPr>
              <w:jc w:val="both"/>
              <w:rPr>
                <w:rFonts w:cs="Arial"/>
                <w:bCs/>
                <w:sz w:val="20"/>
              </w:rPr>
            </w:pPr>
            <w:r w:rsidRPr="00A3314A">
              <w:rPr>
                <w:rFonts w:cs="Arial"/>
                <w:bCs/>
                <w:sz w:val="20"/>
              </w:rPr>
              <w:lastRenderedPageBreak/>
              <w:t>5 hrs for</w:t>
            </w:r>
            <w:r w:rsidR="00E23C5B" w:rsidRPr="00A3314A">
              <w:rPr>
                <w:rFonts w:cs="Arial"/>
                <w:bCs/>
                <w:sz w:val="20"/>
              </w:rPr>
              <w:t xml:space="preserve"> </w:t>
            </w:r>
            <w:r w:rsidRPr="00A3314A">
              <w:rPr>
                <w:rFonts w:cs="Arial"/>
                <w:bCs/>
                <w:sz w:val="20"/>
              </w:rPr>
              <w:t>Blood films (referred to SJH or SVUH for review).</w:t>
            </w:r>
          </w:p>
        </w:tc>
        <w:tc>
          <w:tcPr>
            <w:tcW w:w="1063" w:type="pct"/>
            <w:tcBorders>
              <w:top w:val="single" w:sz="4" w:space="0" w:color="auto"/>
              <w:left w:val="single" w:sz="4" w:space="0" w:color="auto"/>
              <w:bottom w:val="threeDEmboss" w:sz="12" w:space="0" w:color="C0C0C0"/>
              <w:right w:val="single" w:sz="4" w:space="0" w:color="auto"/>
            </w:tcBorders>
            <w:shd w:val="clear" w:color="auto" w:fill="auto"/>
            <w:vAlign w:val="center"/>
          </w:tcPr>
          <w:p w:rsidR="002B7655" w:rsidRPr="008B2140" w:rsidRDefault="002B7655" w:rsidP="007D6C7F">
            <w:pPr>
              <w:jc w:val="both"/>
              <w:rPr>
                <w:rFonts w:cs="Arial"/>
                <w:bCs/>
                <w:sz w:val="20"/>
              </w:rPr>
            </w:pPr>
            <w:r w:rsidRPr="008B2140">
              <w:rPr>
                <w:rFonts w:cs="Arial"/>
                <w:bCs/>
                <w:sz w:val="20"/>
              </w:rPr>
              <w:lastRenderedPageBreak/>
              <w:t>Blood films to be made less than 3 hours after the blood was drawn.</w:t>
            </w:r>
          </w:p>
          <w:p w:rsidR="00F23F05" w:rsidRPr="000A3A12" w:rsidRDefault="00F23F05" w:rsidP="00C82E2E">
            <w:pPr>
              <w:jc w:val="both"/>
              <w:rPr>
                <w:rFonts w:cs="Arial"/>
                <w:bCs/>
                <w:i/>
                <w:color w:val="FF0000"/>
                <w:sz w:val="20"/>
              </w:rPr>
            </w:pPr>
            <w:r w:rsidRPr="008B2140">
              <w:rPr>
                <w:rFonts w:cs="Arial"/>
                <w:bCs/>
                <w:sz w:val="20"/>
              </w:rPr>
              <w:lastRenderedPageBreak/>
              <w:t xml:space="preserve">Blood films are referred to </w:t>
            </w:r>
            <w:r w:rsidR="00A43D19" w:rsidRPr="008B2140">
              <w:rPr>
                <w:rFonts w:cs="Arial"/>
                <w:bCs/>
                <w:sz w:val="20"/>
              </w:rPr>
              <w:t>SVUH on the direction of the Consultant M</w:t>
            </w:r>
            <w:r w:rsidRPr="008B2140">
              <w:rPr>
                <w:rFonts w:cs="Arial"/>
                <w:bCs/>
                <w:sz w:val="20"/>
              </w:rPr>
              <w:t>icrobiologist</w:t>
            </w:r>
          </w:p>
        </w:tc>
        <w:tc>
          <w:tcPr>
            <w:tcW w:w="759" w:type="pct"/>
            <w:tcBorders>
              <w:top w:val="single" w:sz="4" w:space="0" w:color="auto"/>
              <w:left w:val="single" w:sz="4" w:space="0" w:color="auto"/>
              <w:bottom w:val="threeDEmboss" w:sz="12" w:space="0" w:color="C0C0C0"/>
            </w:tcBorders>
            <w:vAlign w:val="center"/>
          </w:tcPr>
          <w:p w:rsidR="002B7655" w:rsidRPr="00C00358" w:rsidRDefault="00813576" w:rsidP="007D6C7F">
            <w:pPr>
              <w:jc w:val="both"/>
              <w:rPr>
                <w:rFonts w:cs="Arial"/>
                <w:sz w:val="20"/>
              </w:rPr>
            </w:pPr>
            <w:r w:rsidRPr="00C00358">
              <w:rPr>
                <w:rFonts w:cs="Arial"/>
                <w:bCs/>
                <w:sz w:val="20"/>
              </w:rPr>
              <w:lastRenderedPageBreak/>
              <w:t xml:space="preserve">Not </w:t>
            </w:r>
            <w:r w:rsidR="002B7655" w:rsidRPr="00C00358">
              <w:rPr>
                <w:rFonts w:cs="Arial"/>
                <w:bCs/>
                <w:sz w:val="20"/>
              </w:rPr>
              <w:t>Accredited</w:t>
            </w:r>
          </w:p>
        </w:tc>
      </w:tr>
    </w:tbl>
    <w:p w:rsidR="002C5AB4" w:rsidRPr="005E4031" w:rsidRDefault="002C5AB4" w:rsidP="007D6C7F">
      <w:pPr>
        <w:jc w:val="both"/>
        <w:rPr>
          <w:rFonts w:cs="Arial"/>
          <w:b/>
        </w:rPr>
      </w:pPr>
    </w:p>
    <w:p w:rsidR="00CA6E1B" w:rsidRPr="005E4031" w:rsidRDefault="004F66A5" w:rsidP="007D6C7F">
      <w:pPr>
        <w:jc w:val="both"/>
        <w:rPr>
          <w:rFonts w:cs="Arial"/>
          <w:b/>
        </w:rPr>
      </w:pPr>
      <w:r>
        <w:rPr>
          <w:rFonts w:cs="Arial"/>
          <w:b/>
        </w:rPr>
        <w:t>Referral Coagulation S</w:t>
      </w:r>
      <w:r w:rsidR="00CA6E1B" w:rsidRPr="005E4031">
        <w:rPr>
          <w:rFonts w:cs="Arial"/>
          <w:b/>
        </w:rPr>
        <w:t>amples</w:t>
      </w:r>
    </w:p>
    <w:p w:rsidR="00910260" w:rsidRPr="005E4031" w:rsidRDefault="004C7290" w:rsidP="007D6C7F">
      <w:pPr>
        <w:jc w:val="both"/>
        <w:rPr>
          <w:rFonts w:cs="Arial"/>
        </w:rPr>
      </w:pPr>
      <w:r w:rsidRPr="005E4031">
        <w:rPr>
          <w:rFonts w:cs="Arial"/>
        </w:rPr>
        <w:t>All referral coagulation samples out of hours must be ordered on a clinician to clinician basis. When this is confirmed, the medical scientist on call must contact the medical scientist in the referral lab</w:t>
      </w:r>
      <w:r w:rsidR="004F66A5">
        <w:rPr>
          <w:rFonts w:cs="Arial"/>
        </w:rPr>
        <w:t>oratory</w:t>
      </w:r>
      <w:r w:rsidRPr="005E4031">
        <w:rPr>
          <w:rFonts w:cs="Arial"/>
        </w:rPr>
        <w:t xml:space="preserve"> to </w:t>
      </w:r>
      <w:r w:rsidR="00A3244E" w:rsidRPr="005E4031">
        <w:rPr>
          <w:rFonts w:cs="Arial"/>
        </w:rPr>
        <w:t>inform them</w:t>
      </w:r>
      <w:r w:rsidR="00E23C5B">
        <w:rPr>
          <w:rFonts w:cs="Arial"/>
        </w:rPr>
        <w:t xml:space="preserve"> </w:t>
      </w:r>
      <w:r w:rsidR="00A43D19">
        <w:rPr>
          <w:rFonts w:cs="Arial"/>
        </w:rPr>
        <w:t>that</w:t>
      </w:r>
      <w:r w:rsidR="00E23C5B">
        <w:rPr>
          <w:rFonts w:cs="Arial"/>
        </w:rPr>
        <w:t xml:space="preserve"> </w:t>
      </w:r>
      <w:r w:rsidRPr="005E4031">
        <w:rPr>
          <w:rFonts w:cs="Arial"/>
        </w:rPr>
        <w:t>the samples are on the way.  The samples must reach the destination lab with 4 hours of phlebotomy</w:t>
      </w:r>
      <w:r w:rsidR="0055035E" w:rsidRPr="005E4031">
        <w:rPr>
          <w:rFonts w:cs="Arial"/>
        </w:rPr>
        <w:t>.</w:t>
      </w:r>
    </w:p>
    <w:p w:rsidR="00601DAA" w:rsidRPr="005E4031" w:rsidRDefault="00601DAA" w:rsidP="007D6C7F">
      <w:pPr>
        <w:jc w:val="both"/>
        <w:rPr>
          <w:rFonts w:cs="Arial"/>
        </w:rPr>
      </w:pPr>
    </w:p>
    <w:p w:rsidR="00601DAA" w:rsidRPr="005E4031" w:rsidRDefault="004F66A5" w:rsidP="007D6C7F">
      <w:pPr>
        <w:jc w:val="both"/>
        <w:rPr>
          <w:rFonts w:cs="Arial"/>
          <w:b/>
        </w:rPr>
      </w:pPr>
      <w:r>
        <w:rPr>
          <w:rFonts w:cs="Arial"/>
          <w:b/>
        </w:rPr>
        <w:t>Platelet C</w:t>
      </w:r>
      <w:r w:rsidR="00601DAA" w:rsidRPr="005E4031">
        <w:rPr>
          <w:rFonts w:cs="Arial"/>
          <w:b/>
        </w:rPr>
        <w:t xml:space="preserve">ounts and </w:t>
      </w:r>
      <w:r w:rsidR="00565132" w:rsidRPr="005E4031">
        <w:rPr>
          <w:rFonts w:cs="Arial"/>
          <w:b/>
        </w:rPr>
        <w:t xml:space="preserve">Covid </w:t>
      </w:r>
      <w:r w:rsidR="00601DAA" w:rsidRPr="005E4031">
        <w:rPr>
          <w:rFonts w:cs="Arial"/>
          <w:b/>
        </w:rPr>
        <w:t>Vaccinations</w:t>
      </w:r>
    </w:p>
    <w:p w:rsidR="00601DAA" w:rsidRPr="005E4031" w:rsidRDefault="00601DAA" w:rsidP="007D6C7F">
      <w:pPr>
        <w:jc w:val="both"/>
        <w:rPr>
          <w:rFonts w:cs="Arial"/>
        </w:rPr>
      </w:pPr>
      <w:r w:rsidRPr="005E4031">
        <w:rPr>
          <w:rFonts w:cs="Arial"/>
        </w:rPr>
        <w:t>Ref: EXT-CS-HAE-175</w:t>
      </w:r>
      <w:r w:rsidR="004F66A5">
        <w:rPr>
          <w:rFonts w:cs="Arial"/>
        </w:rPr>
        <w:t xml:space="preserve">. </w:t>
      </w:r>
      <w:r w:rsidRPr="005E4031">
        <w:rPr>
          <w:rFonts w:cs="Arial"/>
        </w:rPr>
        <w:t>Recently there has been specific concern around people post vaccination where they may have a platelet consuming condition which may lead to clots which may be fatal.  Therefore</w:t>
      </w:r>
      <w:r w:rsidR="004F66A5">
        <w:rPr>
          <w:rFonts w:cs="Arial"/>
        </w:rPr>
        <w:t>,</w:t>
      </w:r>
      <w:r w:rsidRPr="005E4031">
        <w:rPr>
          <w:rFonts w:cs="Arial"/>
        </w:rPr>
        <w:t xml:space="preserve"> particular attention needs to be paid to low platelet counts.  </w:t>
      </w:r>
    </w:p>
    <w:p w:rsidR="00CA6E1B" w:rsidRPr="005E4031" w:rsidRDefault="00CA6E1B" w:rsidP="007D6C7F">
      <w:pPr>
        <w:jc w:val="both"/>
        <w:rPr>
          <w:rFonts w:cs="Arial"/>
          <w:i/>
        </w:rPr>
      </w:pPr>
    </w:p>
    <w:p w:rsidR="00CA6E1B" w:rsidRPr="005E4031" w:rsidRDefault="00CA6E1B" w:rsidP="007D6C7F">
      <w:pPr>
        <w:jc w:val="both"/>
        <w:rPr>
          <w:rFonts w:cs="Arial"/>
          <w:b/>
        </w:rPr>
      </w:pPr>
      <w:r w:rsidRPr="005E4031">
        <w:rPr>
          <w:rFonts w:cs="Arial"/>
          <w:b/>
        </w:rPr>
        <w:t>Haematology Report Comment for Fibrinogen</w:t>
      </w:r>
    </w:p>
    <w:p w:rsidR="00CA6E1B" w:rsidRPr="004F66A5" w:rsidRDefault="00CA6E1B" w:rsidP="007D6C7F">
      <w:pPr>
        <w:jc w:val="both"/>
        <w:rPr>
          <w:rFonts w:cs="Arial"/>
          <w:iCs/>
          <w:szCs w:val="24"/>
        </w:rPr>
      </w:pPr>
      <w:r w:rsidRPr="004F66A5">
        <w:rPr>
          <w:rFonts w:cs="Arial"/>
          <w:iCs/>
          <w:szCs w:val="24"/>
        </w:rPr>
        <w:t>Please refer to the current literatur</w:t>
      </w:r>
      <w:r w:rsidR="004F66A5">
        <w:rPr>
          <w:rFonts w:cs="Arial"/>
          <w:iCs/>
          <w:szCs w:val="24"/>
        </w:rPr>
        <w:t xml:space="preserve">e for trimester specific ranges. </w:t>
      </w:r>
      <w:r w:rsidRPr="004F66A5">
        <w:rPr>
          <w:rFonts w:cs="Arial"/>
          <w:szCs w:val="24"/>
        </w:rPr>
        <w:t>Please note the difference in Fibrinogen levels in pregnant vs. non-pregnant patients</w:t>
      </w:r>
      <w:r w:rsidR="004F66A5">
        <w:rPr>
          <w:rFonts w:cs="Arial"/>
          <w:szCs w:val="24"/>
        </w:rPr>
        <w:t>:</w:t>
      </w:r>
    </w:p>
    <w:p w:rsidR="00CA6E1B" w:rsidRPr="004F66A5" w:rsidRDefault="004F66A5" w:rsidP="007D6C7F">
      <w:pPr>
        <w:pStyle w:val="ListParagraph"/>
        <w:numPr>
          <w:ilvl w:val="0"/>
          <w:numId w:val="59"/>
        </w:numPr>
        <w:jc w:val="both"/>
        <w:rPr>
          <w:rFonts w:ascii="Arial" w:hAnsi="Arial" w:cs="Arial"/>
          <w:iCs/>
        </w:rPr>
      </w:pPr>
      <w:r>
        <w:rPr>
          <w:rFonts w:ascii="Arial" w:hAnsi="Arial" w:cs="Arial"/>
          <w:iCs/>
        </w:rPr>
        <w:t xml:space="preserve">1.5 – 4.0 g/l: </w:t>
      </w:r>
      <w:r w:rsidR="00CA6E1B" w:rsidRPr="004F66A5">
        <w:rPr>
          <w:rFonts w:ascii="Arial" w:hAnsi="Arial" w:cs="Arial"/>
          <w:iCs/>
        </w:rPr>
        <w:t>Non-Pregnant</w:t>
      </w:r>
    </w:p>
    <w:p w:rsidR="00CA6E1B" w:rsidRPr="004F66A5" w:rsidRDefault="004F66A5" w:rsidP="007D6C7F">
      <w:pPr>
        <w:pStyle w:val="ListParagraph"/>
        <w:numPr>
          <w:ilvl w:val="0"/>
          <w:numId w:val="59"/>
        </w:numPr>
        <w:jc w:val="both"/>
        <w:rPr>
          <w:rFonts w:ascii="Arial" w:hAnsi="Arial" w:cs="Arial"/>
          <w:iCs/>
        </w:rPr>
      </w:pPr>
      <w:r>
        <w:rPr>
          <w:rFonts w:ascii="Arial" w:hAnsi="Arial" w:cs="Arial"/>
          <w:iCs/>
        </w:rPr>
        <w:t>4.0 – 6.5 g/l: Pregnant</w:t>
      </w:r>
    </w:p>
    <w:p w:rsidR="009A3D09" w:rsidRDefault="009A3D09" w:rsidP="007D6C7F">
      <w:pPr>
        <w:jc w:val="both"/>
        <w:rPr>
          <w:rFonts w:cs="Arial"/>
          <w:szCs w:val="24"/>
        </w:rPr>
      </w:pPr>
    </w:p>
    <w:p w:rsidR="00927196" w:rsidRPr="005E4031" w:rsidRDefault="00927196" w:rsidP="007D6C7F">
      <w:pPr>
        <w:pStyle w:val="Heading2"/>
        <w:spacing w:before="0" w:after="0"/>
        <w:jc w:val="both"/>
        <w:rPr>
          <w:rFonts w:cs="Arial"/>
        </w:rPr>
      </w:pPr>
      <w:bookmarkStart w:id="258" w:name="_Toc161909896"/>
      <w:r w:rsidRPr="005E4031">
        <w:rPr>
          <w:rFonts w:cs="Arial"/>
        </w:rPr>
        <w:t xml:space="preserve">Stability of Routine Haematology </w:t>
      </w:r>
      <w:r w:rsidR="00BD19B8" w:rsidRPr="005E4031">
        <w:rPr>
          <w:rFonts w:cs="Arial"/>
        </w:rPr>
        <w:t>Tests</w:t>
      </w:r>
      <w:bookmarkEnd w:id="258"/>
    </w:p>
    <w:p w:rsidR="00BD19B8" w:rsidRPr="005E4031" w:rsidRDefault="00BD19B8" w:rsidP="007D6C7F">
      <w:pPr>
        <w:jc w:val="both"/>
        <w:rPr>
          <w:rFonts w:cs="Arial"/>
        </w:rPr>
      </w:pPr>
      <w:r w:rsidRPr="005E4031">
        <w:rPr>
          <w:rFonts w:cs="Arial"/>
        </w:rPr>
        <w:t xml:space="preserve">The following tests need to be processed within the stated timeframes. </w:t>
      </w:r>
    </w:p>
    <w:p w:rsidR="00BD19B8" w:rsidRPr="005E4031" w:rsidRDefault="00BD19B8" w:rsidP="007D6C7F">
      <w:pPr>
        <w:jc w:val="both"/>
        <w:rPr>
          <w:rFonts w:cs="Arial"/>
          <w:color w:val="FF0000"/>
        </w:rPr>
      </w:pPr>
    </w:p>
    <w:p w:rsidR="00304760" w:rsidRPr="00561E0D" w:rsidRDefault="003D35C9" w:rsidP="007D6C7F">
      <w:pPr>
        <w:pStyle w:val="Caption"/>
        <w:keepNext/>
        <w:jc w:val="both"/>
        <w:rPr>
          <w:rFonts w:cs="Arial"/>
        </w:rPr>
      </w:pPr>
      <w:r w:rsidRPr="005E4031">
        <w:rPr>
          <w:rFonts w:cs="Arial"/>
        </w:rPr>
        <w:t xml:space="preserve">Figure </w:t>
      </w:r>
      <w:r w:rsidR="007A1C98">
        <w:rPr>
          <w:rFonts w:cs="Arial"/>
        </w:rPr>
        <w:t>28</w:t>
      </w:r>
      <w:r w:rsidRPr="005E4031">
        <w:rPr>
          <w:rFonts w:cs="Arial"/>
        </w:rPr>
        <w:t>: Stability of Routine Haematology Samples</w:t>
      </w:r>
    </w:p>
    <w:tbl>
      <w:tblPr>
        <w:tblStyle w:val="TableGrid"/>
        <w:tblW w:w="5000" w:type="pct"/>
        <w:jc w:val="center"/>
        <w:tblLook w:val="04A0" w:firstRow="1" w:lastRow="0" w:firstColumn="1" w:lastColumn="0" w:noHBand="0" w:noVBand="1"/>
      </w:tblPr>
      <w:tblGrid>
        <w:gridCol w:w="5715"/>
        <w:gridCol w:w="5839"/>
      </w:tblGrid>
      <w:tr w:rsidR="00BD19B8" w:rsidRPr="005E4031" w:rsidTr="00304760">
        <w:trPr>
          <w:trHeight w:val="283"/>
          <w:jc w:val="center"/>
        </w:trPr>
        <w:tc>
          <w:tcPr>
            <w:tcW w:w="2473"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D19B8" w:rsidRPr="005E4031" w:rsidRDefault="00933CD0" w:rsidP="007D6C7F">
            <w:pPr>
              <w:jc w:val="both"/>
              <w:rPr>
                <w:rFonts w:cs="Arial"/>
                <w:b/>
                <w:sz w:val="20"/>
              </w:rPr>
            </w:pPr>
            <w:r>
              <w:rPr>
                <w:rFonts w:cs="Arial"/>
                <w:b/>
                <w:sz w:val="20"/>
              </w:rPr>
              <w:t>Test/</w:t>
            </w:r>
            <w:r w:rsidR="00BD19B8" w:rsidRPr="005E4031">
              <w:rPr>
                <w:rFonts w:cs="Arial"/>
                <w:b/>
                <w:sz w:val="20"/>
              </w:rPr>
              <w:t xml:space="preserve">Profile </w:t>
            </w:r>
          </w:p>
        </w:tc>
        <w:tc>
          <w:tcPr>
            <w:tcW w:w="2527"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D19B8" w:rsidRPr="005E4031" w:rsidRDefault="00BD19B8" w:rsidP="007D6C7F">
            <w:pPr>
              <w:jc w:val="both"/>
              <w:rPr>
                <w:rFonts w:cs="Arial"/>
                <w:b/>
                <w:sz w:val="20"/>
              </w:rPr>
            </w:pPr>
            <w:r w:rsidRPr="005E4031">
              <w:rPr>
                <w:rFonts w:cs="Arial"/>
                <w:b/>
                <w:sz w:val="20"/>
              </w:rPr>
              <w:t xml:space="preserve">Sample Stability </w:t>
            </w:r>
          </w:p>
        </w:tc>
      </w:tr>
      <w:tr w:rsidR="00BD19B8" w:rsidRPr="005E4031" w:rsidTr="00304760">
        <w:trPr>
          <w:trHeight w:val="283"/>
          <w:jc w:val="center"/>
        </w:trPr>
        <w:tc>
          <w:tcPr>
            <w:tcW w:w="2473" w:type="pct"/>
            <w:tcBorders>
              <w:top w:val="threeDEngrave" w:sz="12" w:space="0" w:color="C0C0C0"/>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FBC </w:t>
            </w:r>
          </w:p>
        </w:tc>
        <w:tc>
          <w:tcPr>
            <w:tcW w:w="2527" w:type="pct"/>
            <w:tcBorders>
              <w:top w:val="threeDEngrave" w:sz="12" w:space="0" w:color="C0C0C0"/>
              <w:right w:val="threeDEngrave" w:sz="12" w:space="0" w:color="C0C0C0"/>
            </w:tcBorders>
            <w:vAlign w:val="center"/>
          </w:tcPr>
          <w:p w:rsidR="00BD19B8" w:rsidRPr="004F66A5" w:rsidRDefault="00BD19B8" w:rsidP="007D6C7F">
            <w:pPr>
              <w:jc w:val="both"/>
              <w:rPr>
                <w:rFonts w:cs="Arial"/>
                <w:sz w:val="20"/>
              </w:rPr>
            </w:pPr>
            <w:r w:rsidRPr="004F66A5">
              <w:rPr>
                <w:rFonts w:cs="Arial"/>
                <w:sz w:val="20"/>
              </w:rPr>
              <w:t xml:space="preserve">Within 24 hours of phlebotomy </w:t>
            </w:r>
          </w:p>
        </w:tc>
      </w:tr>
      <w:tr w:rsidR="00BD19B8" w:rsidRPr="005E4031" w:rsidTr="00304760">
        <w:trPr>
          <w:trHeight w:val="283"/>
          <w:jc w:val="center"/>
        </w:trPr>
        <w:tc>
          <w:tcPr>
            <w:tcW w:w="2473" w:type="pct"/>
            <w:tcBorders>
              <w:left w:val="threeDEngrave" w:sz="12" w:space="0" w:color="C0C0C0"/>
            </w:tcBorders>
            <w:vAlign w:val="center"/>
          </w:tcPr>
          <w:p w:rsidR="00BD19B8" w:rsidRPr="00933CD0" w:rsidRDefault="00F834E5" w:rsidP="007D6C7F">
            <w:pPr>
              <w:jc w:val="both"/>
              <w:rPr>
                <w:rFonts w:cs="Arial"/>
                <w:b/>
                <w:sz w:val="20"/>
              </w:rPr>
            </w:pPr>
            <w:r>
              <w:rPr>
                <w:rFonts w:cs="Arial"/>
                <w:b/>
                <w:sz w:val="20"/>
              </w:rPr>
              <w:t>Coagulation</w:t>
            </w:r>
            <w:r w:rsidRPr="0007062E">
              <w:rPr>
                <w:rFonts w:cs="Arial"/>
                <w:b/>
                <w:sz w:val="20"/>
              </w:rPr>
              <w:t>/D-dimer</w:t>
            </w:r>
            <w:r w:rsidRPr="00F834E5">
              <w:rPr>
                <w:rFonts w:cs="Arial"/>
                <w:b/>
                <w:color w:val="FF0000"/>
                <w:sz w:val="20"/>
              </w:rPr>
              <w:t xml:space="preserve"> </w:t>
            </w:r>
            <w:r w:rsidR="00BD19B8" w:rsidRPr="00933CD0">
              <w:rPr>
                <w:rFonts w:cs="Arial"/>
                <w:b/>
                <w:sz w:val="20"/>
              </w:rPr>
              <w:t xml:space="preserve">Samples </w:t>
            </w:r>
          </w:p>
        </w:tc>
        <w:tc>
          <w:tcPr>
            <w:tcW w:w="2527" w:type="pct"/>
            <w:tcBorders>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BD19B8" w:rsidRPr="004F66A5">
              <w:rPr>
                <w:rFonts w:cs="Arial"/>
                <w:sz w:val="20"/>
              </w:rPr>
              <w:t>ithin 4 hours of phlebotomy</w:t>
            </w:r>
          </w:p>
        </w:tc>
      </w:tr>
      <w:tr w:rsidR="00BD19B8" w:rsidRPr="005E4031" w:rsidTr="00304760">
        <w:trPr>
          <w:trHeight w:val="283"/>
          <w:jc w:val="center"/>
        </w:trPr>
        <w:tc>
          <w:tcPr>
            <w:tcW w:w="2473" w:type="pct"/>
            <w:tcBorders>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Kleihauer Requests </w:t>
            </w:r>
          </w:p>
        </w:tc>
        <w:tc>
          <w:tcPr>
            <w:tcW w:w="2527" w:type="pct"/>
            <w:tcBorders>
              <w:right w:val="threeDEngrave" w:sz="12" w:space="0" w:color="C0C0C0"/>
            </w:tcBorders>
            <w:vAlign w:val="center"/>
          </w:tcPr>
          <w:p w:rsidR="00BD19B8" w:rsidRPr="004F66A5" w:rsidRDefault="004F66A5" w:rsidP="007D6C7F">
            <w:pPr>
              <w:autoSpaceDE w:val="0"/>
              <w:autoSpaceDN w:val="0"/>
              <w:adjustRightInd w:val="0"/>
              <w:jc w:val="both"/>
              <w:rPr>
                <w:rFonts w:cs="Arial"/>
                <w:sz w:val="20"/>
              </w:rPr>
            </w:pPr>
            <w:r>
              <w:rPr>
                <w:rFonts w:cs="Arial"/>
                <w:sz w:val="20"/>
              </w:rPr>
              <w:t>W</w:t>
            </w:r>
            <w:r w:rsidR="00BD19B8" w:rsidRPr="004F66A5">
              <w:rPr>
                <w:rFonts w:cs="Arial"/>
                <w:sz w:val="20"/>
              </w:rPr>
              <w:t>ithin 48 hours of phlebotomy</w:t>
            </w:r>
          </w:p>
          <w:p w:rsidR="00BD19B8" w:rsidRPr="004F66A5" w:rsidRDefault="00BD19B8" w:rsidP="007D6C7F">
            <w:pPr>
              <w:jc w:val="both"/>
              <w:rPr>
                <w:rFonts w:cs="Arial"/>
                <w:sz w:val="20"/>
              </w:rPr>
            </w:pPr>
          </w:p>
        </w:tc>
      </w:tr>
      <w:tr w:rsidR="00BD19B8" w:rsidRPr="005E4031" w:rsidTr="00304760">
        <w:trPr>
          <w:trHeight w:val="283"/>
          <w:jc w:val="center"/>
        </w:trPr>
        <w:tc>
          <w:tcPr>
            <w:tcW w:w="2473" w:type="pct"/>
            <w:tcBorders>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Sickle Screen </w:t>
            </w:r>
          </w:p>
        </w:tc>
        <w:tc>
          <w:tcPr>
            <w:tcW w:w="2527" w:type="pct"/>
            <w:tcBorders>
              <w:right w:val="threeDEngrave" w:sz="12" w:space="0" w:color="C0C0C0"/>
            </w:tcBorders>
            <w:vAlign w:val="center"/>
          </w:tcPr>
          <w:p w:rsidR="00BD19B8" w:rsidRPr="004F66A5" w:rsidRDefault="00BD19B8" w:rsidP="007D6C7F">
            <w:pPr>
              <w:jc w:val="both"/>
              <w:rPr>
                <w:rFonts w:cs="Arial"/>
                <w:sz w:val="20"/>
              </w:rPr>
            </w:pPr>
            <w:r w:rsidRPr="004F66A5">
              <w:rPr>
                <w:rFonts w:cs="Arial"/>
                <w:sz w:val="20"/>
              </w:rPr>
              <w:t>Within 48 hours of phlebotomy</w:t>
            </w:r>
          </w:p>
        </w:tc>
      </w:tr>
      <w:tr w:rsidR="00BD19B8" w:rsidRPr="005E4031" w:rsidTr="00304760">
        <w:trPr>
          <w:trHeight w:val="283"/>
          <w:jc w:val="center"/>
        </w:trPr>
        <w:tc>
          <w:tcPr>
            <w:tcW w:w="2473" w:type="pct"/>
            <w:tcBorders>
              <w:left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Infectious Mononucleosis </w:t>
            </w:r>
          </w:p>
        </w:tc>
        <w:tc>
          <w:tcPr>
            <w:tcW w:w="2527" w:type="pct"/>
            <w:tcBorders>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BD19B8" w:rsidRPr="004F66A5">
              <w:rPr>
                <w:rFonts w:cs="Arial"/>
                <w:sz w:val="20"/>
              </w:rPr>
              <w:t>ithin 48 hours of phlebotomy</w:t>
            </w:r>
          </w:p>
        </w:tc>
      </w:tr>
      <w:tr w:rsidR="00BD19B8" w:rsidRPr="005E4031" w:rsidTr="00304760">
        <w:trPr>
          <w:trHeight w:val="283"/>
          <w:jc w:val="center"/>
        </w:trPr>
        <w:tc>
          <w:tcPr>
            <w:tcW w:w="2473" w:type="pct"/>
            <w:tcBorders>
              <w:left w:val="threeDEngrave" w:sz="12" w:space="0" w:color="C0C0C0"/>
              <w:bottom w:val="threeDEngrave" w:sz="12" w:space="0" w:color="C0C0C0"/>
            </w:tcBorders>
            <w:vAlign w:val="center"/>
          </w:tcPr>
          <w:p w:rsidR="00BD19B8" w:rsidRPr="00933CD0" w:rsidRDefault="00BD19B8" w:rsidP="007D6C7F">
            <w:pPr>
              <w:jc w:val="both"/>
              <w:rPr>
                <w:rFonts w:cs="Arial"/>
                <w:b/>
                <w:sz w:val="20"/>
              </w:rPr>
            </w:pPr>
            <w:r w:rsidRPr="00933CD0">
              <w:rPr>
                <w:rFonts w:cs="Arial"/>
                <w:b/>
                <w:sz w:val="20"/>
              </w:rPr>
              <w:t xml:space="preserve">Malaria Screen </w:t>
            </w:r>
          </w:p>
        </w:tc>
        <w:tc>
          <w:tcPr>
            <w:tcW w:w="2527" w:type="pct"/>
            <w:tcBorders>
              <w:bottom w:val="threeDEngrave" w:sz="12" w:space="0" w:color="C0C0C0"/>
              <w:right w:val="threeDEngrave" w:sz="12" w:space="0" w:color="C0C0C0"/>
            </w:tcBorders>
            <w:vAlign w:val="center"/>
          </w:tcPr>
          <w:p w:rsidR="00BD19B8" w:rsidRPr="004F66A5" w:rsidRDefault="004F66A5" w:rsidP="007D6C7F">
            <w:pPr>
              <w:jc w:val="both"/>
              <w:rPr>
                <w:rFonts w:cs="Arial"/>
                <w:sz w:val="20"/>
              </w:rPr>
            </w:pPr>
            <w:r>
              <w:rPr>
                <w:rFonts w:cs="Arial"/>
                <w:sz w:val="20"/>
              </w:rPr>
              <w:t>W</w:t>
            </w:r>
            <w:r w:rsidR="00F23F05" w:rsidRPr="004F66A5">
              <w:rPr>
                <w:rFonts w:cs="Arial"/>
                <w:sz w:val="20"/>
              </w:rPr>
              <w:t>ithin 3</w:t>
            </w:r>
            <w:r w:rsidR="00BD19B8" w:rsidRPr="004F66A5">
              <w:rPr>
                <w:rFonts w:cs="Arial"/>
                <w:sz w:val="20"/>
              </w:rPr>
              <w:t xml:space="preserve"> hours  of phlebotomy</w:t>
            </w:r>
          </w:p>
        </w:tc>
      </w:tr>
    </w:tbl>
    <w:p w:rsidR="00910260" w:rsidRPr="005E4031" w:rsidRDefault="00910260" w:rsidP="007D6C7F">
      <w:pPr>
        <w:jc w:val="both"/>
        <w:rPr>
          <w:rFonts w:cs="Arial"/>
        </w:rPr>
      </w:pPr>
    </w:p>
    <w:p w:rsidR="00BF3183" w:rsidRDefault="00BF3183" w:rsidP="007D6C7F">
      <w:pPr>
        <w:pStyle w:val="Caption"/>
        <w:ind w:firstLine="0"/>
        <w:jc w:val="both"/>
        <w:rPr>
          <w:rFonts w:cs="Arial"/>
        </w:rPr>
      </w:pPr>
      <w:bookmarkStart w:id="259" w:name="_Reporting_of_Results"/>
      <w:bookmarkEnd w:id="259"/>
    </w:p>
    <w:p w:rsidR="00BF3183" w:rsidRDefault="00BF3183" w:rsidP="007D6C7F">
      <w:pPr>
        <w:pStyle w:val="Caption"/>
        <w:ind w:firstLine="0"/>
        <w:jc w:val="both"/>
        <w:rPr>
          <w:rFonts w:cs="Arial"/>
        </w:rPr>
      </w:pPr>
    </w:p>
    <w:p w:rsidR="008230DD" w:rsidRDefault="008230DD" w:rsidP="007D6C7F">
      <w:pPr>
        <w:jc w:val="both"/>
      </w:pPr>
    </w:p>
    <w:p w:rsidR="00304760" w:rsidRDefault="00304760" w:rsidP="007D6C7F">
      <w:pPr>
        <w:jc w:val="both"/>
      </w:pPr>
    </w:p>
    <w:p w:rsidR="00561E0D" w:rsidRDefault="00561E0D" w:rsidP="007D6C7F">
      <w:pPr>
        <w:jc w:val="both"/>
      </w:pPr>
    </w:p>
    <w:p w:rsidR="00561E0D" w:rsidRDefault="00561E0D" w:rsidP="007D6C7F">
      <w:pPr>
        <w:jc w:val="both"/>
      </w:pPr>
    </w:p>
    <w:p w:rsidR="00561E0D" w:rsidRDefault="00561E0D" w:rsidP="007D6C7F">
      <w:pPr>
        <w:jc w:val="both"/>
      </w:pPr>
    </w:p>
    <w:p w:rsidR="00304760" w:rsidRDefault="00304760" w:rsidP="007D6C7F">
      <w:pPr>
        <w:jc w:val="both"/>
      </w:pPr>
    </w:p>
    <w:p w:rsidR="00304760" w:rsidRDefault="00304760" w:rsidP="007D6C7F">
      <w:pPr>
        <w:jc w:val="both"/>
      </w:pPr>
    </w:p>
    <w:p w:rsidR="00F24B32" w:rsidRDefault="00F24B32" w:rsidP="007D6C7F">
      <w:pPr>
        <w:jc w:val="both"/>
      </w:pPr>
    </w:p>
    <w:p w:rsidR="00304760" w:rsidRDefault="00304760" w:rsidP="007D6C7F">
      <w:pPr>
        <w:jc w:val="both"/>
      </w:pPr>
    </w:p>
    <w:p w:rsidR="00304760" w:rsidRPr="008230DD" w:rsidRDefault="00304760" w:rsidP="007D6C7F">
      <w:pPr>
        <w:jc w:val="both"/>
      </w:pPr>
    </w:p>
    <w:p w:rsidR="00BF3183" w:rsidRDefault="00BF3183" w:rsidP="007D6C7F">
      <w:pPr>
        <w:pStyle w:val="Caption"/>
        <w:ind w:firstLine="0"/>
        <w:jc w:val="both"/>
        <w:rPr>
          <w:rFonts w:cs="Arial"/>
        </w:rPr>
      </w:pPr>
    </w:p>
    <w:p w:rsidR="00180961" w:rsidRPr="0007062E" w:rsidRDefault="00180961" w:rsidP="007D6C7F">
      <w:pPr>
        <w:pStyle w:val="Caption"/>
        <w:ind w:firstLine="0"/>
        <w:jc w:val="both"/>
        <w:rPr>
          <w:rFonts w:cs="Arial"/>
        </w:rPr>
      </w:pPr>
      <w:r w:rsidRPr="0007062E">
        <w:rPr>
          <w:rFonts w:cs="Arial"/>
        </w:rPr>
        <w:t xml:space="preserve">Figure </w:t>
      </w:r>
      <w:r w:rsidR="007A1C98" w:rsidRPr="0007062E">
        <w:rPr>
          <w:rFonts w:cs="Arial"/>
          <w:noProof/>
        </w:rPr>
        <w:t>29</w:t>
      </w:r>
      <w:r w:rsidRPr="0007062E">
        <w:rPr>
          <w:rFonts w:cs="Arial"/>
        </w:rPr>
        <w:t>: Additional Haematology Investigations</w:t>
      </w:r>
    </w:p>
    <w:p w:rsidR="00304760" w:rsidRPr="00561E0D" w:rsidRDefault="00170308" w:rsidP="007D6C7F">
      <w:pPr>
        <w:jc w:val="both"/>
        <w:rPr>
          <w:rFonts w:cs="Arial"/>
          <w:i/>
          <w:szCs w:val="24"/>
        </w:rPr>
      </w:pPr>
      <w:r w:rsidRPr="00561E0D">
        <w:rPr>
          <w:rFonts w:cs="Arial"/>
          <w:i/>
          <w:szCs w:val="24"/>
        </w:rPr>
        <w:lastRenderedPageBreak/>
        <w:t>These are referred</w:t>
      </w:r>
      <w:r w:rsidR="005C3A23" w:rsidRPr="00561E0D">
        <w:rPr>
          <w:rFonts w:cs="Arial"/>
          <w:i/>
          <w:szCs w:val="24"/>
        </w:rPr>
        <w:t xml:space="preserve"> to external agencies.</w:t>
      </w:r>
      <w:r w:rsidR="00E23C5B" w:rsidRPr="00561E0D">
        <w:rPr>
          <w:rFonts w:cs="Arial"/>
          <w:i/>
          <w:szCs w:val="24"/>
        </w:rPr>
        <w:t xml:space="preserve"> </w:t>
      </w:r>
      <w:r w:rsidR="005C3A23" w:rsidRPr="00561E0D">
        <w:rPr>
          <w:rFonts w:cs="Arial"/>
          <w:i/>
          <w:szCs w:val="24"/>
        </w:rPr>
        <w:t>Turnaround times reflect specialist nature and re</w:t>
      </w:r>
      <w:r w:rsidR="00304760" w:rsidRPr="00561E0D">
        <w:rPr>
          <w:rFonts w:cs="Arial"/>
          <w:i/>
          <w:szCs w:val="24"/>
        </w:rPr>
        <w:t>ferral laboratory response time</w:t>
      </w:r>
    </w:p>
    <w:tbl>
      <w:tblPr>
        <w:tblW w:w="5023" w:type="pct"/>
        <w:shd w:val="clear" w:color="auto" w:fill="FFFFFF"/>
        <w:tblLook w:val="0000" w:firstRow="0" w:lastRow="0" w:firstColumn="0" w:lastColumn="0" w:noHBand="0" w:noVBand="0"/>
      </w:tblPr>
      <w:tblGrid>
        <w:gridCol w:w="2316"/>
        <w:gridCol w:w="1673"/>
        <w:gridCol w:w="1570"/>
        <w:gridCol w:w="1538"/>
        <w:gridCol w:w="1465"/>
        <w:gridCol w:w="2848"/>
      </w:tblGrid>
      <w:tr w:rsidR="00687809" w:rsidRPr="00687809" w:rsidTr="008254FB">
        <w:trPr>
          <w:cantSplit/>
          <w:trHeight w:val="741"/>
          <w:tblHeader/>
        </w:trPr>
        <w:tc>
          <w:tcPr>
            <w:tcW w:w="1015"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Test Investigation</w:t>
            </w:r>
          </w:p>
        </w:tc>
        <w:tc>
          <w:tcPr>
            <w:tcW w:w="73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Test Code</w:t>
            </w:r>
          </w:p>
        </w:tc>
        <w:tc>
          <w:tcPr>
            <w:tcW w:w="68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Container Type</w:t>
            </w:r>
          </w:p>
          <w:p w:rsidR="00687809" w:rsidRPr="00687809" w:rsidRDefault="00687809" w:rsidP="007D6C7F">
            <w:pPr>
              <w:pStyle w:val="TableGrid1"/>
              <w:jc w:val="center"/>
              <w:rPr>
                <w:rFonts w:ascii="Arial" w:hAnsi="Arial" w:cs="Arial"/>
                <w:b/>
              </w:rPr>
            </w:pPr>
          </w:p>
        </w:tc>
        <w:tc>
          <w:tcPr>
            <w:tcW w:w="67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Turnaround Time</w:t>
            </w:r>
          </w:p>
        </w:tc>
        <w:tc>
          <w:tcPr>
            <w:tcW w:w="6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Referral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Comment</w:t>
            </w:r>
          </w:p>
        </w:tc>
      </w:tr>
      <w:tr w:rsidR="00687809" w:rsidRPr="00687809" w:rsidTr="008254FB">
        <w:trPr>
          <w:cantSplit/>
          <w:trHeight w:val="192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color w:val="auto"/>
              </w:rPr>
              <w:t>Anaemia Screen</w:t>
            </w:r>
            <w:r w:rsidRPr="00687809">
              <w:rPr>
                <w:rFonts w:ascii="Arial" w:hAnsi="Arial" w:cs="Arial"/>
                <w:b/>
              </w:rPr>
              <w:t xml:space="preserve"> 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Serum Iron, Serum Transferrin, TIBC (calculated), and % Iron Binding Saturation, B12 and Folate.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ANE</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Send on same day as received.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If this is not possible the sample needs to be spun down and plasma removed from the cells.</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A vial is labelled with the patients’ hospital number, patient’s name, D.O.B., small lab number sticker and today’s date and stored in the fridge until sent.</w:t>
            </w:r>
          </w:p>
        </w:tc>
      </w:tr>
      <w:tr w:rsidR="00687809" w:rsidRPr="00687809" w:rsidTr="008254FB">
        <w:trPr>
          <w:cantSplit/>
          <w:trHeight w:val="192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ADAMTS13</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ADAM</w:t>
            </w:r>
          </w:p>
          <w:p w:rsidR="00687809" w:rsidRPr="00687809" w:rsidRDefault="00687809"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color w:val="CC9900"/>
                <w:sz w:val="20"/>
              </w:rPr>
            </w:pPr>
            <w:r w:rsidRPr="00687809">
              <w:rPr>
                <w:rFonts w:cs="Arial"/>
                <w:b/>
                <w:sz w:val="20"/>
                <w:lang w:val="en-IE"/>
              </w:rPr>
              <w:t>Contact Consultant Haematologist for advice on ADAMTS13 Testing</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sz w:val="20"/>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jc w:val="center"/>
              <w:rPr>
                <w:rFonts w:cs="Arial"/>
                <w:b/>
                <w:sz w:val="20"/>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lang w:val="en-IE"/>
              </w:rPr>
            </w:pPr>
            <w:r w:rsidRPr="00687809">
              <w:rPr>
                <w:rFonts w:cs="Arial"/>
                <w:b/>
                <w:sz w:val="20"/>
                <w:lang w:val="en-IE"/>
              </w:rPr>
              <w:t>Contact Consultan</w:t>
            </w:r>
            <w:r w:rsidRPr="00687809">
              <w:rPr>
                <w:rFonts w:cs="Arial"/>
                <w:b/>
                <w:strike/>
                <w:sz w:val="20"/>
                <w:lang w:val="en-IE"/>
              </w:rPr>
              <w:t>t</w:t>
            </w:r>
            <w:r w:rsidRPr="00687809">
              <w:rPr>
                <w:rFonts w:cs="Arial"/>
                <w:b/>
                <w:sz w:val="20"/>
                <w:lang w:val="en-IE"/>
              </w:rPr>
              <w:t xml:space="preserve"> Haematologist for advice on ADAMTS13 Testing</w:t>
            </w:r>
          </w:p>
          <w:p w:rsidR="00687809" w:rsidRPr="00687809" w:rsidRDefault="00687809" w:rsidP="007D6C7F">
            <w:pPr>
              <w:autoSpaceDE w:val="0"/>
              <w:autoSpaceDN w:val="0"/>
              <w:adjustRightInd w:val="0"/>
              <w:rPr>
                <w:rFonts w:cs="Arial"/>
                <w:b/>
                <w:sz w:val="20"/>
                <w:lang w:val="en-IE"/>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Anti Cardiolipin Antibodies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ACAV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Assay includes IgG and IgM antibodies.</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Anti-CCP</w:t>
            </w:r>
          </w:p>
          <w:p w:rsidR="00687809" w:rsidRPr="00687809" w:rsidRDefault="00687809" w:rsidP="007D6C7F">
            <w:pPr>
              <w:pStyle w:val="TableGrid1"/>
              <w:rPr>
                <w:rFonts w:ascii="Arial" w:hAnsi="Arial" w:cs="Arial"/>
                <w:b/>
                <w:color w:val="auto"/>
              </w:rPr>
            </w:pPr>
            <w:r w:rsidRPr="00687809">
              <w:rPr>
                <w:rFonts w:ascii="Arial" w:hAnsi="Arial" w:cs="Arial"/>
                <w:b/>
                <w:color w:val="auto"/>
              </w:rPr>
              <w:t>(Anti-Cyclic Citrullinated Peptides)</w:t>
            </w:r>
          </w:p>
          <w:p w:rsidR="00687809" w:rsidRPr="00687809" w:rsidRDefault="00687809" w:rsidP="007D6C7F">
            <w:pPr>
              <w:pStyle w:val="TableGrid1"/>
              <w:rPr>
                <w:rFonts w:ascii="Arial" w:hAnsi="Arial" w:cs="Arial"/>
                <w:b/>
                <w:color w:val="FF0000"/>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CCPV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CCP antibody appears to be more specific (approx 90%) for Rheumatoid Arthritis than Rheumatoid factor.</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Anti-dsDNA</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DDNA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Performed when ANA is positive with a titre of 1:800 or greater.</w:t>
            </w:r>
          </w:p>
          <w:p w:rsidR="00687809" w:rsidRPr="00687809" w:rsidRDefault="00687809" w:rsidP="007D6C7F">
            <w:pPr>
              <w:autoSpaceDE w:val="0"/>
              <w:autoSpaceDN w:val="0"/>
              <w:adjustRightInd w:val="0"/>
              <w:rPr>
                <w:rFonts w:cs="Arial"/>
                <w:b/>
                <w:sz w:val="20"/>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Strongly positive anti-dsDNA is suggestive of SLE.</w:t>
            </w:r>
          </w:p>
        </w:tc>
      </w:tr>
      <w:tr w:rsidR="00687809" w:rsidRPr="00687809" w:rsidTr="008254FB">
        <w:trPr>
          <w:cantSplit/>
          <w:trHeight w:val="62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Anti-Neutrophil Cytoplasmic Antibody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ANCV</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This test is available on an urgent basis by arrangement with the laboratory.</w:t>
            </w:r>
          </w:p>
        </w:tc>
      </w:tr>
      <w:tr w:rsidR="00687809" w:rsidRPr="00687809" w:rsidTr="008254FB">
        <w:trPr>
          <w:cantSplit/>
          <w:trHeight w:val="62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Anti-Nuclear Antibodies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ANA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Samples are screened at 1/80 dilution. Staining pattern and titre are reported on positive samples.</w:t>
            </w:r>
          </w:p>
        </w:tc>
      </w:tr>
      <w:tr w:rsidR="0045086F" w:rsidRPr="00687809" w:rsidTr="008254FB">
        <w:trPr>
          <w:cantSplit/>
          <w:trHeight w:val="319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Antiphospholipid Screen/ Lupus Screen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Includes:</w:t>
            </w:r>
          </w:p>
          <w:p w:rsidR="0045086F" w:rsidRPr="00687809" w:rsidRDefault="0045086F" w:rsidP="007D6C7F">
            <w:pPr>
              <w:pStyle w:val="TableGrid1"/>
              <w:rPr>
                <w:rFonts w:ascii="Arial" w:hAnsi="Arial" w:cs="Arial"/>
                <w:b/>
                <w:color w:val="auto"/>
              </w:rPr>
            </w:pPr>
            <w:r w:rsidRPr="00687809">
              <w:rPr>
                <w:rFonts w:ascii="Arial" w:hAnsi="Arial" w:cs="Arial"/>
                <w:b/>
                <w:color w:val="auto"/>
              </w:rPr>
              <w:t>Lupus Anticoagulant</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Anti Cardiolipin Antibodies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Beta-2-Glycoprotein</w:t>
            </w:r>
          </w:p>
        </w:tc>
        <w:tc>
          <w:tcPr>
            <w:tcW w:w="733" w:type="pc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LASV</w:t>
            </w:r>
          </w:p>
        </w:tc>
        <w:tc>
          <w:tcPr>
            <w:tcW w:w="688" w:type="pct"/>
            <w:tcBorders>
              <w:top w:val="single" w:sz="8" w:space="0" w:color="000000"/>
              <w:left w:val="single" w:sz="8" w:space="0" w:color="000000"/>
              <w:right w:val="single" w:sz="8" w:space="0" w:color="000000"/>
            </w:tcBorders>
            <w:shd w:val="clear" w:color="auto" w:fill="00B0F0"/>
            <w:vAlign w:val="center"/>
          </w:tcPr>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FF0000"/>
              </w:rPr>
            </w:pPr>
          </w:p>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2 x 3ml Sodium Citrate</w:t>
            </w: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15 days</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7 days</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7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Coagulation Laboratory</w:t>
            </w: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Immunology</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James’s immunology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lastRenderedPageBreak/>
              <w:t>SEND STRAIGHT AWAY</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Ensure coagulation samples are sufficiently filled.</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The screen must arrive into the lab before 3pm as it will not be processed in St Vincent’s if it arrives in the Coagulation lab after 4pm.</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Sodium Citrate samples must </w:t>
            </w:r>
            <w:r w:rsidRPr="00687809">
              <w:rPr>
                <w:rFonts w:ascii="Arial" w:hAnsi="Arial" w:cs="Arial"/>
                <w:b/>
                <w:color w:val="auto"/>
              </w:rPr>
              <w:lastRenderedPageBreak/>
              <w:t>be processed within 4 hours of collection.</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It may be required to phone for an urgent courier to collect sample in order for them to be processed in time.</w:t>
            </w:r>
          </w:p>
        </w:tc>
      </w:tr>
      <w:tr w:rsidR="0045086F" w:rsidRPr="00687809" w:rsidTr="008254FB">
        <w:trPr>
          <w:cantSplit/>
          <w:trHeight w:val="1496"/>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ACAV</w:t>
            </w:r>
          </w:p>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45086F" w:rsidRPr="00687809" w:rsidTr="008254FB">
        <w:trPr>
          <w:cantSplit/>
          <w:trHeight w:val="1496"/>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B2GP</w:t>
            </w: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Auto Antibody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Smooth Muscle Antibody (SMA)/ </w:t>
            </w:r>
          </w:p>
          <w:p w:rsidR="00687809" w:rsidRPr="00687809" w:rsidRDefault="00687809" w:rsidP="007D6C7F">
            <w:pPr>
              <w:pStyle w:val="TableGrid1"/>
              <w:rPr>
                <w:rFonts w:ascii="Arial" w:hAnsi="Arial" w:cs="Arial"/>
                <w:b/>
                <w:color w:val="auto"/>
              </w:rPr>
            </w:pPr>
            <w:r w:rsidRPr="00687809">
              <w:rPr>
                <w:rFonts w:ascii="Arial" w:hAnsi="Arial" w:cs="Arial"/>
                <w:b/>
                <w:color w:val="auto"/>
              </w:rPr>
              <w:t>Parietal Cell Antibody/ Mitochondrial Antibody/ Liver Kidney Microsomal Antibody (Anti-LKM)</w:t>
            </w:r>
          </w:p>
          <w:p w:rsidR="00687809" w:rsidRPr="00687809" w:rsidRDefault="00687809"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AAS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30 Days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Order AAS for any one antibody requested.</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 xml:space="preserve">When ANA is positive 1:800 or greater, an anti-ENA screen is performed.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When positive, sample is further tested for antibodies to the individual antigens.</w:t>
            </w:r>
          </w:p>
        </w:tc>
      </w:tr>
      <w:tr w:rsidR="00687809" w:rsidRPr="00687809" w:rsidTr="008254FB">
        <w:trPr>
          <w:cantSplit/>
          <w:trHeight w:val="10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Anti Thrombin</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ATSV</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Tests done in batches unless requested urgently.</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1008"/>
              </w:tabs>
              <w:outlineLvl w:val="4"/>
              <w:rPr>
                <w:rFonts w:ascii="Arial" w:hAnsi="Arial" w:cs="Arial"/>
                <w:b/>
              </w:rPr>
            </w:pPr>
            <w:r w:rsidRPr="00687809">
              <w:rPr>
                <w:rFonts w:ascii="Arial" w:hAnsi="Arial" w:cs="Arial"/>
                <w:b/>
              </w:rPr>
              <w:t xml:space="preserve">Anti Thrombin URGENT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ATJ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1008"/>
              </w:tabs>
              <w:outlineLvl w:val="4"/>
              <w:rPr>
                <w:rFonts w:ascii="Arial" w:hAnsi="Arial" w:cs="Arial"/>
                <w:b/>
                <w:color w:val="auto"/>
              </w:rPr>
            </w:pPr>
            <w:r w:rsidRPr="00687809">
              <w:rPr>
                <w:rFonts w:ascii="Arial" w:hAnsi="Arial" w:cs="Arial"/>
                <w:b/>
                <w:color w:val="auto"/>
              </w:rPr>
              <w:t>Anti-Xa</w:t>
            </w:r>
          </w:p>
          <w:p w:rsidR="00687809" w:rsidRPr="00687809" w:rsidRDefault="00687809" w:rsidP="007D6C7F">
            <w:pPr>
              <w:pStyle w:val="TableGrid1"/>
              <w:tabs>
                <w:tab w:val="left" w:pos="1008"/>
              </w:tabs>
              <w:outlineLvl w:val="4"/>
              <w:rPr>
                <w:rFonts w:ascii="Arial" w:hAnsi="Arial" w:cs="Arial"/>
                <w:b/>
                <w:color w:val="auto"/>
              </w:rPr>
            </w:pPr>
            <w:r w:rsidRPr="00687809">
              <w:rPr>
                <w:rFonts w:ascii="Arial" w:hAnsi="Arial" w:cs="Arial"/>
                <w:b/>
                <w:color w:val="auto"/>
              </w:rPr>
              <w:t>(Heparin Assay, Anti Factor Xa Assay)</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XAJ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Hosptial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Coagulation Lab NCHCD James’s Hospital must receive the samples by 4pm Mon-Fri.</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type of heparin treatment must be specified in the clinical details.</w:t>
            </w:r>
          </w:p>
        </w:tc>
      </w:tr>
      <w:tr w:rsidR="00687809" w:rsidRPr="00687809" w:rsidTr="008254FB">
        <w:trPr>
          <w:cantSplit/>
          <w:trHeight w:val="11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APCR + FV Def. Plasma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(Activated Protein C Resistance + Factor V Leiden)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APCJ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Sodium Citrate</w:t>
            </w: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Hospital</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The Coagulation Lab NCHCD James’s Hospital must receive the samples by 4pm Mon-Fri.</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 xml:space="preserve">BCR-ABL Mutation   (p190/p210)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BCR</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noProof/>
                <w:color w:val="auto"/>
                <w:lang w:val="en-IE" w:eastAsia="en-IE"/>
              </w:rPr>
            </w:pPr>
            <w:r w:rsidRPr="0045086F">
              <w:rPr>
                <w:rFonts w:ascii="Arial" w:hAnsi="Arial" w:cs="Arial"/>
                <w:b/>
                <w:color w:val="auto"/>
              </w:rPr>
              <w:t>1 x 9ml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10-15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Cancer Molecular Diagnostics</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 xml:space="preserve">Samples should arrive in St. James’s Cancer Molecular Diagnostics laboratory as soon as possible post collection and within 24 hours of sampling.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Available Mon - Fri 9.30am – 5pm.</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Samples should be refrigerated until dispatched.</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St. James’s Cancer Molecular Diagnostics Request form must be received with samples. Available on Q-Pulse as EXT-CS-HAE-190.</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Beta 2 Glycoprotein 1 Antibodies (IgG)</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B2GP</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Tests done in batches unless required urgently.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This test is always performed in conjunction Anti-Cardiolipin IgG antibody.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Anti-β2-Glycoprotein-1 antibodies are more specific for anti-phospholipid syndrome than Anti-Cardiolipin antibodies.</w:t>
            </w:r>
          </w:p>
        </w:tc>
      </w:tr>
      <w:tr w:rsidR="00687809" w:rsidRPr="00687809" w:rsidTr="008254FB">
        <w:trPr>
          <w:cantSplit/>
          <w:trHeight w:val="313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Blood Film Review 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MDH</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Film is made using a glass slide and EDTA sample received.</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A second film is made from the EDTA sample to retain in NMH</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 hours if Urgent or</w:t>
            </w:r>
          </w:p>
          <w:p w:rsidR="00687809" w:rsidRPr="00687809" w:rsidRDefault="00687809" w:rsidP="007D6C7F">
            <w:pPr>
              <w:pStyle w:val="TableGrid1"/>
              <w:jc w:val="center"/>
              <w:rPr>
                <w:rFonts w:ascii="Arial" w:hAnsi="Arial" w:cs="Arial"/>
                <w:b/>
              </w:rPr>
            </w:pPr>
            <w:r w:rsidRPr="00687809">
              <w:rPr>
                <w:rFonts w:ascii="Arial" w:hAnsi="Arial" w:cs="Arial"/>
                <w:b/>
              </w:rPr>
              <w:t>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During the routine day or out of hours: Adult films are referred to St. Vincent’s Hospital at the request of a clinician/consultant or by a medical scientist for review and/or confirmation of blood film morphology.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Slides are stained as per PP-CS-HAE-17. They are packed into a slide holder to be sent.</w:t>
            </w:r>
          </w:p>
        </w:tc>
      </w:tr>
      <w:tr w:rsidR="00687809" w:rsidRPr="00687809" w:rsidTr="008254FB">
        <w:trPr>
          <w:cantSplit/>
          <w:trHeight w:val="73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Blood Film Review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MDC</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Glass slide - as above.</w:t>
            </w:r>
          </w:p>
          <w:p w:rsidR="00687809" w:rsidRPr="00687809" w:rsidRDefault="00687809" w:rsidP="007D6C7F">
            <w:pPr>
              <w:pStyle w:val="TableGrid1"/>
              <w:jc w:val="center"/>
              <w:rPr>
                <w:rFonts w:ascii="Arial" w:hAnsi="Arial" w:cs="Arial"/>
                <w:b/>
              </w:rPr>
            </w:pPr>
            <w:r w:rsidRPr="00687809">
              <w:rPr>
                <w:rFonts w:ascii="Arial" w:hAnsi="Arial" w:cs="Arial"/>
                <w:b/>
                <w:color w:val="auto"/>
              </w:rPr>
              <w:t>A second film is made from the EDTA sample to retain in NMH</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 hours if Urgent or</w:t>
            </w:r>
          </w:p>
          <w:p w:rsidR="00687809" w:rsidRPr="00687809" w:rsidRDefault="00687809" w:rsidP="007D6C7F">
            <w:pPr>
              <w:pStyle w:val="TableGrid1"/>
              <w:jc w:val="center"/>
              <w:rPr>
                <w:rFonts w:ascii="Arial" w:hAnsi="Arial" w:cs="Arial"/>
                <w:b/>
              </w:rPr>
            </w:pPr>
            <w:r w:rsidRPr="00687809">
              <w:rPr>
                <w:rFonts w:ascii="Arial" w:hAnsi="Arial" w:cs="Arial"/>
                <w:b/>
              </w:rPr>
              <w:t>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As above.</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 xml:space="preserve">Coeliac Screen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OR</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Tissue Transglutaminase Antibody (Anti-tTG)</w:t>
            </w:r>
          </w:p>
          <w:p w:rsidR="00687809" w:rsidRPr="00687809" w:rsidRDefault="00687809" w:rsidP="007D6C7F">
            <w:pPr>
              <w:pStyle w:val="TableGrid1"/>
              <w:rPr>
                <w:rFonts w:ascii="Arial" w:hAnsi="Arial" w:cs="Arial"/>
                <w:b/>
                <w:color w:val="auto"/>
              </w:rPr>
            </w:pPr>
            <w:r w:rsidRPr="00687809">
              <w:rPr>
                <w:rFonts w:ascii="Arial" w:hAnsi="Arial" w:cs="Arial"/>
                <w:b/>
                <w:color w:val="auto"/>
              </w:rPr>
              <w:t>(included in a Coeliac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COES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 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Microbiology</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Referred to Immunology Dept, St. James's Hospital.</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Anti-tTG antibodies are strongly associated with Coeliac disease. An anti-EMA test will follow all positive tests.</w:t>
            </w:r>
          </w:p>
        </w:tc>
      </w:tr>
      <w:tr w:rsidR="0045086F" w:rsidRPr="00687809" w:rsidTr="008254FB">
        <w:trPr>
          <w:cantSplit/>
          <w:trHeight w:val="34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Complement </w:t>
            </w: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(Total C3 + Total C4) </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COMP</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noProof/>
                <w:color w:val="auto"/>
                <w:lang w:val="en-IE" w:eastAsia="en-IE"/>
              </w:rPr>
            </w:pPr>
            <w:r w:rsidRPr="0045086F">
              <w:rPr>
                <w:rFonts w:ascii="Arial" w:hAnsi="Arial" w:cs="Arial"/>
                <w:b/>
                <w:noProof/>
                <w:color w:val="auto"/>
                <w:lang w:val="en-IE" w:eastAsia="en-IE"/>
              </w:rPr>
              <w:t>1 x 3 ml EDTA</w:t>
            </w:r>
          </w:p>
          <w:p w:rsidR="0045086F" w:rsidRPr="0045086F" w:rsidRDefault="0045086F" w:rsidP="007D6C7F">
            <w:pPr>
              <w:pStyle w:val="TableGrid1"/>
              <w:jc w:val="center"/>
              <w:rPr>
                <w:rFonts w:ascii="Arial" w:hAnsi="Arial" w:cs="Arial"/>
                <w:b/>
                <w:noProof/>
                <w:color w:val="7030A0"/>
                <w:lang w:val="en-IE" w:eastAsia="en-IE"/>
              </w:rPr>
            </w:pPr>
            <w:r w:rsidRPr="0045086F">
              <w:rPr>
                <w:rFonts w:ascii="Arial" w:hAnsi="Arial" w:cs="Arial"/>
                <w:b/>
                <w:noProof/>
                <w:color w:val="auto"/>
                <w:lang w:val="en-IE" w:eastAsia="en-IE"/>
              </w:rPr>
              <w:t>OR</w:t>
            </w: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p>
        </w:tc>
      </w:tr>
      <w:tr w:rsidR="0045086F" w:rsidRPr="00687809" w:rsidTr="008254FB">
        <w:trPr>
          <w:cantSplit/>
          <w:trHeight w:val="345"/>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noProof/>
                <w:color w:val="7030A0"/>
                <w:lang w:val="en-IE" w:eastAsia="en-IE"/>
              </w:rPr>
            </w:pPr>
            <w:r w:rsidRPr="0045086F">
              <w:rPr>
                <w:rFonts w:ascii="Arial" w:hAnsi="Arial" w:cs="Arial"/>
                <w:b/>
                <w:noProof/>
                <w:color w:val="auto"/>
                <w:lang w:val="en-IE" w:eastAsia="en-IE"/>
              </w:rPr>
              <w:t>1 x 7 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r>
      <w:tr w:rsidR="0045086F" w:rsidRPr="00687809" w:rsidTr="008254FB">
        <w:trPr>
          <w:cantSplit/>
          <w:trHeight w:val="2303"/>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D-Dimers</w:t>
            </w:r>
          </w:p>
          <w:p w:rsidR="0045086F" w:rsidRPr="00687809" w:rsidRDefault="0045086F" w:rsidP="007D6C7F">
            <w:pPr>
              <w:pStyle w:val="TableGrid1"/>
              <w:rPr>
                <w:rFonts w:ascii="Arial" w:hAnsi="Arial" w:cs="Arial"/>
                <w:b/>
              </w:rPr>
            </w:pPr>
            <w:r w:rsidRPr="00687809">
              <w:rPr>
                <w:rFonts w:ascii="Arial" w:hAnsi="Arial" w:cs="Arial"/>
                <w:b/>
              </w:rPr>
              <w:t>ADULT</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color w:val="auto"/>
              </w:rPr>
              <w:t>(In event of analyser failure)</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DDIV</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1 x 3ml Sodium Citrate ADULT</w:t>
            </w:r>
          </w:p>
          <w:p w:rsidR="0045086F" w:rsidRPr="00687809" w:rsidRDefault="0045086F" w:rsidP="007D6C7F">
            <w:pPr>
              <w:pStyle w:val="TableGrid1"/>
              <w:jc w:val="center"/>
              <w:rPr>
                <w:rFonts w:ascii="Arial" w:hAnsi="Arial" w:cs="Arial"/>
                <w:b/>
                <w:color w:val="0099FF"/>
              </w:rPr>
            </w:pPr>
          </w:p>
          <w:p w:rsidR="0045086F" w:rsidRPr="00687809" w:rsidRDefault="0045086F" w:rsidP="007D6C7F">
            <w:pPr>
              <w:pStyle w:val="TableGrid1"/>
              <w:jc w:val="center"/>
              <w:rPr>
                <w:rFonts w:ascii="Arial" w:hAnsi="Arial" w:cs="Arial"/>
                <w:b/>
                <w:color w:val="0099FF"/>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Available in 2 hours if Urgent or</w:t>
            </w:r>
          </w:p>
          <w:p w:rsidR="0045086F" w:rsidRPr="00687809" w:rsidRDefault="0045086F" w:rsidP="007D6C7F">
            <w:pPr>
              <w:pStyle w:val="TableGrid1"/>
              <w:jc w:val="center"/>
              <w:rPr>
                <w:rFonts w:ascii="Arial" w:hAnsi="Arial" w:cs="Arial"/>
                <w:b/>
              </w:rPr>
            </w:pPr>
            <w:r w:rsidRPr="00687809">
              <w:rPr>
                <w:rFonts w:ascii="Arial" w:hAnsi="Arial" w:cs="Arial"/>
                <w:b/>
              </w:rPr>
              <w:t>4 hours if Routine.</w:t>
            </w:r>
          </w:p>
          <w:p w:rsidR="0045086F" w:rsidRPr="00687809" w:rsidRDefault="0045086F" w:rsidP="007D6C7F">
            <w:pPr>
              <w:pStyle w:val="TableGrid1"/>
              <w:jc w:val="center"/>
              <w:rPr>
                <w:rFonts w:ascii="Arial" w:hAnsi="Arial" w:cs="Arial"/>
                <w:b/>
              </w:rPr>
            </w:pPr>
          </w:p>
          <w:p w:rsidR="0045086F" w:rsidRPr="00687809" w:rsidRDefault="0045086F" w:rsidP="007D6C7F">
            <w:pPr>
              <w:pStyle w:val="TableGrid1"/>
              <w:jc w:val="center"/>
              <w:rPr>
                <w:rFonts w:ascii="Arial" w:hAnsi="Arial" w:cs="Arial"/>
                <w:b/>
              </w:rPr>
            </w:pPr>
            <w:r w:rsidRPr="00687809">
              <w:rPr>
                <w:rFonts w:ascii="Arial" w:hAnsi="Arial" w:cs="Arial"/>
                <w:b/>
              </w:rPr>
              <w:t>Hard Copy Report 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St. Vincent’s Coagulation Laboratory</w:t>
            </w: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p w:rsidR="0045086F" w:rsidRPr="00687809" w:rsidRDefault="0045086F" w:rsidP="007D6C7F">
            <w:pPr>
              <w:pStyle w:val="TableGrid1"/>
              <w:jc w:val="center"/>
              <w:rPr>
                <w:rFonts w:ascii="Arial" w:hAnsi="Arial" w:cs="Arial"/>
                <w:b/>
                <w:color w:val="auto"/>
              </w:rPr>
            </w:pP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D-Dimers are processed in Haematology NMH but in the case that the samples must be referred out i.e Failure – Send straight away.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 xml:space="preserve">D-Dimers must be processed within 4 hours of collection. </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Contact St. Vincent’s Coagulation laboratory before sending.</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D-Dimer requests on antenatal women  available on consultant request only.</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Can send Paediatric samples to SVUH if required.</w:t>
            </w:r>
          </w:p>
        </w:tc>
      </w:tr>
      <w:tr w:rsidR="0045086F" w:rsidRPr="00687809" w:rsidTr="008254FB">
        <w:trPr>
          <w:cantSplit/>
          <w:trHeight w:val="2302"/>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2 x 1.3ml Sodium Citrate</w:t>
            </w:r>
          </w:p>
          <w:p w:rsidR="0045086F" w:rsidRPr="00687809" w:rsidRDefault="0045086F" w:rsidP="007D6C7F">
            <w:pPr>
              <w:pStyle w:val="TableGrid1"/>
              <w:jc w:val="center"/>
              <w:rPr>
                <w:rFonts w:ascii="Arial" w:hAnsi="Arial" w:cs="Arial"/>
                <w:b/>
                <w:color w:val="0099FF"/>
              </w:rPr>
            </w:pPr>
            <w:r w:rsidRPr="0045086F">
              <w:rPr>
                <w:rFonts w:ascii="Arial" w:hAnsi="Arial" w:cs="Arial"/>
                <w:b/>
                <w:color w:val="auto"/>
              </w:rPr>
              <w:t>PAED</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D-Dimers</w:t>
            </w:r>
          </w:p>
          <w:p w:rsidR="00687809" w:rsidRPr="00687809" w:rsidRDefault="00687809" w:rsidP="007D6C7F">
            <w:pPr>
              <w:pStyle w:val="TableGrid1"/>
              <w:rPr>
                <w:rFonts w:ascii="Arial" w:hAnsi="Arial" w:cs="Arial"/>
                <w:b/>
              </w:rPr>
            </w:pPr>
            <w:r w:rsidRPr="00687809">
              <w:rPr>
                <w:rFonts w:ascii="Arial" w:hAnsi="Arial" w:cs="Arial"/>
                <w:b/>
              </w:rPr>
              <w:t>(PAED)</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color w:val="auto"/>
              </w:rPr>
              <w:t>(In event of analyser failure)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DDIC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p w:rsidR="00687809" w:rsidRPr="00687809" w:rsidRDefault="00687809" w:rsidP="007D6C7F">
            <w:pPr>
              <w:pStyle w:val="TableGrid1"/>
              <w:jc w:val="center"/>
              <w:rPr>
                <w:rFonts w:ascii="Arial" w:hAnsi="Arial" w:cs="Arial"/>
                <w:b/>
                <w:color w:val="0099FF"/>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Performed Urgently</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Phone before sending.</w:t>
            </w:r>
          </w:p>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ENA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(Rheumatoid Investigation)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Includes: </w:t>
            </w:r>
          </w:p>
          <w:p w:rsidR="00687809" w:rsidRPr="00687809" w:rsidRDefault="00687809" w:rsidP="007D6C7F">
            <w:pPr>
              <w:pStyle w:val="TableGrid1"/>
              <w:rPr>
                <w:rFonts w:ascii="Arial" w:hAnsi="Arial" w:cs="Arial"/>
                <w:b/>
                <w:color w:val="auto"/>
              </w:rPr>
            </w:pPr>
            <w:r w:rsidRPr="00687809">
              <w:rPr>
                <w:rFonts w:ascii="Arial" w:hAnsi="Arial" w:cs="Arial"/>
                <w:b/>
                <w:color w:val="auto"/>
              </w:rPr>
              <w:t>Anti La/ Anti Ro/ Anti RNP/ Anti SM/ Anti Scl-70/ Anti JO Antibodies</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ENAS</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30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autoSpaceDE w:val="0"/>
              <w:autoSpaceDN w:val="0"/>
              <w:adjustRightInd w:val="0"/>
              <w:rPr>
                <w:rFonts w:cs="Arial"/>
                <w:b/>
                <w:sz w:val="20"/>
              </w:rPr>
            </w:pPr>
            <w:r w:rsidRPr="00687809">
              <w:rPr>
                <w:rFonts w:cs="Arial"/>
                <w:b/>
                <w:sz w:val="20"/>
              </w:rPr>
              <w:t xml:space="preserve">When ANA is positive 1:800 or greater, an anti-ENA screen is performed. </w:t>
            </w:r>
          </w:p>
          <w:p w:rsidR="00687809" w:rsidRPr="00687809" w:rsidRDefault="00687809" w:rsidP="007D6C7F">
            <w:pPr>
              <w:autoSpaceDE w:val="0"/>
              <w:autoSpaceDN w:val="0"/>
              <w:adjustRightInd w:val="0"/>
              <w:rPr>
                <w:rFonts w:cs="Arial"/>
                <w:b/>
                <w:sz w:val="20"/>
              </w:rPr>
            </w:pPr>
          </w:p>
          <w:p w:rsidR="00687809" w:rsidRPr="00687809" w:rsidRDefault="00687809" w:rsidP="007D6C7F">
            <w:pPr>
              <w:pStyle w:val="TableGrid1"/>
              <w:rPr>
                <w:rFonts w:ascii="Arial" w:hAnsi="Arial" w:cs="Arial"/>
                <w:b/>
              </w:rPr>
            </w:pPr>
            <w:r w:rsidRPr="00687809">
              <w:rPr>
                <w:rFonts w:ascii="Arial" w:hAnsi="Arial" w:cs="Arial"/>
                <w:b/>
              </w:rPr>
              <w:t>When anti-ENA screen is positive, further tests for antibodies to individual antigens are performed.</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Endomysial Antibodies (IgA)</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(Part of Coeliac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EMA</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w:t>
            </w:r>
            <w:r w:rsidRPr="00687809">
              <w:rPr>
                <w:rFonts w:ascii="Arial" w:hAnsi="Arial" w:cs="Arial"/>
                <w:b/>
                <w:color w:val="auto"/>
              </w:rPr>
              <w:t xml:space="preserve"> Vincent’s</w:t>
            </w:r>
            <w:r w:rsidRPr="00687809">
              <w:rPr>
                <w:rFonts w:ascii="Arial" w:hAnsi="Arial" w:cs="Arial"/>
                <w:b/>
              </w:rPr>
              <w:t xml:space="preserve">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color w:val="000000"/>
                <w:sz w:val="20"/>
              </w:rPr>
            </w:pPr>
            <w:r w:rsidRPr="00687809">
              <w:rPr>
                <w:rFonts w:cs="Arial"/>
                <w:b/>
                <w:sz w:val="20"/>
              </w:rPr>
              <w:t>Assay only performed if anti-tTG is positive. Anti-EMA antibodies are highly specific for Coeliac disease.</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EMA Screen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FF0000"/>
              </w:rPr>
            </w:pPr>
            <w:r w:rsidRPr="00687809">
              <w:rPr>
                <w:rFonts w:ascii="Arial" w:hAnsi="Arial" w:cs="Arial"/>
                <w:b/>
                <w:color w:val="auto"/>
              </w:rPr>
              <w:t>(Membrane Screen, Osmotic  Fragility, Spherocytosis)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EHS</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FF0000"/>
              </w:rPr>
            </w:pPr>
            <w:r w:rsidRPr="00687809">
              <w:rPr>
                <w:rFonts w:ascii="Arial" w:hAnsi="Arial" w:cs="Arial"/>
                <w:b/>
              </w:rPr>
              <w:t>Available in 2-4 Hours if Urgent</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Haematology</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Fresh EDTA anti-coagulated blood required (analysis must be within 24hours of collection). FBC and blood film required.</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Phone ahead when sending test.</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Erythropoietin</w:t>
            </w:r>
          </w:p>
          <w:p w:rsidR="00687809" w:rsidRPr="00687809" w:rsidRDefault="00687809" w:rsidP="007D6C7F">
            <w:pPr>
              <w:pStyle w:val="TableGrid1"/>
              <w:rPr>
                <w:rFonts w:ascii="Arial" w:hAnsi="Arial" w:cs="Arial"/>
                <w:b/>
              </w:rPr>
            </w:pPr>
            <w:r w:rsidRPr="00687809">
              <w:rPr>
                <w:rFonts w:ascii="Arial" w:hAnsi="Arial" w:cs="Arial"/>
                <w:b/>
              </w:rPr>
              <w:t>(EpO)</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EPOJ</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Fresh sample required.</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Available during routine hours (Mon-Fri).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Urgent Analysis on Request.</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Erythrocyte sedimentation rate</w:t>
            </w:r>
          </w:p>
          <w:p w:rsidR="00687809" w:rsidRPr="00687809" w:rsidRDefault="00687809" w:rsidP="007D6C7F">
            <w:pPr>
              <w:pStyle w:val="TableGrid1"/>
              <w:rPr>
                <w:rFonts w:ascii="Arial" w:hAnsi="Arial" w:cs="Arial"/>
                <w:b/>
              </w:rPr>
            </w:pPr>
            <w:r w:rsidRPr="00687809">
              <w:rPr>
                <w:rFonts w:ascii="Arial" w:hAnsi="Arial" w:cs="Arial"/>
                <w:b/>
              </w:rPr>
              <w:t>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ESRV</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w:t>
            </w:r>
          </w:p>
          <w:p w:rsidR="00687809" w:rsidRPr="00687809" w:rsidRDefault="00687809" w:rsidP="007D6C7F">
            <w:pPr>
              <w:pStyle w:val="TableGrid1"/>
              <w:jc w:val="center"/>
              <w:rPr>
                <w:rFonts w:ascii="Arial" w:hAnsi="Arial" w:cs="Arial"/>
                <w:b/>
              </w:rPr>
            </w:pPr>
            <w:r w:rsidRPr="00687809">
              <w:rPr>
                <w:rFonts w:ascii="Arial" w:hAnsi="Arial" w:cs="Arial"/>
                <w:b/>
              </w:rPr>
              <w:t>4 hours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p>
        </w:tc>
      </w:tr>
      <w:tr w:rsidR="00687809" w:rsidRPr="00687809" w:rsidTr="008254FB">
        <w:trPr>
          <w:cantSplit/>
          <w:trHeight w:val="926"/>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Erythrocyte sedimentation rate</w:t>
            </w:r>
          </w:p>
          <w:p w:rsidR="00687809" w:rsidRPr="00687809" w:rsidRDefault="00687809" w:rsidP="007D6C7F">
            <w:pPr>
              <w:pStyle w:val="TableGrid1"/>
              <w:rPr>
                <w:rFonts w:ascii="Arial" w:hAnsi="Arial" w:cs="Arial"/>
                <w:b/>
              </w:rPr>
            </w:pPr>
            <w:r w:rsidRPr="00687809">
              <w:rPr>
                <w:rFonts w:ascii="Arial" w:hAnsi="Arial" w:cs="Arial"/>
                <w:b/>
              </w:rPr>
              <w:t>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ESRT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3 hrs for samples received within routine hours. 24 hrs for samples outside of routine hours</w:t>
            </w:r>
          </w:p>
          <w:p w:rsidR="00687809" w:rsidRPr="00687809" w:rsidRDefault="00687809" w:rsidP="007D6C7F">
            <w:pPr>
              <w:pStyle w:val="TableGrid1"/>
              <w:jc w:val="center"/>
              <w:rPr>
                <w:rFonts w:ascii="Arial" w:eastAsia="Times New Roman" w:hAnsi="Arial" w:cs="Arial"/>
                <w:b/>
                <w:lang w:eastAsia="en-IE"/>
              </w:rPr>
            </w:pPr>
          </w:p>
          <w:p w:rsidR="00687809" w:rsidRPr="00687809" w:rsidRDefault="00687809" w:rsidP="007D6C7F">
            <w:pPr>
              <w:pStyle w:val="TableGrid1"/>
              <w:jc w:val="center"/>
              <w:rPr>
                <w:rFonts w:ascii="Arial" w:hAnsi="Arial" w:cs="Arial"/>
                <w:b/>
              </w:rPr>
            </w:pPr>
            <w:r w:rsidRPr="00687809">
              <w:rPr>
                <w:rFonts w:ascii="Arial" w:eastAsia="Times New Roman" w:hAnsi="Arial" w:cs="Arial"/>
                <w:b/>
                <w:lang w:eastAsia="en-IE"/>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Temple St.</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p>
        </w:tc>
      </w:tr>
      <w:tr w:rsidR="00687809" w:rsidRPr="00687809" w:rsidTr="008254FB">
        <w:trPr>
          <w:cantSplit/>
          <w:trHeight w:val="926"/>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Factor Assays </w:t>
            </w:r>
          </w:p>
          <w:p w:rsidR="00687809" w:rsidRPr="00687809" w:rsidRDefault="00687809" w:rsidP="007D6C7F">
            <w:pPr>
              <w:pStyle w:val="TableGrid1"/>
              <w:rPr>
                <w:rFonts w:ascii="Arial" w:hAnsi="Arial" w:cs="Arial"/>
                <w:b/>
              </w:rPr>
            </w:pPr>
            <w:r w:rsidRPr="00687809">
              <w:rPr>
                <w:rFonts w:ascii="Arial" w:hAnsi="Arial" w:cs="Arial"/>
                <w:b/>
              </w:rPr>
              <w:t>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Factor V</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VII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VIII</w:t>
            </w:r>
          </w:p>
          <w:p w:rsidR="00687809" w:rsidRPr="00687809" w:rsidRDefault="00687809" w:rsidP="007D6C7F">
            <w:pPr>
              <w:pStyle w:val="TableGrid1"/>
              <w:rPr>
                <w:rFonts w:ascii="Arial" w:hAnsi="Arial" w:cs="Arial"/>
                <w:b/>
              </w:rPr>
            </w:pPr>
            <w:r w:rsidRPr="00687809">
              <w:rPr>
                <w:rFonts w:ascii="Arial" w:hAnsi="Arial" w:cs="Arial"/>
                <w:b/>
              </w:rPr>
              <w:t>(Chromogenic Assay)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IX</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XI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XII</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FVJ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F7J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F8J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F9J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F11J</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F12J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All adult factor assays require</w:t>
            </w:r>
          </w:p>
          <w:p w:rsidR="00687809" w:rsidRPr="0045086F"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00B0F0"/>
              </w:rPr>
            </w:pPr>
            <w:r w:rsidRPr="0045086F">
              <w:rPr>
                <w:rFonts w:ascii="Arial" w:hAnsi="Arial" w:cs="Arial"/>
                <w:b/>
                <w:color w:val="auto"/>
              </w:rPr>
              <w:t>2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 St. James’s Hospital</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r w:rsidRPr="00687809">
              <w:rPr>
                <w:rFonts w:cs="Arial"/>
                <w:b/>
                <w:sz w:val="20"/>
              </w:rPr>
              <w:t>SEND STRAIGHT AWAY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Samples must be received in NCHCD by 4pm Monday – Friday.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 xml:space="preserve">If factor assays are received OOH – refer to </w:t>
            </w:r>
          </w:p>
          <w:p w:rsidR="00687809" w:rsidRPr="00687809" w:rsidRDefault="00687809" w:rsidP="007D6C7F">
            <w:pPr>
              <w:rPr>
                <w:rFonts w:cs="Arial"/>
                <w:b/>
                <w:sz w:val="20"/>
              </w:rPr>
            </w:pPr>
            <w:r w:rsidRPr="00687809">
              <w:rPr>
                <w:rFonts w:cs="Arial"/>
                <w:b/>
                <w:sz w:val="20"/>
              </w:rPr>
              <w:t>RF-CS-HAE-81 for instructions.</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If patients with a history of coagulation defects are awaiting delivery, clear instructions will be available on RF-CS-HAE-81 which will be on the table in the Haematology laboratory.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Under the instruction of the Consultant Haematologist some factor assays may be sent to SVUH instead – Use test code F8V/F9V if so.</w:t>
            </w:r>
          </w:p>
        </w:tc>
      </w:tr>
      <w:tr w:rsidR="00687809" w:rsidRPr="00687809" w:rsidTr="008254FB">
        <w:trPr>
          <w:cantSplit/>
          <w:trHeight w:val="3192"/>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Factor Assays</w:t>
            </w:r>
          </w:p>
          <w:p w:rsidR="00687809" w:rsidRPr="00687809" w:rsidRDefault="00687809" w:rsidP="007D6C7F">
            <w:pPr>
              <w:pStyle w:val="TableGrid1"/>
              <w:rPr>
                <w:rFonts w:ascii="Arial" w:hAnsi="Arial" w:cs="Arial"/>
                <w:b/>
              </w:rPr>
            </w:pPr>
            <w:r w:rsidRPr="00687809">
              <w:rPr>
                <w:rFonts w:ascii="Arial" w:hAnsi="Arial" w:cs="Arial"/>
                <w:b/>
              </w:rPr>
              <w:t>PAED</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w:t>
            </w:r>
          </w:p>
          <w:p w:rsidR="00687809" w:rsidRPr="00687809" w:rsidRDefault="00687809" w:rsidP="007D6C7F">
            <w:pPr>
              <w:pStyle w:val="TableGrid1"/>
              <w:rPr>
                <w:rFonts w:ascii="Arial" w:hAnsi="Arial" w:cs="Arial"/>
                <w:b/>
              </w:rPr>
            </w:pPr>
            <w:r w:rsidRPr="00687809">
              <w:rPr>
                <w:rFonts w:ascii="Arial" w:hAnsi="Arial" w:cs="Arial"/>
                <w:b/>
              </w:rPr>
              <w:t>Factor VIII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IX</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F8C</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F9C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All paediatric factor assays require</w:t>
            </w: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p>
          <w:p w:rsidR="00687809" w:rsidRPr="0045086F" w:rsidRDefault="00687809" w:rsidP="007D6C7F">
            <w:pPr>
              <w:pStyle w:val="TableGrid1"/>
              <w:jc w:val="center"/>
              <w:rPr>
                <w:rFonts w:ascii="Arial" w:hAnsi="Arial" w:cs="Arial"/>
                <w:b/>
                <w:color w:val="auto"/>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eastAsia="Times New Roman" w:hAnsi="Arial" w:cs="Arial"/>
                <w:b/>
                <w:lang w:eastAsia="en-IE"/>
              </w:rPr>
            </w:pPr>
            <w:r w:rsidRPr="00687809">
              <w:rPr>
                <w:rFonts w:ascii="Arial" w:eastAsia="Times New Roman" w:hAnsi="Arial" w:cs="Arial"/>
                <w:b/>
                <w:lang w:eastAsia="en-IE"/>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w:t>
            </w:r>
          </w:p>
          <w:p w:rsidR="00687809" w:rsidRPr="00687809" w:rsidRDefault="00687809" w:rsidP="007D6C7F">
            <w:pPr>
              <w:pStyle w:val="TableGrid1"/>
              <w:jc w:val="center"/>
              <w:rPr>
                <w:rFonts w:ascii="Arial" w:hAnsi="Arial" w:cs="Arial"/>
                <w:b/>
              </w:rPr>
            </w:pPr>
            <w:r w:rsidRPr="00687809">
              <w:rPr>
                <w:rFonts w:ascii="Arial" w:hAnsi="Arial" w:cs="Arial"/>
                <w:b/>
              </w:rPr>
              <w:t>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rPr>
                <w:rFonts w:cs="Arial"/>
                <w:b/>
                <w:sz w:val="20"/>
              </w:rPr>
            </w:pPr>
            <w:r w:rsidRPr="00687809">
              <w:rPr>
                <w:rFonts w:cs="Arial"/>
                <w:b/>
                <w:sz w:val="20"/>
              </w:rPr>
              <w:t>SEND STRAIGHT AWAY</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 xml:space="preserve">If factor assays are received OOH – refer to </w:t>
            </w:r>
          </w:p>
          <w:p w:rsidR="00687809" w:rsidRPr="00687809" w:rsidRDefault="00687809" w:rsidP="007D6C7F">
            <w:pPr>
              <w:rPr>
                <w:rFonts w:cs="Arial"/>
                <w:b/>
                <w:sz w:val="20"/>
              </w:rPr>
            </w:pPr>
            <w:r w:rsidRPr="00687809">
              <w:rPr>
                <w:rFonts w:cs="Arial"/>
                <w:b/>
                <w:sz w:val="20"/>
              </w:rPr>
              <w:t>RF-CS-HAE-81 for instructions.</w:t>
            </w:r>
          </w:p>
          <w:p w:rsidR="00687809" w:rsidRPr="00687809" w:rsidRDefault="00687809" w:rsidP="007D6C7F">
            <w:pPr>
              <w:rPr>
                <w:rFonts w:cs="Arial"/>
                <w:b/>
                <w:sz w:val="20"/>
              </w:rPr>
            </w:pPr>
          </w:p>
          <w:p w:rsidR="00687809" w:rsidRPr="00687809" w:rsidRDefault="00687809" w:rsidP="007D6C7F">
            <w:pPr>
              <w:rPr>
                <w:rFonts w:cs="Arial"/>
                <w:b/>
                <w:sz w:val="20"/>
              </w:rPr>
            </w:pPr>
            <w:r w:rsidRPr="00687809">
              <w:rPr>
                <w:rFonts w:cs="Arial"/>
                <w:b/>
                <w:sz w:val="20"/>
              </w:rPr>
              <w:t>If patients with a history of coagulation defects are awaiting delivery, clear instructions will be available on RF-CS-HAE-81 which will be on the table in the Haematology laboratory.</w:t>
            </w:r>
          </w:p>
        </w:tc>
      </w:tr>
      <w:tr w:rsidR="0045086F" w:rsidRPr="00687809" w:rsidTr="008254FB">
        <w:trPr>
          <w:cantSplit/>
          <w:trHeight w:val="207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lastRenderedPageBreak/>
              <w:t>Factor Five Leiden</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rPr>
              <w:t>(Factor V Leiden mutation/ Genetic tests for Thrombophilia)</w:t>
            </w:r>
          </w:p>
          <w:p w:rsidR="0045086F" w:rsidRPr="00687809" w:rsidRDefault="0045086F" w:rsidP="007D6C7F">
            <w:pPr>
              <w:pStyle w:val="TableGrid1"/>
              <w:rPr>
                <w:rFonts w:ascii="Arial" w:hAnsi="Arial" w:cs="Arial"/>
                <w:b/>
              </w:rPr>
            </w:pP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FVLJ</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2 x 3ml Sodium Citrate</w:t>
            </w:r>
          </w:p>
          <w:p w:rsidR="0045086F" w:rsidRPr="0045086F" w:rsidRDefault="0045086F" w:rsidP="007D6C7F">
            <w:pPr>
              <w:pStyle w:val="TableGrid1"/>
              <w:shd w:val="clear" w:color="auto" w:fill="00B0F0"/>
              <w:jc w:val="center"/>
              <w:rPr>
                <w:rFonts w:ascii="Arial" w:hAnsi="Arial" w:cs="Arial"/>
                <w:b/>
                <w:color w:val="auto"/>
              </w:rPr>
            </w:pPr>
            <w:r w:rsidRPr="0045086F">
              <w:rPr>
                <w:rFonts w:ascii="Arial" w:hAnsi="Arial" w:cs="Arial"/>
                <w:b/>
                <w:color w:val="auto"/>
              </w:rPr>
              <w:t>(for FVL)</w:t>
            </w:r>
          </w:p>
          <w:p w:rsidR="0045086F" w:rsidRPr="00687809" w:rsidRDefault="0045086F" w:rsidP="007D6C7F">
            <w:pPr>
              <w:pStyle w:val="TableGrid1"/>
              <w:jc w:val="center"/>
              <w:rPr>
                <w:rFonts w:ascii="Arial" w:hAnsi="Arial" w:cs="Arial"/>
                <w:b/>
              </w:rPr>
            </w:pPr>
          </w:p>
          <w:p w:rsidR="0045086F" w:rsidRPr="00687809" w:rsidRDefault="0045086F"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8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r w:rsidRPr="00687809">
              <w:rPr>
                <w:rFonts w:ascii="Arial" w:hAnsi="Arial" w:cs="Arial"/>
                <w:b/>
              </w:rPr>
              <w:t>NCHCD</w:t>
            </w:r>
          </w:p>
          <w:p w:rsidR="0045086F" w:rsidRPr="00687809" w:rsidRDefault="0045086F" w:rsidP="007D6C7F">
            <w:pPr>
              <w:pStyle w:val="TableGrid1"/>
              <w:jc w:val="center"/>
              <w:rPr>
                <w:rFonts w:ascii="Arial" w:hAnsi="Arial" w:cs="Arial"/>
                <w:b/>
              </w:rPr>
            </w:pPr>
            <w:r w:rsidRPr="00687809">
              <w:rPr>
                <w:rFonts w:ascii="Arial" w:hAnsi="Arial" w:cs="Arial"/>
                <w:b/>
              </w:rPr>
              <w:t>St. James’s Hospital</w:t>
            </w:r>
          </w:p>
          <w:p w:rsidR="0045086F" w:rsidRPr="00687809" w:rsidRDefault="0045086F" w:rsidP="007D6C7F">
            <w:pPr>
              <w:pStyle w:val="TableGrid1"/>
              <w:jc w:val="center"/>
              <w:rPr>
                <w:rFonts w:ascii="Arial" w:hAnsi="Arial" w:cs="Arial"/>
                <w:b/>
              </w:rPr>
            </w:pP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SEND STRAIGHT AWAY</w:t>
            </w:r>
          </w:p>
          <w:p w:rsidR="0045086F" w:rsidRPr="00687809" w:rsidRDefault="0045086F" w:rsidP="007D6C7F">
            <w:pPr>
              <w:pStyle w:val="TableGrid1"/>
              <w:rPr>
                <w:rFonts w:ascii="Arial" w:hAnsi="Arial" w:cs="Arial"/>
                <w:b/>
              </w:rPr>
            </w:pPr>
          </w:p>
          <w:p w:rsidR="0045086F" w:rsidRPr="00687809" w:rsidRDefault="0045086F" w:rsidP="007D6C7F">
            <w:pPr>
              <w:pStyle w:val="TableGrid1"/>
              <w:rPr>
                <w:rFonts w:ascii="Arial" w:hAnsi="Arial" w:cs="Arial"/>
                <w:b/>
              </w:rPr>
            </w:pPr>
            <w:r w:rsidRPr="00687809">
              <w:rPr>
                <w:rFonts w:ascii="Arial" w:hAnsi="Arial" w:cs="Arial"/>
                <w:b/>
              </w:rPr>
              <w:t>Samples must be received by Coag Lab, NCHCD by 4pm Mon-Fri.</w:t>
            </w:r>
          </w:p>
          <w:p w:rsidR="0045086F" w:rsidRPr="00687809" w:rsidRDefault="0045086F" w:rsidP="007D6C7F">
            <w:pPr>
              <w:rPr>
                <w:rFonts w:cs="Arial"/>
                <w:b/>
                <w:sz w:val="20"/>
              </w:rPr>
            </w:pPr>
            <w:r w:rsidRPr="00687809">
              <w:rPr>
                <w:rFonts w:cs="Arial"/>
                <w:b/>
                <w:sz w:val="20"/>
              </w:rPr>
              <w:t>Requests for Factor V Leiden must be accompanied by either samples for APCR analysis or an APCR result from an external source.</w:t>
            </w:r>
          </w:p>
          <w:p w:rsidR="0045086F" w:rsidRPr="00687809" w:rsidRDefault="0045086F" w:rsidP="007D6C7F">
            <w:pPr>
              <w:pStyle w:val="TableGrid1"/>
              <w:rPr>
                <w:rFonts w:ascii="Arial" w:hAnsi="Arial" w:cs="Arial"/>
                <w:b/>
                <w:color w:val="auto"/>
              </w:rPr>
            </w:pPr>
            <w:r w:rsidRPr="00687809">
              <w:rPr>
                <w:rFonts w:ascii="Arial" w:hAnsi="Arial" w:cs="Arial"/>
                <w:b/>
                <w:color w:val="auto"/>
              </w:rPr>
              <w:t>FV Leiden requests must be accompanied by request form EXT-CS-HAE-151 with box ticked to indicate patient consent received.</w:t>
            </w:r>
          </w:p>
        </w:tc>
      </w:tr>
      <w:tr w:rsidR="0045086F" w:rsidRPr="00687809" w:rsidTr="008254FB">
        <w:trPr>
          <w:cantSplit/>
          <w:trHeight w:val="207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1 x 3ml EDTA</w:t>
            </w:r>
          </w:p>
          <w:p w:rsidR="0045086F" w:rsidRPr="00687809" w:rsidRDefault="0045086F" w:rsidP="007D6C7F">
            <w:pPr>
              <w:pStyle w:val="TableGrid1"/>
              <w:jc w:val="center"/>
              <w:rPr>
                <w:rFonts w:ascii="Arial" w:hAnsi="Arial" w:cs="Arial"/>
                <w:b/>
                <w:color w:val="0099FF"/>
              </w:rPr>
            </w:pPr>
            <w:r w:rsidRPr="0045086F">
              <w:rPr>
                <w:rFonts w:ascii="Arial" w:hAnsi="Arial" w:cs="Arial"/>
                <w:b/>
                <w:color w:val="auto"/>
              </w:rPr>
              <w:t>(for APCR)</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r>
      <w:tr w:rsidR="00687809" w:rsidRPr="00687809" w:rsidTr="008254FB">
        <w:trPr>
          <w:cantSplit/>
          <w:trHeight w:val="119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Factor Five Leiden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(Factor V Leiden mutation, Genetic tests for Thrombophilia)</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FVLC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Factor V Leiden is not indicated at birth; consult Consultant Haematologist if requested.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SEND STRAIGHT AWAY</w:t>
            </w:r>
          </w:p>
          <w:p w:rsidR="00687809" w:rsidRPr="00687809" w:rsidRDefault="00687809" w:rsidP="007D6C7F">
            <w:pPr>
              <w:pStyle w:val="TableGrid1"/>
              <w:rPr>
                <w:rFonts w:ascii="Arial" w:hAnsi="Arial" w:cs="Arial"/>
                <w:b/>
              </w:rPr>
            </w:pPr>
            <w:r w:rsidRPr="00687809">
              <w:rPr>
                <w:rFonts w:ascii="Arial" w:hAnsi="Arial" w:cs="Arial"/>
                <w:b/>
                <w:color w:val="auto"/>
              </w:rPr>
              <w:t>IF REQUIRED</w:t>
            </w:r>
          </w:p>
        </w:tc>
      </w:tr>
      <w:tr w:rsidR="00687809" w:rsidRPr="00687809" w:rsidTr="008254FB">
        <w:trPr>
          <w:cantSplit/>
          <w:trHeight w:val="715"/>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FBC ADULT  </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 event of analyser failure)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4 hours if Urgent or</w:t>
            </w:r>
          </w:p>
          <w:p w:rsidR="00687809" w:rsidRPr="00687809" w:rsidRDefault="00687809" w:rsidP="007D6C7F">
            <w:pPr>
              <w:pStyle w:val="TableGrid1"/>
              <w:jc w:val="center"/>
              <w:rPr>
                <w:rFonts w:ascii="Arial" w:hAnsi="Arial" w:cs="Arial"/>
                <w:b/>
              </w:rPr>
            </w:pPr>
            <w:r w:rsidRPr="00687809">
              <w:rPr>
                <w:rFonts w:ascii="Arial" w:hAnsi="Arial" w:cs="Arial"/>
                <w:b/>
              </w:rPr>
              <w:t>24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color w:val="auto"/>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p>
        </w:tc>
      </w:tr>
      <w:tr w:rsidR="00687809" w:rsidRPr="00687809" w:rsidTr="008254FB">
        <w:trPr>
          <w:cantSplit/>
          <w:trHeight w:val="715"/>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FBC PAED </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(In event of analyser failure)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4 hours if Urgent or</w:t>
            </w:r>
          </w:p>
          <w:p w:rsidR="00687809" w:rsidRPr="00687809" w:rsidRDefault="00687809" w:rsidP="007D6C7F">
            <w:pPr>
              <w:pStyle w:val="TableGrid1"/>
              <w:jc w:val="center"/>
              <w:rPr>
                <w:rFonts w:ascii="Arial" w:hAnsi="Arial" w:cs="Arial"/>
                <w:b/>
              </w:rPr>
            </w:pPr>
            <w:r w:rsidRPr="00687809">
              <w:rPr>
                <w:rFonts w:ascii="Arial" w:hAnsi="Arial" w:cs="Arial"/>
                <w:b/>
              </w:rPr>
              <w:t>24 hours if Routine.</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color w:val="auto"/>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Ferritin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FERC</w:t>
            </w:r>
          </w:p>
        </w:tc>
        <w:tc>
          <w:tcPr>
            <w:tcW w:w="68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noProof/>
                <w:color w:val="auto"/>
                <w:lang w:val="en-IE" w:eastAsia="en-IE"/>
              </w:rPr>
              <w:t>1 x 1.3ml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Send on same day as received. </w:t>
            </w:r>
          </w:p>
          <w:p w:rsidR="00687809" w:rsidRPr="00687809" w:rsidRDefault="00687809" w:rsidP="007D6C7F">
            <w:pPr>
              <w:pStyle w:val="TableGrid1"/>
              <w:rPr>
                <w:rFonts w:ascii="Arial" w:hAnsi="Arial" w:cs="Arial"/>
                <w:b/>
              </w:rPr>
            </w:pPr>
            <w:r w:rsidRPr="00687809">
              <w:rPr>
                <w:rFonts w:ascii="Arial" w:hAnsi="Arial" w:cs="Arial"/>
                <w:b/>
              </w:rPr>
              <w:t>If this is not possible:</w:t>
            </w:r>
          </w:p>
          <w:p w:rsidR="00687809" w:rsidRPr="00687809" w:rsidRDefault="00687809" w:rsidP="007D6C7F">
            <w:pPr>
              <w:pStyle w:val="TableGrid1"/>
              <w:rPr>
                <w:rFonts w:ascii="Arial" w:hAnsi="Arial" w:cs="Arial"/>
                <w:b/>
              </w:rPr>
            </w:pPr>
            <w:r w:rsidRPr="00687809">
              <w:rPr>
                <w:rFonts w:ascii="Arial" w:hAnsi="Arial" w:cs="Arial"/>
                <w:b/>
              </w:rPr>
              <w:t>The sample needs to be spun down and plasma removed from the cells.</w:t>
            </w:r>
          </w:p>
          <w:p w:rsidR="00687809" w:rsidRPr="00687809" w:rsidRDefault="00687809" w:rsidP="007D6C7F">
            <w:pPr>
              <w:pStyle w:val="TableGrid1"/>
              <w:rPr>
                <w:rFonts w:ascii="Arial" w:hAnsi="Arial" w:cs="Arial"/>
                <w:b/>
              </w:rPr>
            </w:pPr>
            <w:r w:rsidRPr="00687809">
              <w:rPr>
                <w:rFonts w:ascii="Arial" w:hAnsi="Arial" w:cs="Arial"/>
                <w:b/>
              </w:rPr>
              <w:t>A vial is labelled with the patients’ hospital number, patient’s name, D.O.B., small lab number sticker and today’s date.</w:t>
            </w: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Flow (for Leukaemia)</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(Immunophenotyping)</w:t>
            </w:r>
          </w:p>
          <w:p w:rsidR="00687809" w:rsidRPr="00687809" w:rsidRDefault="00687809" w:rsidP="007D6C7F">
            <w:pPr>
              <w:pStyle w:val="TableGrid1"/>
              <w:rPr>
                <w:rFonts w:ascii="Arial" w:hAnsi="Arial" w:cs="Arial"/>
                <w:b/>
                <w:color w:val="auto"/>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FLOV</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shd w:val="clear" w:color="auto" w:fill="7030A0"/>
              <w:jc w:val="center"/>
              <w:rPr>
                <w:rFonts w:ascii="Arial" w:hAnsi="Arial" w:cs="Arial"/>
                <w:b/>
                <w:color w:val="auto"/>
              </w:rPr>
            </w:pPr>
            <w:r w:rsidRPr="0045086F">
              <w:rPr>
                <w:rFonts w:ascii="Arial" w:hAnsi="Arial" w:cs="Arial"/>
                <w:b/>
                <w:color w:val="auto"/>
              </w:rPr>
              <w:t>1 x 3ml</w:t>
            </w:r>
          </w:p>
          <w:p w:rsidR="00687809" w:rsidRPr="00687809" w:rsidRDefault="00687809" w:rsidP="007D6C7F">
            <w:pPr>
              <w:pStyle w:val="TableGrid1"/>
              <w:shd w:val="clear" w:color="auto" w:fill="7030A0"/>
              <w:jc w:val="center"/>
              <w:rPr>
                <w:rFonts w:ascii="Arial" w:hAnsi="Arial" w:cs="Arial"/>
                <w:b/>
                <w:color w:val="7030A0"/>
              </w:rPr>
            </w:pPr>
            <w:r w:rsidRPr="0045086F">
              <w:rPr>
                <w:rFonts w:ascii="Arial" w:hAnsi="Arial" w:cs="Arial"/>
                <w:b/>
                <w:color w:val="auto"/>
              </w:rPr>
              <w:t>EDTA</w:t>
            </w:r>
          </w:p>
          <w:p w:rsidR="00687809" w:rsidRPr="00687809" w:rsidRDefault="00687809" w:rsidP="007D6C7F">
            <w:pPr>
              <w:pStyle w:val="TableGrid1"/>
              <w:jc w:val="center"/>
              <w:rPr>
                <w:rFonts w:ascii="Arial" w:hAnsi="Arial" w:cs="Arial"/>
                <w:b/>
                <w:color w:val="FF0000"/>
                <w:lang w:val="es-ES"/>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48 hours</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(Provisional results)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Consult Haematology Medical Team for immunophenotyping requests. Prior arrangement with Haematology lab at St. Vincent’s is essential.</w:t>
            </w: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Folate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FOLV</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Glucose-6-phosphate dehydrogenase  deficiency ADULT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G6PD</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2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p w:rsidR="00687809" w:rsidRPr="00687809" w:rsidRDefault="00687809" w:rsidP="007D6C7F">
            <w:pPr>
              <w:pStyle w:val="TableGrid1"/>
              <w:jc w:val="center"/>
              <w:rPr>
                <w:rFonts w:ascii="Arial" w:hAnsi="Arial" w:cs="Arial"/>
                <w:b/>
              </w:rPr>
            </w:pPr>
            <w:r w:rsidRPr="00687809">
              <w:rPr>
                <w:rFonts w:ascii="Arial" w:hAnsi="Arial" w:cs="Arial"/>
                <w:b/>
              </w:rPr>
              <w:t>Urgent: service available (48 hours) by arrangement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Haemolytic</w:t>
            </w:r>
          </w:p>
          <w:p w:rsidR="00687809" w:rsidRPr="00687809" w:rsidRDefault="00687809" w:rsidP="007D6C7F">
            <w:pPr>
              <w:pStyle w:val="TableGrid1"/>
              <w:jc w:val="center"/>
              <w:rPr>
                <w:rFonts w:ascii="Arial" w:hAnsi="Arial" w:cs="Arial"/>
                <w:b/>
              </w:rPr>
            </w:pPr>
            <w:r w:rsidRPr="00687809">
              <w:rPr>
                <w:rFonts w:ascii="Arial" w:hAnsi="Arial" w:cs="Arial"/>
                <w:b/>
              </w:rPr>
              <w:t>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Available during routine hours (Mon- Fri).</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Glucose-6-phosphate dehydrogenase  deficiency (PAED MALE)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G6PC</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2 – 3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Glucose-6-phosphate dehydrogenase  deficiency (PAED FEMALE)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Consult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1.3ml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FF0000"/>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Red Cell Centre Protein Laboratory, Synnovis, King’s College Hospital, London</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Sample must be received with the appropriate King’s College Hospital referral form, available in Q-Pulse EXT-CS-HAE-188.</w:t>
            </w: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Haptoglobin </w:t>
            </w:r>
          </w:p>
          <w:p w:rsidR="00687809" w:rsidRPr="00687809" w:rsidRDefault="00687809" w:rsidP="007D6C7F">
            <w:pPr>
              <w:pStyle w:val="TableGrid1"/>
              <w:rPr>
                <w:rFonts w:ascii="Arial" w:hAnsi="Arial" w:cs="Arial"/>
                <w:b/>
              </w:rPr>
            </w:pPr>
            <w:r w:rsidRPr="00687809">
              <w:rPr>
                <w:rFonts w:ascii="Arial" w:hAnsi="Arial" w:cs="Arial"/>
                <w:b/>
              </w:rPr>
              <w:t>(Serum Hp)</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HAPT</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noProof/>
                <w:color w:val="auto"/>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Haemolytic Laboratory</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Consult with a Haematologist before taking the sample for Haptoglobin.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Do not measure levels in children &lt; 1 yr old.</w:t>
            </w:r>
          </w:p>
        </w:tc>
      </w:tr>
      <w:tr w:rsidR="00687809" w:rsidRPr="00687809" w:rsidTr="008254FB">
        <w:trPr>
          <w:cantSplit/>
          <w:trHeight w:val="10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Haemoglobin S Levels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HBSL</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rPr>
            </w:pPr>
            <w:r w:rsidRPr="0045086F">
              <w:rPr>
                <w:rFonts w:ascii="Arial" w:hAnsi="Arial" w:cs="Arial"/>
                <w:b/>
                <w:color w:val="auto"/>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Haemolytic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Sample must be received before 12:00 with FBC result and 2 unstained slides.</w:t>
            </w:r>
          </w:p>
        </w:tc>
      </w:tr>
      <w:tr w:rsidR="0045086F" w:rsidRPr="00687809" w:rsidTr="008254FB">
        <w:trPr>
          <w:cantSplit/>
          <w:trHeight w:val="103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r w:rsidRPr="00687809">
              <w:rPr>
                <w:rFonts w:ascii="Arial" w:hAnsi="Arial" w:cs="Arial"/>
                <w:b/>
              </w:rPr>
              <w:t>Haemoglobinopathy Screen ADULT</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r w:rsidRPr="00687809">
              <w:rPr>
                <w:rFonts w:ascii="Arial" w:hAnsi="Arial" w:cs="Arial"/>
                <w:b/>
                <w:color w:val="auto"/>
              </w:rPr>
              <w:t>HBE</w:t>
            </w:r>
          </w:p>
        </w:tc>
        <w:tc>
          <w:tcPr>
            <w:tcW w:w="688" w:type="pct"/>
            <w:tcBorders>
              <w:top w:val="single" w:sz="8" w:space="0" w:color="000000"/>
              <w:left w:val="single" w:sz="8" w:space="0" w:color="000000"/>
              <w:bottom w:val="single" w:sz="8" w:space="0" w:color="000000"/>
              <w:right w:val="single" w:sz="8" w:space="0" w:color="000000"/>
            </w:tcBorders>
            <w:shd w:val="clear" w:color="auto" w:fill="FFC000"/>
            <w:vAlign w:val="center"/>
          </w:tcPr>
          <w:p w:rsidR="0045086F" w:rsidRPr="0045086F" w:rsidRDefault="0045086F" w:rsidP="007D6C7F">
            <w:pPr>
              <w:pStyle w:val="TableGrid1"/>
              <w:shd w:val="clear" w:color="auto" w:fill="FFC000"/>
              <w:jc w:val="center"/>
              <w:rPr>
                <w:rFonts w:ascii="Arial" w:hAnsi="Arial" w:cs="Arial"/>
                <w:b/>
                <w:color w:val="auto"/>
              </w:rPr>
            </w:pPr>
            <w:r w:rsidRPr="0045086F">
              <w:rPr>
                <w:rFonts w:ascii="Arial" w:hAnsi="Arial" w:cs="Arial"/>
                <w:b/>
                <w:color w:val="auto"/>
              </w:rPr>
              <w:t>1 x 7ml plain</w:t>
            </w:r>
          </w:p>
          <w:p w:rsidR="0045086F" w:rsidRPr="00687809" w:rsidRDefault="0045086F" w:rsidP="007D6C7F">
            <w:pPr>
              <w:pStyle w:val="TableGrid1"/>
              <w:jc w:val="center"/>
              <w:rPr>
                <w:rFonts w:ascii="Arial" w:hAnsi="Arial" w:cs="Arial"/>
                <w:b/>
                <w:color w:val="FF0000"/>
              </w:rPr>
            </w:pPr>
          </w:p>
          <w:p w:rsidR="0045086F" w:rsidRPr="00687809" w:rsidRDefault="0045086F" w:rsidP="007D6C7F">
            <w:pPr>
              <w:pStyle w:val="TableGrid1"/>
              <w:jc w:val="center"/>
              <w:rPr>
                <w:rFonts w:ascii="Arial" w:hAnsi="Arial" w:cs="Arial"/>
                <w:b/>
                <w:color w:val="auto"/>
              </w:rPr>
            </w:pPr>
          </w:p>
        </w:tc>
        <w:tc>
          <w:tcPr>
            <w:tcW w:w="674"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r w:rsidRPr="00687809">
              <w:rPr>
                <w:rFonts w:ascii="Arial" w:hAnsi="Arial" w:cs="Arial"/>
                <w:b/>
              </w:rPr>
              <w:t>14 days</w:t>
            </w:r>
          </w:p>
        </w:tc>
        <w:tc>
          <w:tcPr>
            <w:tcW w:w="642"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r w:rsidRPr="00687809">
              <w:rPr>
                <w:rFonts w:ascii="Arial" w:hAnsi="Arial" w:cs="Arial"/>
                <w:b/>
              </w:rPr>
              <w:t>St. James’s Haemolytic Laboratory</w:t>
            </w:r>
          </w:p>
        </w:tc>
        <w:tc>
          <w:tcPr>
            <w:tcW w:w="1248" w:type="pct"/>
            <w:vMerge w:val="restart"/>
            <w:tcBorders>
              <w:top w:val="single" w:sz="8" w:space="0" w:color="000000"/>
              <w:left w:val="single" w:sz="8" w:space="0" w:color="000000"/>
              <w:right w:val="single" w:sz="8" w:space="0" w:color="000000"/>
            </w:tcBorders>
            <w:shd w:val="clear" w:color="auto" w:fill="FFFFFF"/>
            <w:vAlign w:val="center"/>
          </w:tcPr>
          <w:p w:rsidR="0045086F" w:rsidRPr="00687809" w:rsidRDefault="0045086F" w:rsidP="007D6C7F">
            <w:pPr>
              <w:pStyle w:val="TableGrid1"/>
              <w:rPr>
                <w:rFonts w:ascii="Arial" w:hAnsi="Arial" w:cs="Arial"/>
                <w:b/>
                <w:color w:val="auto"/>
              </w:rPr>
            </w:pPr>
            <w:r w:rsidRPr="00687809">
              <w:rPr>
                <w:rFonts w:ascii="Arial" w:hAnsi="Arial" w:cs="Arial"/>
                <w:b/>
                <w:color w:val="auto"/>
              </w:rPr>
              <w:t>Available during routine hours Mon – Fri.</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color w:val="auto"/>
              </w:rPr>
            </w:pPr>
            <w:r w:rsidRPr="00687809">
              <w:rPr>
                <w:rFonts w:ascii="Arial" w:hAnsi="Arial" w:cs="Arial"/>
                <w:b/>
                <w:color w:val="auto"/>
              </w:rPr>
              <w:t>Urgent analysis available on request.</w:t>
            </w:r>
          </w:p>
          <w:p w:rsidR="0045086F" w:rsidRPr="00687809" w:rsidRDefault="0045086F" w:rsidP="007D6C7F">
            <w:pPr>
              <w:pStyle w:val="TableGrid1"/>
              <w:rPr>
                <w:rFonts w:ascii="Arial" w:hAnsi="Arial" w:cs="Arial"/>
                <w:b/>
                <w:color w:val="auto"/>
              </w:rPr>
            </w:pPr>
          </w:p>
          <w:p w:rsidR="0045086F" w:rsidRPr="00687809" w:rsidRDefault="0045086F" w:rsidP="007D6C7F">
            <w:pPr>
              <w:pStyle w:val="TableGrid1"/>
              <w:rPr>
                <w:rFonts w:ascii="Arial" w:hAnsi="Arial" w:cs="Arial"/>
                <w:b/>
              </w:rPr>
            </w:pPr>
            <w:r w:rsidRPr="00687809">
              <w:rPr>
                <w:rFonts w:ascii="Arial" w:hAnsi="Arial" w:cs="Arial"/>
                <w:b/>
                <w:color w:val="auto"/>
              </w:rPr>
              <w:t>Send a copy of the most recent FBC and Ferritin result if available.</w:t>
            </w:r>
          </w:p>
        </w:tc>
      </w:tr>
      <w:tr w:rsidR="0045086F" w:rsidRPr="00687809" w:rsidTr="008254FB">
        <w:trPr>
          <w:cantSplit/>
          <w:trHeight w:val="1035"/>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45086F" w:rsidRPr="00687809" w:rsidRDefault="0045086F"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vAlign w:val="center"/>
          </w:tcPr>
          <w:p w:rsidR="0045086F" w:rsidRPr="0045086F" w:rsidRDefault="0045086F" w:rsidP="007D6C7F">
            <w:pPr>
              <w:pStyle w:val="TableGrid1"/>
              <w:jc w:val="center"/>
              <w:rPr>
                <w:rFonts w:ascii="Arial" w:hAnsi="Arial" w:cs="Arial"/>
                <w:b/>
                <w:color w:val="auto"/>
              </w:rPr>
            </w:pPr>
            <w:r w:rsidRPr="0045086F">
              <w:rPr>
                <w:rFonts w:ascii="Arial" w:hAnsi="Arial" w:cs="Arial"/>
                <w:b/>
                <w:color w:val="auto"/>
              </w:rPr>
              <w:t>1 x 3ml EDTA</w:t>
            </w:r>
          </w:p>
          <w:p w:rsidR="0045086F" w:rsidRPr="00687809" w:rsidRDefault="0045086F" w:rsidP="007D6C7F">
            <w:pPr>
              <w:pStyle w:val="TableGrid1"/>
              <w:jc w:val="center"/>
              <w:rPr>
                <w:rFonts w:ascii="Arial" w:hAnsi="Arial" w:cs="Arial"/>
                <w:b/>
                <w:color w:val="FFC000"/>
              </w:rPr>
            </w:pPr>
            <w:r w:rsidRPr="0045086F">
              <w:rPr>
                <w:rFonts w:ascii="Arial" w:hAnsi="Arial" w:cs="Arial"/>
                <w:b/>
                <w:color w:val="auto"/>
              </w:rPr>
              <w:t>(for FBC – not essential)</w:t>
            </w:r>
          </w:p>
        </w:tc>
        <w:tc>
          <w:tcPr>
            <w:tcW w:w="674"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vAlign w:val="center"/>
          </w:tcPr>
          <w:p w:rsidR="0045086F" w:rsidRPr="00687809" w:rsidRDefault="0045086F" w:rsidP="007D6C7F">
            <w:pPr>
              <w:pStyle w:val="TableGrid1"/>
              <w:rPr>
                <w:rFonts w:ascii="Arial" w:hAnsi="Arial" w:cs="Arial"/>
                <w:b/>
                <w:color w:val="auto"/>
              </w:rPr>
            </w:pP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Haemoglobinopathy Screen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lang w:val="es-ES"/>
              </w:rPr>
            </w:pPr>
            <w:r w:rsidRPr="00687809">
              <w:rPr>
                <w:rFonts w:ascii="Arial" w:hAnsi="Arial" w:cs="Arial"/>
                <w:b/>
                <w:color w:val="auto"/>
                <w:lang w:val="es-ES"/>
              </w:rPr>
              <w:t>PHBE</w:t>
            </w: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687809" w:rsidRPr="0045086F" w:rsidRDefault="00687809" w:rsidP="007D6C7F">
            <w:pPr>
              <w:pStyle w:val="TableGrid1"/>
              <w:jc w:val="center"/>
              <w:rPr>
                <w:rFonts w:ascii="Arial" w:hAnsi="Arial" w:cs="Arial"/>
                <w:b/>
                <w:color w:val="auto"/>
                <w:lang w:val="es-ES"/>
              </w:rPr>
            </w:pPr>
            <w:r w:rsidRPr="0045086F">
              <w:rPr>
                <w:rFonts w:ascii="Arial" w:hAnsi="Arial" w:cs="Arial"/>
                <w:b/>
                <w:color w:val="auto"/>
                <w:lang w:val="es-ES"/>
              </w:rPr>
              <w:t>1 x 1.3ml EDTA</w:t>
            </w:r>
          </w:p>
          <w:p w:rsidR="00687809" w:rsidRPr="00687809" w:rsidRDefault="00687809" w:rsidP="007D6C7F">
            <w:pPr>
              <w:pStyle w:val="TableGrid1"/>
              <w:jc w:val="center"/>
              <w:rPr>
                <w:rFonts w:ascii="Arial" w:hAnsi="Arial" w:cs="Arial"/>
                <w:b/>
                <w:color w:val="auto"/>
                <w:lang w:val="es-ES"/>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lang w:val="es-ES"/>
              </w:rPr>
            </w:pPr>
            <w:r w:rsidRPr="00687809">
              <w:rPr>
                <w:rFonts w:ascii="Arial" w:hAnsi="Arial" w:cs="Arial"/>
                <w:b/>
                <w:lang w:val="es-ES"/>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Send most recent FBC report  (if available) with request.</w:t>
            </w: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Heparin Induced Thrombocytopenia Screen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(HIT Screen)</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HIT</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auto"/>
              </w:rPr>
            </w:pPr>
            <w:r w:rsidRPr="00E57177">
              <w:rPr>
                <w:rFonts w:ascii="Arial" w:hAnsi="Arial" w:cs="Arial"/>
                <w:b/>
                <w:color w:val="auto"/>
              </w:rPr>
              <w:t>2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PF4 Anti IgG Elisa – 3 days</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Heparin Induced Platelet Aggregation (HIPA) test – 2 days post receipt in referral laboratory</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rPr>
            </w:pPr>
            <w:r w:rsidRPr="00687809">
              <w:rPr>
                <w:rFonts w:ascii="Arial" w:hAnsi="Arial" w:cs="Arial"/>
                <w:b/>
                <w:color w:val="auto"/>
              </w:rPr>
              <w:t>Hard copy report 14 days</w:t>
            </w:r>
            <w:r w:rsidRPr="00687809">
              <w:rPr>
                <w:rFonts w:ascii="Arial" w:hAnsi="Arial" w:cs="Arial"/>
                <w:b/>
                <w:color w:val="FF0000"/>
              </w:rPr>
              <w: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1 Vial of patients Heparin to be included with samples.</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Routine hours Mon-Fri or out of hours only by authorisation by Coagulation Consultant. </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FF0000"/>
              </w:rPr>
            </w:pPr>
            <w:r w:rsidRPr="00687809">
              <w:rPr>
                <w:rFonts w:ascii="Arial" w:hAnsi="Arial" w:cs="Arial"/>
                <w:b/>
                <w:color w:val="auto"/>
              </w:rPr>
              <w:t>Request form EXT-CS-HAE-152 must accompany all requests</w:t>
            </w:r>
            <w:r w:rsidRPr="00687809">
              <w:rPr>
                <w:rFonts w:ascii="Arial" w:hAnsi="Arial" w:cs="Arial"/>
                <w:b/>
                <w:color w:val="FF0000"/>
              </w:rPr>
              <w:t xml:space="preserve">. </w:t>
            </w: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Hereditary Spherocytosis (PAED)</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HSSC</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in 2-4 Hours</w:t>
            </w:r>
          </w:p>
          <w:p w:rsidR="00687809" w:rsidRPr="00687809" w:rsidRDefault="00687809" w:rsidP="007D6C7F">
            <w:pPr>
              <w:pStyle w:val="TableGrid1"/>
              <w:jc w:val="center"/>
              <w:rPr>
                <w:rFonts w:ascii="Arial" w:hAnsi="Arial" w:cs="Arial"/>
                <w:b/>
              </w:rPr>
            </w:pPr>
            <w:r w:rsidRPr="00687809">
              <w:rPr>
                <w:rFonts w:ascii="Arial" w:hAnsi="Arial" w:cs="Arial"/>
                <w:b/>
              </w:rPr>
              <w:t>Hard copy report 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687809" w:rsidRPr="00687809" w:rsidTr="008254FB">
        <w:trPr>
          <w:cantSplit/>
          <w:trHeight w:val="163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HHT Genetic Testing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(Hereditary Hemorrhagic Telangiectasia)</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HHT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2x 9ml EDTA or 4 x 3ml EDTA (&gt;10mls EDTA samples required)</w:t>
            </w:r>
          </w:p>
          <w:p w:rsidR="00687809" w:rsidRPr="00687809" w:rsidRDefault="00687809" w:rsidP="007D6C7F">
            <w:pPr>
              <w:pStyle w:val="TableGrid1"/>
              <w:jc w:val="center"/>
              <w:rPr>
                <w:rFonts w:ascii="Arial" w:hAnsi="Arial" w:cs="Arial"/>
                <w:b/>
                <w:color w:val="0099FF"/>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Molecular Genetic Service</w:t>
            </w:r>
          </w:p>
          <w:p w:rsidR="00687809" w:rsidRPr="00687809" w:rsidRDefault="00687809" w:rsidP="007D6C7F">
            <w:pPr>
              <w:pStyle w:val="TableGrid1"/>
              <w:jc w:val="center"/>
              <w:rPr>
                <w:rFonts w:ascii="Arial" w:hAnsi="Arial" w:cs="Arial"/>
                <w:b/>
              </w:rPr>
            </w:pPr>
            <w:r w:rsidRPr="00687809">
              <w:rPr>
                <w:rFonts w:ascii="Arial" w:hAnsi="Arial" w:cs="Arial"/>
                <w:b/>
              </w:rPr>
              <w:t>David Brock Building</w:t>
            </w:r>
          </w:p>
          <w:p w:rsidR="00687809" w:rsidRPr="00687809" w:rsidRDefault="00687809" w:rsidP="007D6C7F">
            <w:pPr>
              <w:pStyle w:val="TableGrid1"/>
              <w:jc w:val="center"/>
              <w:rPr>
                <w:rFonts w:ascii="Arial" w:hAnsi="Arial" w:cs="Arial"/>
                <w:b/>
              </w:rPr>
            </w:pPr>
            <w:r w:rsidRPr="00687809">
              <w:rPr>
                <w:rFonts w:ascii="Arial" w:hAnsi="Arial" w:cs="Arial"/>
                <w:b/>
              </w:rPr>
              <w:t>Western General Hospital</w:t>
            </w:r>
          </w:p>
          <w:p w:rsidR="00687809" w:rsidRPr="00687809" w:rsidRDefault="00687809" w:rsidP="007D6C7F">
            <w:pPr>
              <w:pStyle w:val="TableGrid1"/>
              <w:jc w:val="center"/>
              <w:rPr>
                <w:rFonts w:ascii="Arial" w:hAnsi="Arial" w:cs="Arial"/>
                <w:b/>
              </w:rPr>
            </w:pPr>
            <w:r w:rsidRPr="00687809">
              <w:rPr>
                <w:rFonts w:ascii="Arial" w:hAnsi="Arial" w:cs="Arial"/>
                <w:b/>
              </w:rPr>
              <w:t>Crewe Road South</w:t>
            </w:r>
          </w:p>
          <w:p w:rsidR="00687809" w:rsidRPr="00687809" w:rsidRDefault="00687809" w:rsidP="007D6C7F">
            <w:pPr>
              <w:pStyle w:val="TableGrid1"/>
              <w:jc w:val="center"/>
              <w:rPr>
                <w:rFonts w:ascii="Arial" w:hAnsi="Arial" w:cs="Arial"/>
                <w:b/>
              </w:rPr>
            </w:pPr>
            <w:r w:rsidRPr="00687809">
              <w:rPr>
                <w:rFonts w:ascii="Arial" w:hAnsi="Arial" w:cs="Arial"/>
                <w:b/>
              </w:rPr>
              <w:t>Edinburgh</w:t>
            </w:r>
          </w:p>
          <w:p w:rsidR="00687809" w:rsidRPr="00687809" w:rsidRDefault="00687809" w:rsidP="007D6C7F">
            <w:pPr>
              <w:pStyle w:val="TableGrid1"/>
              <w:jc w:val="center"/>
              <w:rPr>
                <w:rFonts w:ascii="Arial" w:hAnsi="Arial" w:cs="Arial"/>
                <w:b/>
              </w:rPr>
            </w:pPr>
            <w:r w:rsidRPr="00687809">
              <w:rPr>
                <w:rFonts w:ascii="Arial" w:hAnsi="Arial" w:cs="Arial"/>
                <w:b/>
              </w:rPr>
              <w:t>EH42XU</w:t>
            </w:r>
          </w:p>
          <w:p w:rsidR="00687809" w:rsidRPr="00687809" w:rsidRDefault="00687809" w:rsidP="007D6C7F">
            <w:pPr>
              <w:pStyle w:val="TableGrid1"/>
              <w:jc w:val="center"/>
              <w:rPr>
                <w:rFonts w:ascii="Arial" w:hAnsi="Arial" w:cs="Arial"/>
                <w:b/>
              </w:rPr>
            </w:pPr>
            <w:r w:rsidRPr="00687809">
              <w:rPr>
                <w:rFonts w:ascii="Arial" w:hAnsi="Arial" w:cs="Arial"/>
                <w:b/>
              </w:rPr>
              <w:t>Scotland</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Tel: 0044 1315 371116</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pStyle w:val="TableGrid1"/>
              <w:rPr>
                <w:rFonts w:ascii="Arial" w:hAnsi="Arial" w:cs="Arial"/>
                <w:b/>
              </w:rPr>
            </w:pPr>
          </w:p>
        </w:tc>
      </w:tr>
      <w:tr w:rsidR="00687809" w:rsidRPr="00687809" w:rsidTr="008254FB">
        <w:trPr>
          <w:cantSplit/>
          <w:trHeight w:val="2608"/>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Homocysteine</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HCYS</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bCs/>
              </w:rPr>
              <w:t>Please send full clinical details.</w:t>
            </w:r>
            <w:r w:rsidRPr="00687809">
              <w:rPr>
                <w:rFonts w:ascii="Arial" w:hAnsi="Arial" w:cs="Arial"/>
                <w:b/>
              </w:rPr>
              <w:t xml:space="preserve">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The Homocysteine sample must be centrifuged and plasma removed from the cells.  The plasma must be frozen in a 1.8ml appropriately labelled vial.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 vial is labelled with the patients’ hospital number, patient’s name, D.O.B., small lab number sticker and today’s date.  This sample is sent frozen to the Biochemistry Lab in St Vincent’s once a week.</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lastRenderedPageBreak/>
              <w:t xml:space="preserve">Intrinsic Factor </w:t>
            </w:r>
            <w:r w:rsidRPr="00687809">
              <w:rPr>
                <w:rFonts w:ascii="Arial" w:hAnsi="Arial" w:cs="Arial"/>
                <w:b/>
                <w:i/>
                <w:u w:val="single"/>
              </w:rPr>
              <w:t>Screen</w:t>
            </w:r>
          </w:p>
          <w:p w:rsidR="00687809" w:rsidRPr="00687809" w:rsidRDefault="00687809" w:rsidP="007D6C7F">
            <w:pPr>
              <w:pStyle w:val="TableGrid1"/>
              <w:tabs>
                <w:tab w:val="left" w:pos="825"/>
              </w:tabs>
              <w:rPr>
                <w:rFonts w:ascii="Arial" w:hAnsi="Arial" w:cs="Arial"/>
                <w:b/>
              </w:rPr>
            </w:pPr>
            <w:r w:rsidRPr="00687809">
              <w:rPr>
                <w:rFonts w:ascii="Arial" w:hAnsi="Arial" w:cs="Arial"/>
                <w:b/>
              </w:rPr>
              <w:t>ADULT</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(Factor VIII, Factor IX, Factor XI, Factor XII, Factor 8, Factor 9, Factor 11, Factor 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IFS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6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NCHCD</w:t>
            </w: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Hospital</w:t>
            </w:r>
          </w:p>
          <w:p w:rsidR="00687809" w:rsidRPr="00687809" w:rsidRDefault="00687809" w:rsidP="007D6C7F">
            <w:pPr>
              <w:pStyle w:val="TableGrid1"/>
              <w:jc w:val="center"/>
              <w:rPr>
                <w:rFonts w:ascii="Arial" w:hAnsi="Arial" w:cs="Arial"/>
                <w:b/>
                <w:color w:val="auto"/>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SEND STRAIGHT AWAY</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Coagulation Lab NCHCD James’s Hospital must receive the samples by 4pm Mon-Fri.</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Routine hours Mon-Fri or out of hours only by authorisation by Coagulation Consultant.</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 xml:space="preserve">Intrinsic Factor </w:t>
            </w:r>
            <w:r w:rsidRPr="00687809">
              <w:rPr>
                <w:rFonts w:ascii="Arial" w:hAnsi="Arial" w:cs="Arial"/>
                <w:b/>
                <w:i/>
                <w:u w:val="single"/>
              </w:rPr>
              <w:t>Screen</w:t>
            </w:r>
          </w:p>
          <w:p w:rsidR="00687809" w:rsidRPr="00687809" w:rsidRDefault="00687809" w:rsidP="007D6C7F">
            <w:pPr>
              <w:pStyle w:val="TableGrid1"/>
              <w:tabs>
                <w:tab w:val="left" w:pos="825"/>
              </w:tabs>
              <w:rPr>
                <w:rFonts w:ascii="Arial" w:hAnsi="Arial" w:cs="Arial"/>
                <w:b/>
              </w:rPr>
            </w:pPr>
            <w:r w:rsidRPr="00687809">
              <w:rPr>
                <w:rFonts w:ascii="Arial" w:hAnsi="Arial" w:cs="Arial"/>
                <w:b/>
              </w:rPr>
              <w:t>(PAED)</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(Factor VIII, Factor IX, Factor XI, Factor XII, Factor 8, Factor 9, Factor 11, Factor 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IFSC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Minimum 7mls required in 1.3ml Sodium Citrate Containers</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14 days</w:t>
            </w:r>
          </w:p>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SEND STRAIGHT AWAY</w:t>
            </w:r>
          </w:p>
          <w:p w:rsidR="00687809" w:rsidRPr="00687809" w:rsidRDefault="00687809" w:rsidP="007D6C7F">
            <w:pPr>
              <w:pStyle w:val="TableGrid1"/>
              <w:tabs>
                <w:tab w:val="left" w:pos="825"/>
              </w:tabs>
              <w:rPr>
                <w:rFonts w:ascii="Arial" w:hAnsi="Arial" w:cs="Arial"/>
                <w:b/>
              </w:rPr>
            </w:pPr>
          </w:p>
          <w:p w:rsidR="00687809" w:rsidRPr="00687809" w:rsidRDefault="00687809" w:rsidP="007D6C7F">
            <w:pPr>
              <w:pStyle w:val="TableGrid1"/>
              <w:tabs>
                <w:tab w:val="left" w:pos="825"/>
              </w:tabs>
              <w:rPr>
                <w:rFonts w:ascii="Arial" w:hAnsi="Arial" w:cs="Arial"/>
                <w:b/>
              </w:rPr>
            </w:pPr>
            <w:r w:rsidRPr="00687809">
              <w:rPr>
                <w:rFonts w:ascii="Arial" w:hAnsi="Arial" w:cs="Arial"/>
                <w:b/>
              </w:rPr>
              <w:t>Clinical details required.</w:t>
            </w:r>
          </w:p>
          <w:p w:rsidR="00687809" w:rsidRPr="00687809" w:rsidRDefault="00687809" w:rsidP="007D6C7F">
            <w:pPr>
              <w:pStyle w:val="TableGrid1"/>
              <w:tabs>
                <w:tab w:val="left" w:pos="825"/>
              </w:tabs>
              <w:rPr>
                <w:rFonts w:ascii="Arial" w:hAnsi="Arial" w:cs="Arial"/>
                <w:b/>
              </w:rPr>
            </w:pPr>
            <w:r w:rsidRPr="00687809">
              <w:rPr>
                <w:rFonts w:ascii="Arial" w:hAnsi="Arial" w:cs="Arial"/>
                <w:b/>
              </w:rPr>
              <w:t>Samples are run in batches. Urgent analysis available on request by Consultant.</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 xml:space="preserve">Intrinsic Factor </w:t>
            </w:r>
            <w:r w:rsidRPr="00687809">
              <w:rPr>
                <w:rFonts w:ascii="Arial" w:hAnsi="Arial" w:cs="Arial"/>
                <w:b/>
                <w:i/>
                <w:u w:val="single"/>
              </w:rPr>
              <w:t>Antibody</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IFAJ</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687809" w:rsidRPr="00E57177" w:rsidRDefault="00687809" w:rsidP="007D6C7F">
            <w:pPr>
              <w:pStyle w:val="TableGrid1"/>
              <w:jc w:val="center"/>
              <w:rPr>
                <w:rFonts w:ascii="Arial" w:hAnsi="Arial" w:cs="Arial"/>
                <w:b/>
                <w:color w:val="000000" w:themeColor="text1"/>
              </w:rPr>
            </w:pPr>
          </w:p>
          <w:p w:rsidR="00687809" w:rsidRPr="00687809" w:rsidRDefault="00687809" w:rsidP="007D6C7F">
            <w:pPr>
              <w:pStyle w:val="TableGrid1"/>
              <w:jc w:val="center"/>
              <w:rPr>
                <w:rFonts w:ascii="Arial" w:hAnsi="Arial" w:cs="Arial"/>
                <w:b/>
              </w:rPr>
            </w:pPr>
            <w:r w:rsidRPr="00E57177">
              <w:rPr>
                <w:rFonts w:ascii="Arial" w:hAnsi="Arial" w:cs="Arial"/>
                <w:b/>
                <w:color w:val="000000" w:themeColor="text1"/>
              </w:rPr>
              <w:t>(Serum sample to be taken &gt;14 days post B12 injection)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Urgent analysis available on request.</w:t>
            </w:r>
          </w:p>
        </w:tc>
      </w:tr>
      <w:tr w:rsidR="00687809" w:rsidRPr="00687809" w:rsidTr="008254FB">
        <w:trPr>
          <w:cantSplit/>
          <w:trHeight w:val="136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Iron Studies 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Includes :</w:t>
            </w:r>
          </w:p>
          <w:p w:rsidR="00687809" w:rsidRPr="00687809" w:rsidRDefault="00687809" w:rsidP="007D6C7F">
            <w:pPr>
              <w:pStyle w:val="TableGrid1"/>
              <w:rPr>
                <w:rFonts w:ascii="Arial" w:hAnsi="Arial" w:cs="Arial"/>
                <w:b/>
              </w:rPr>
            </w:pPr>
            <w:r w:rsidRPr="00687809">
              <w:rPr>
                <w:rFonts w:ascii="Arial" w:hAnsi="Arial" w:cs="Arial"/>
                <w:b/>
              </w:rPr>
              <w:t xml:space="preserve">Serum Iron, Serum Transferrin,  TIBC (calculated), % Iron Binding Saturation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FES</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Send on same day as received.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If this is not possible centrifuge and remove serum from red cells.</w:t>
            </w:r>
          </w:p>
          <w:p w:rsidR="00687809" w:rsidRPr="00687809" w:rsidRDefault="00687809" w:rsidP="007D6C7F">
            <w:pPr>
              <w:pStyle w:val="TableGrid1"/>
              <w:rPr>
                <w:rFonts w:ascii="Arial" w:hAnsi="Arial" w:cs="Arial"/>
                <w:b/>
              </w:rPr>
            </w:pPr>
            <w:r w:rsidRPr="00687809">
              <w:rPr>
                <w:rFonts w:ascii="Arial" w:hAnsi="Arial" w:cs="Arial"/>
                <w:b/>
              </w:rPr>
              <w:t>A vial is labelled with the patients’ hospital number, patient’s name, D.O.B., small lab number sticker and today’s date.</w:t>
            </w:r>
          </w:p>
        </w:tc>
      </w:tr>
      <w:tr w:rsidR="00687809" w:rsidRPr="00687809" w:rsidTr="008254FB">
        <w:trPr>
          <w:cantSplit/>
          <w:trHeight w:val="130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825"/>
              </w:tabs>
              <w:rPr>
                <w:rFonts w:ascii="Arial" w:hAnsi="Arial" w:cs="Arial"/>
                <w:b/>
              </w:rPr>
            </w:pPr>
            <w:r w:rsidRPr="00687809">
              <w:rPr>
                <w:rFonts w:ascii="Arial" w:hAnsi="Arial" w:cs="Arial"/>
                <w:b/>
              </w:rPr>
              <w:t>Iron Studies (PAED)</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FESP</w:t>
            </w: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Send on same day as received. </w:t>
            </w:r>
          </w:p>
          <w:p w:rsidR="00687809" w:rsidRPr="00687809" w:rsidRDefault="00687809" w:rsidP="007D6C7F">
            <w:pPr>
              <w:pStyle w:val="TableGrid1"/>
              <w:rPr>
                <w:rFonts w:ascii="Arial" w:hAnsi="Arial" w:cs="Arial"/>
                <w:b/>
                <w:color w:val="auto"/>
              </w:rPr>
            </w:pPr>
            <w:r w:rsidRPr="00687809">
              <w:rPr>
                <w:rFonts w:ascii="Arial" w:hAnsi="Arial" w:cs="Arial"/>
                <w:b/>
                <w:color w:val="auto"/>
              </w:rPr>
              <w:t>If this is not possible centrifuge and remove serum from red cells.</w:t>
            </w:r>
          </w:p>
          <w:p w:rsidR="00687809" w:rsidRPr="00687809" w:rsidRDefault="00687809" w:rsidP="007D6C7F">
            <w:pPr>
              <w:pStyle w:val="TableGrid1"/>
              <w:rPr>
                <w:rFonts w:ascii="Arial" w:hAnsi="Arial" w:cs="Arial"/>
                <w:b/>
                <w:color w:val="auto"/>
              </w:rPr>
            </w:pPr>
            <w:r w:rsidRPr="00687809">
              <w:rPr>
                <w:rFonts w:ascii="Arial" w:hAnsi="Arial" w:cs="Arial"/>
                <w:b/>
                <w:color w:val="auto"/>
              </w:rPr>
              <w:t>A vial is labelled with the patients’ hospital number, patient’s name, D.O.B., small lab number sticker and today’s date.</w:t>
            </w:r>
          </w:p>
        </w:tc>
      </w:tr>
      <w:tr w:rsidR="00E57177" w:rsidRPr="00687809" w:rsidTr="008254FB">
        <w:trPr>
          <w:cantSplit/>
          <w:trHeight w:val="195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Lymphocyte Subsets ADULT and PAED</w:t>
            </w:r>
          </w:p>
          <w:p w:rsidR="00E57177" w:rsidRPr="00687809" w:rsidRDefault="00E57177" w:rsidP="007D6C7F">
            <w:pPr>
              <w:pStyle w:val="TableGrid1"/>
              <w:rPr>
                <w:rFonts w:ascii="Arial" w:hAnsi="Arial" w:cs="Arial"/>
                <w:b/>
              </w:rPr>
            </w:pPr>
            <w:r w:rsidRPr="00687809">
              <w:rPr>
                <w:rFonts w:ascii="Arial" w:hAnsi="Arial" w:cs="Arial"/>
                <w:b/>
              </w:rPr>
              <w:t>If associated with immunodeficiency</w:t>
            </w:r>
          </w:p>
          <w:p w:rsidR="00E57177" w:rsidRPr="00687809"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Lymphocyte Subsets Paed</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lastRenderedPageBreak/>
              <w:t>LS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LSP</w:t>
            </w:r>
          </w:p>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shd w:val="clear" w:color="auto" w:fill="7030A0"/>
              <w:jc w:val="center"/>
              <w:rPr>
                <w:rFonts w:ascii="Arial" w:hAnsi="Arial" w:cs="Arial"/>
                <w:b/>
                <w:color w:val="000000" w:themeColor="text1"/>
              </w:rPr>
            </w:pPr>
            <w:r w:rsidRPr="00E57177">
              <w:rPr>
                <w:rFonts w:ascii="Arial" w:hAnsi="Arial" w:cs="Arial"/>
                <w:b/>
                <w:color w:val="000000" w:themeColor="text1"/>
              </w:rPr>
              <w:lastRenderedPageBreak/>
              <w:t>1 x 3ml EDTA</w:t>
            </w: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10 days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St. James’s Immunology</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Children’s Health Ireland at Crumlin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lastRenderedPageBreak/>
              <w:t xml:space="preserve">Fresh sample required (&lt;24hrs). </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t>Samples must be kept at room temperature until analysis.</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t xml:space="preserve">Cut-off time for receipt of </w:t>
            </w:r>
            <w:r w:rsidRPr="00687809">
              <w:rPr>
                <w:rFonts w:ascii="Arial" w:hAnsi="Arial" w:cs="Arial"/>
                <w:b/>
                <w:color w:val="auto"/>
              </w:rPr>
              <w:lastRenderedPageBreak/>
              <w:t>samples in 3pm.</w:t>
            </w:r>
          </w:p>
          <w:p w:rsidR="00E57177" w:rsidRPr="00687809" w:rsidRDefault="00E57177" w:rsidP="007D6C7F">
            <w:pPr>
              <w:pStyle w:val="TableGrid1"/>
              <w:rPr>
                <w:rFonts w:ascii="Arial" w:hAnsi="Arial" w:cs="Arial"/>
                <w:b/>
                <w:color w:val="auto"/>
              </w:rPr>
            </w:pPr>
          </w:p>
          <w:p w:rsidR="00E57177" w:rsidRPr="00687809" w:rsidRDefault="00E57177" w:rsidP="007D6C7F">
            <w:pPr>
              <w:pStyle w:val="TableGrid1"/>
              <w:rPr>
                <w:rFonts w:ascii="Arial" w:hAnsi="Arial" w:cs="Arial"/>
                <w:b/>
                <w:color w:val="auto"/>
              </w:rPr>
            </w:pPr>
            <w:r w:rsidRPr="00687809">
              <w:rPr>
                <w:rFonts w:ascii="Arial" w:hAnsi="Arial" w:cs="Arial"/>
                <w:b/>
                <w:color w:val="auto"/>
              </w:rPr>
              <w:t>The request ‘Lymphocyte Subsets’ only provides T-Cell quantitation. If B-cell and Natural Killer (NK) cell quantitation is required this must be specified on request form.</w:t>
            </w:r>
          </w:p>
        </w:tc>
      </w:tr>
      <w:tr w:rsidR="00E57177" w:rsidRPr="00687809" w:rsidTr="008254FB">
        <w:trPr>
          <w:cantSplit/>
          <w:trHeight w:val="195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1.3ml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r>
      <w:tr w:rsidR="00687809" w:rsidRPr="00687809" w:rsidTr="008254FB">
        <w:trPr>
          <w:cantSplit/>
          <w:trHeight w:val="126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Myeloproliferative Neoplasms Panel</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JAK2-V617F, </w:t>
            </w:r>
          </w:p>
          <w:p w:rsidR="00687809" w:rsidRPr="00687809" w:rsidRDefault="00687809" w:rsidP="007D6C7F">
            <w:pPr>
              <w:pStyle w:val="TableGrid1"/>
              <w:rPr>
                <w:rFonts w:ascii="Arial" w:hAnsi="Arial" w:cs="Arial"/>
                <w:b/>
                <w:color w:val="auto"/>
              </w:rPr>
            </w:pPr>
            <w:r w:rsidRPr="00687809">
              <w:rPr>
                <w:rFonts w:ascii="Arial" w:hAnsi="Arial" w:cs="Arial"/>
                <w:b/>
                <w:color w:val="auto"/>
              </w:rPr>
              <w:t>JAK2 exon 12,</w:t>
            </w:r>
          </w:p>
          <w:p w:rsidR="00687809" w:rsidRPr="00687809" w:rsidRDefault="00687809" w:rsidP="007D6C7F">
            <w:pPr>
              <w:pStyle w:val="TableGrid1"/>
              <w:rPr>
                <w:rFonts w:ascii="Arial" w:hAnsi="Arial" w:cs="Arial"/>
                <w:b/>
                <w:color w:val="auto"/>
              </w:rPr>
            </w:pPr>
            <w:r w:rsidRPr="00687809">
              <w:rPr>
                <w:rFonts w:ascii="Arial" w:hAnsi="Arial" w:cs="Arial"/>
                <w:b/>
                <w:color w:val="auto"/>
              </w:rPr>
              <w:t>CALR and MPL mutation analysis.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CALR</w:t>
            </w:r>
          </w:p>
          <w:p w:rsidR="00687809" w:rsidRPr="00687809" w:rsidRDefault="00687809" w:rsidP="007D6C7F">
            <w:pPr>
              <w:pStyle w:val="TableGrid1"/>
              <w:jc w:val="center"/>
              <w:rPr>
                <w:rFonts w:ascii="Arial" w:hAnsi="Arial" w:cs="Arial"/>
                <w:b/>
                <w:color w:val="auto"/>
              </w:rPr>
            </w:pPr>
          </w:p>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JAK2</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9ml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20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St. James’s Cancer Molecular Diagnostics</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Consultant Haematologist approval required. </w:t>
            </w:r>
          </w:p>
          <w:p w:rsidR="00687809" w:rsidRPr="00687809" w:rsidRDefault="00687809" w:rsidP="007D6C7F">
            <w:pPr>
              <w:pStyle w:val="TableGrid1"/>
              <w:rPr>
                <w:rFonts w:ascii="Arial" w:hAnsi="Arial" w:cs="Arial"/>
                <w:b/>
                <w:color w:val="auto"/>
              </w:rPr>
            </w:pPr>
          </w:p>
          <w:p w:rsidR="00687809" w:rsidRPr="00687809" w:rsidRDefault="00687809" w:rsidP="007D6C7F">
            <w:pPr>
              <w:autoSpaceDE w:val="0"/>
              <w:autoSpaceDN w:val="0"/>
              <w:adjustRightInd w:val="0"/>
              <w:rPr>
                <w:rFonts w:cs="Arial"/>
                <w:b/>
                <w:sz w:val="20"/>
              </w:rPr>
            </w:pPr>
            <w:r w:rsidRPr="00687809">
              <w:rPr>
                <w:rFonts w:cs="Arial"/>
                <w:b/>
                <w:sz w:val="20"/>
              </w:rPr>
              <w:t xml:space="preserve">Available Mon - Fri 9.30am – 5pm. Samples must be received before 3pm on Fridays. </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Samples should be sent as soon as possible post collection or if appropriate, refrigerated until dispatch.</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St. James’s Cancer Molecular Diagnostics Request form must be received with samples. Available in Q-Pulse as EXT-CS-HAE-190.</w:t>
            </w:r>
          </w:p>
          <w:p w:rsidR="00687809" w:rsidRPr="00687809" w:rsidRDefault="00687809" w:rsidP="007D6C7F">
            <w:pPr>
              <w:autoSpaceDE w:val="0"/>
              <w:autoSpaceDN w:val="0"/>
              <w:adjustRightInd w:val="0"/>
              <w:rPr>
                <w:rFonts w:cs="Arial"/>
                <w:b/>
                <w:sz w:val="20"/>
              </w:rPr>
            </w:pPr>
          </w:p>
          <w:p w:rsidR="00687809" w:rsidRPr="00687809" w:rsidRDefault="00687809" w:rsidP="007D6C7F">
            <w:pPr>
              <w:autoSpaceDE w:val="0"/>
              <w:autoSpaceDN w:val="0"/>
              <w:adjustRightInd w:val="0"/>
              <w:rPr>
                <w:rFonts w:cs="Arial"/>
                <w:b/>
                <w:sz w:val="20"/>
              </w:rPr>
            </w:pPr>
            <w:r w:rsidRPr="00687809">
              <w:rPr>
                <w:rFonts w:cs="Arial"/>
                <w:b/>
                <w:sz w:val="20"/>
              </w:rPr>
              <w:t>If either Jak2/CALR are requested, a full MPN panel will be processed.</w:t>
            </w:r>
          </w:p>
          <w:p w:rsidR="00687809" w:rsidRPr="00687809" w:rsidRDefault="00687809" w:rsidP="007D6C7F">
            <w:pPr>
              <w:pStyle w:val="TableGrid1"/>
              <w:rPr>
                <w:rFonts w:ascii="Arial" w:hAnsi="Arial" w:cs="Arial"/>
                <w:b/>
                <w:color w:val="auto"/>
              </w:rPr>
            </w:pPr>
          </w:p>
        </w:tc>
      </w:tr>
      <w:tr w:rsidR="00E57177" w:rsidRPr="00687809" w:rsidTr="008254FB">
        <w:trPr>
          <w:cantSplit/>
          <w:trHeight w:val="93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t>Platelet Function Assay</w:t>
            </w:r>
          </w:p>
          <w:p w:rsidR="00E57177" w:rsidRPr="00687809" w:rsidRDefault="00E57177" w:rsidP="007D6C7F">
            <w:pPr>
              <w:pStyle w:val="TableGrid1"/>
              <w:rPr>
                <w:rFonts w:ascii="Arial" w:hAnsi="Arial" w:cs="Arial"/>
                <w:b/>
                <w:color w:val="auto"/>
              </w:rPr>
            </w:pPr>
            <w:r w:rsidRPr="00687809">
              <w:rPr>
                <w:rFonts w:ascii="Arial" w:hAnsi="Arial" w:cs="Arial"/>
                <w:b/>
                <w:color w:val="auto"/>
              </w:rPr>
              <w:t>(PFA-100 Test)</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Contact Haematology Lab</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E57177" w:rsidRPr="00E57177" w:rsidRDefault="00E57177" w:rsidP="007D6C7F">
            <w:pPr>
              <w:pStyle w:val="TableGrid1"/>
              <w:shd w:val="clear" w:color="auto" w:fill="00B0F0"/>
              <w:jc w:val="center"/>
              <w:rPr>
                <w:rFonts w:ascii="Arial" w:hAnsi="Arial" w:cs="Arial"/>
                <w:b/>
                <w:color w:val="000000" w:themeColor="text1"/>
              </w:rPr>
            </w:pPr>
            <w:r w:rsidRPr="00E57177">
              <w:rPr>
                <w:rFonts w:ascii="Arial" w:hAnsi="Arial" w:cs="Arial"/>
                <w:b/>
                <w:color w:val="000000" w:themeColor="text1"/>
              </w:rPr>
              <w:t>2 x 3ml Sodium Citrate</w:t>
            </w:r>
          </w:p>
          <w:p w:rsidR="00E57177" w:rsidRPr="00687809" w:rsidRDefault="00E57177" w:rsidP="007D6C7F">
            <w:pPr>
              <w:pStyle w:val="TableGrid1"/>
              <w:jc w:val="center"/>
              <w:rPr>
                <w:rFonts w:ascii="Arial" w:hAnsi="Arial" w:cs="Arial"/>
                <w:b/>
                <w:color w:val="FF0000"/>
              </w:rPr>
            </w:pPr>
          </w:p>
          <w:p w:rsidR="00E57177" w:rsidRPr="00687809" w:rsidRDefault="00E57177" w:rsidP="007D6C7F">
            <w:pPr>
              <w:pStyle w:val="TableGrid1"/>
              <w:jc w:val="center"/>
              <w:rPr>
                <w:rFonts w:ascii="Arial" w:hAnsi="Arial" w:cs="Arial"/>
                <w:b/>
                <w:color w:val="7030A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St Vincent’s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r w:rsidRPr="00687809">
              <w:rPr>
                <w:rFonts w:ascii="Arial" w:hAnsi="Arial" w:cs="Arial"/>
                <w:b/>
                <w:color w:val="auto"/>
              </w:rPr>
              <w:t>SEND STRAIGHT AWAY</w:t>
            </w:r>
          </w:p>
          <w:p w:rsidR="00E57177" w:rsidRPr="00687809" w:rsidRDefault="00E57177" w:rsidP="007D6C7F">
            <w:pPr>
              <w:rPr>
                <w:rFonts w:cs="Arial"/>
                <w:b/>
                <w:sz w:val="20"/>
              </w:rPr>
            </w:pPr>
            <w:r w:rsidRPr="00687809">
              <w:rPr>
                <w:rFonts w:cs="Arial"/>
                <w:b/>
                <w:sz w:val="20"/>
              </w:rPr>
              <w:t xml:space="preserve">Samples must arrive in Coagulation Laboratory SVUH before </w:t>
            </w:r>
            <w:r w:rsidRPr="00687809">
              <w:rPr>
                <w:rFonts w:cs="Arial"/>
                <w:b/>
                <w:bCs/>
                <w:sz w:val="20"/>
              </w:rPr>
              <w:t>2pm</w:t>
            </w:r>
            <w:r w:rsidRPr="00687809">
              <w:rPr>
                <w:rFonts w:cs="Arial"/>
                <w:b/>
                <w:sz w:val="20"/>
              </w:rPr>
              <w:t xml:space="preserve"> Mon - Fri.</w:t>
            </w:r>
          </w:p>
          <w:p w:rsidR="00E57177" w:rsidRPr="00687809" w:rsidRDefault="00E57177" w:rsidP="007D6C7F">
            <w:pPr>
              <w:rPr>
                <w:rFonts w:cs="Arial"/>
                <w:b/>
                <w:sz w:val="20"/>
              </w:rPr>
            </w:pPr>
            <w:r w:rsidRPr="00687809">
              <w:rPr>
                <w:rFonts w:cs="Arial"/>
                <w:b/>
                <w:sz w:val="20"/>
              </w:rPr>
              <w:t>Screening test only.</w:t>
            </w:r>
          </w:p>
        </w:tc>
      </w:tr>
      <w:tr w:rsidR="00E57177" w:rsidRPr="00687809" w:rsidTr="008254FB">
        <w:trPr>
          <w:cantSplit/>
          <w:trHeight w:val="93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auto"/>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color w:val="auto"/>
              </w:rPr>
            </w:pPr>
          </w:p>
        </w:tc>
      </w:tr>
      <w:tr w:rsidR="00687809" w:rsidRPr="00687809" w:rsidTr="008254FB">
        <w:trPr>
          <w:cantSplit/>
          <w:trHeight w:val="126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Protein C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PTC</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6 hours</w:t>
            </w:r>
          </w:p>
          <w:p w:rsidR="00687809" w:rsidRPr="00687809" w:rsidRDefault="00687809" w:rsidP="007D6C7F">
            <w:pPr>
              <w:pStyle w:val="TableGrid1"/>
              <w:jc w:val="center"/>
              <w:rPr>
                <w:rFonts w:ascii="Arial" w:hAnsi="Arial" w:cs="Arial"/>
                <w:b/>
              </w:rPr>
            </w:pPr>
            <w:r w:rsidRPr="00687809">
              <w:rPr>
                <w:rFonts w:ascii="Arial" w:hAnsi="Arial" w:cs="Arial"/>
                <w:b/>
              </w:rPr>
              <w:t>(URGENT)</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autoSpaceDE w:val="0"/>
              <w:autoSpaceDN w:val="0"/>
              <w:adjustRightInd w:val="0"/>
              <w:rPr>
                <w:rFonts w:cs="Arial"/>
                <w:b/>
                <w:sz w:val="20"/>
              </w:rPr>
            </w:pPr>
            <w:r w:rsidRPr="00687809">
              <w:rPr>
                <w:rFonts w:cs="Arial"/>
                <w:b/>
                <w:sz w:val="20"/>
              </w:rPr>
              <w:t>Tests done in batches as part of the Thrombophilia screen every 4 - 6 weeks, unless requested urgently.</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Protein 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4-6 weeks</w:t>
            </w:r>
          </w:p>
          <w:p w:rsidR="00687809" w:rsidRPr="00687809" w:rsidRDefault="00687809" w:rsidP="007D6C7F">
            <w:pPr>
              <w:pStyle w:val="TableGrid1"/>
              <w:jc w:val="center"/>
              <w:rPr>
                <w:rFonts w:ascii="Arial" w:hAnsi="Arial" w:cs="Arial"/>
                <w:b/>
              </w:rPr>
            </w:pP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Coagulation 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Test done in batches as part of the Thrombophilia screen every 4-6 weeks.</w:t>
            </w:r>
          </w:p>
        </w:tc>
      </w:tr>
      <w:tr w:rsidR="00687809" w:rsidRPr="00687809" w:rsidTr="008254FB">
        <w:trPr>
          <w:cantSplit/>
          <w:trHeight w:val="132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lastRenderedPageBreak/>
              <w:t xml:space="preserve">Prothrombin Mutation </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(PTGA, G20210A, Genetic testing for Thrombophilia)</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PMUT</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8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Samples can be refrigerated and sent with routine couriers within 5 days of phlebotomy.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rPr>
            </w:pPr>
            <w:r w:rsidRPr="00687809">
              <w:rPr>
                <w:rFonts w:ascii="Arial" w:hAnsi="Arial" w:cs="Arial"/>
                <w:b/>
                <w:color w:val="auto"/>
              </w:rPr>
              <w:t xml:space="preserve">PMUT requests must be accompanied by request form EXT-CS-HAE-151 with box ticked to indicate patient consent received. </w:t>
            </w:r>
          </w:p>
        </w:tc>
      </w:tr>
      <w:tr w:rsidR="00687809" w:rsidRPr="00687809" w:rsidTr="008254FB">
        <w:trPr>
          <w:cantSplit/>
          <w:trHeight w:val="55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Pyruvate Kinase </w:t>
            </w:r>
          </w:p>
          <w:p w:rsidR="00687809" w:rsidRPr="00687809" w:rsidRDefault="00687809" w:rsidP="007D6C7F">
            <w:pPr>
              <w:pStyle w:val="TableGrid1"/>
              <w:rPr>
                <w:rFonts w:ascii="Arial" w:hAnsi="Arial" w:cs="Arial"/>
                <w:b/>
              </w:rPr>
            </w:pPr>
            <w:r w:rsidRPr="00687809">
              <w:rPr>
                <w:rFonts w:ascii="Arial" w:hAnsi="Arial" w:cs="Arial"/>
                <w:b/>
              </w:rPr>
              <w:t>(PK Screen)</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PKA</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2 x 3ml EDTA</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7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KCH</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Chris Lambert</w:t>
            </w:r>
          </w:p>
          <w:p w:rsidR="00687809" w:rsidRPr="00687809" w:rsidRDefault="00687809" w:rsidP="007D6C7F">
            <w:pPr>
              <w:pStyle w:val="TableGrid1"/>
              <w:rPr>
                <w:rFonts w:ascii="Arial" w:hAnsi="Arial" w:cs="Arial"/>
                <w:b/>
                <w:color w:val="auto"/>
              </w:rPr>
            </w:pPr>
            <w:r w:rsidRPr="00687809">
              <w:rPr>
                <w:rFonts w:ascii="Arial" w:hAnsi="Arial" w:cs="Arial"/>
                <w:b/>
                <w:color w:val="auto"/>
              </w:rPr>
              <w:t xml:space="preserve">Red Cell Centre , </w:t>
            </w:r>
          </w:p>
          <w:p w:rsidR="00687809" w:rsidRPr="00687809" w:rsidRDefault="00687809" w:rsidP="007D6C7F">
            <w:pPr>
              <w:pStyle w:val="TableGrid1"/>
              <w:rPr>
                <w:rFonts w:ascii="Arial" w:hAnsi="Arial" w:cs="Arial"/>
                <w:b/>
                <w:color w:val="auto"/>
              </w:rPr>
            </w:pPr>
            <w:r w:rsidRPr="00687809">
              <w:rPr>
                <w:rFonts w:ascii="Arial" w:hAnsi="Arial" w:cs="Arial"/>
                <w:b/>
                <w:color w:val="auto"/>
              </w:rPr>
              <w:t>Dept. Haematology</w:t>
            </w:r>
          </w:p>
          <w:p w:rsidR="00687809" w:rsidRPr="00687809" w:rsidRDefault="00687809" w:rsidP="007D6C7F">
            <w:pPr>
              <w:pStyle w:val="TableGrid1"/>
              <w:rPr>
                <w:rFonts w:ascii="Arial" w:hAnsi="Arial" w:cs="Arial"/>
                <w:b/>
                <w:color w:val="auto"/>
              </w:rPr>
            </w:pPr>
            <w:r w:rsidRPr="00687809">
              <w:rPr>
                <w:rFonts w:ascii="Arial" w:hAnsi="Arial" w:cs="Arial"/>
                <w:b/>
                <w:color w:val="auto"/>
              </w:rPr>
              <w:t>King’s College Hospital</w:t>
            </w:r>
          </w:p>
          <w:p w:rsidR="00687809" w:rsidRPr="00687809" w:rsidRDefault="00687809" w:rsidP="007D6C7F">
            <w:pPr>
              <w:pStyle w:val="TableGrid1"/>
              <w:rPr>
                <w:rFonts w:ascii="Arial" w:hAnsi="Arial" w:cs="Arial"/>
                <w:b/>
                <w:color w:val="auto"/>
              </w:rPr>
            </w:pPr>
            <w:r w:rsidRPr="00687809">
              <w:rPr>
                <w:rFonts w:ascii="Arial" w:hAnsi="Arial" w:cs="Arial"/>
                <w:b/>
                <w:color w:val="auto"/>
              </w:rPr>
              <w:t>00442032993576</w:t>
            </w:r>
          </w:p>
          <w:p w:rsidR="00687809" w:rsidRPr="00687809" w:rsidRDefault="00687809" w:rsidP="007D6C7F">
            <w:pPr>
              <w:pStyle w:val="TableGrid1"/>
              <w:rPr>
                <w:rFonts w:ascii="Arial" w:hAnsi="Arial" w:cs="Arial"/>
                <w:b/>
                <w:color w:val="auto"/>
              </w:rPr>
            </w:pPr>
            <w:r w:rsidRPr="00687809">
              <w:rPr>
                <w:rFonts w:ascii="Arial" w:hAnsi="Arial" w:cs="Arial"/>
                <w:b/>
                <w:color w:val="auto"/>
              </w:rPr>
              <w:t>Sent from Specimen reception</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 a copy of FBC and Reticulocyte count and blood film interpretation (if applicable).</w:t>
            </w:r>
          </w:p>
        </w:tc>
      </w:tr>
      <w:tr w:rsidR="00E57177" w:rsidRPr="00687809" w:rsidTr="008254FB">
        <w:trPr>
          <w:cantSplit/>
          <w:trHeight w:val="578"/>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Red Cell Folate</w:t>
            </w:r>
          </w:p>
          <w:p w:rsidR="00E57177" w:rsidRPr="00687809" w:rsidRDefault="00E57177" w:rsidP="007D6C7F">
            <w:pPr>
              <w:pStyle w:val="TableGrid1"/>
              <w:rPr>
                <w:rFonts w:ascii="Arial" w:hAnsi="Arial" w:cs="Arial"/>
                <w:b/>
              </w:rPr>
            </w:pP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RCFJ</w:t>
            </w: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shd w:val="clear" w:color="auto" w:fill="7030A0"/>
              <w:jc w:val="center"/>
              <w:rPr>
                <w:rFonts w:ascii="Arial" w:hAnsi="Arial" w:cs="Arial"/>
                <w:b/>
                <w:color w:val="000000" w:themeColor="text1"/>
              </w:rPr>
            </w:pPr>
            <w:r w:rsidRPr="00E57177">
              <w:rPr>
                <w:rFonts w:ascii="Arial" w:hAnsi="Arial" w:cs="Arial"/>
                <w:b/>
                <w:color w:val="000000" w:themeColor="text1"/>
              </w:rPr>
              <w:t>1 x 3ml EDTA</w:t>
            </w:r>
          </w:p>
          <w:p w:rsidR="00E57177" w:rsidRPr="00687809" w:rsidRDefault="00E57177" w:rsidP="007D6C7F">
            <w:pPr>
              <w:pStyle w:val="TableGrid1"/>
              <w:jc w:val="center"/>
              <w:rPr>
                <w:rFonts w:ascii="Arial" w:hAnsi="Arial" w:cs="Arial"/>
                <w:b/>
                <w:noProof/>
                <w:color w:val="CC9900"/>
                <w:lang w:val="en-IE" w:eastAsia="en-IE"/>
              </w:rPr>
            </w:pPr>
          </w:p>
          <w:p w:rsidR="00E57177" w:rsidRPr="00687809" w:rsidRDefault="00E57177" w:rsidP="007D6C7F">
            <w:pPr>
              <w:pStyle w:val="TableGrid1"/>
              <w:jc w:val="center"/>
              <w:rPr>
                <w:rFonts w:ascii="Arial" w:hAnsi="Arial" w:cs="Arial"/>
                <w:b/>
                <w:color w:val="FFC00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Available in 48 hours</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Hard copy report 10 days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St. James’s Nutrition Laboratory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Fresh sample required.</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Available during routine hours (Mon-Fri).</w:t>
            </w:r>
          </w:p>
        </w:tc>
      </w:tr>
      <w:tr w:rsidR="00E57177" w:rsidRPr="00687809" w:rsidTr="008254FB">
        <w:trPr>
          <w:cantSplit/>
          <w:trHeight w:val="57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r>
      <w:tr w:rsidR="00687809" w:rsidRPr="00687809" w:rsidTr="008254FB">
        <w:trPr>
          <w:cantSplit/>
          <w:trHeight w:val="51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Rheumatoid Factor </w:t>
            </w:r>
          </w:p>
          <w:p w:rsidR="00687809" w:rsidRPr="00687809" w:rsidRDefault="00687809" w:rsidP="007D6C7F">
            <w:pPr>
              <w:pStyle w:val="TableGrid1"/>
              <w:rPr>
                <w:rFonts w:ascii="Arial" w:hAnsi="Arial" w:cs="Arial"/>
                <w:b/>
                <w:strike/>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noProof/>
                <w:color w:val="auto"/>
                <w:lang w:val="en-IE" w:eastAsia="en-IE"/>
              </w:rPr>
            </w:pPr>
            <w:r w:rsidRPr="00687809">
              <w:rPr>
                <w:rFonts w:ascii="Arial" w:hAnsi="Arial" w:cs="Arial"/>
                <w:b/>
                <w:noProof/>
                <w:color w:val="auto"/>
                <w:lang w:val="en-IE" w:eastAsia="en-IE"/>
              </w:rPr>
              <w:t>RFSV</w:t>
            </w:r>
          </w:p>
          <w:p w:rsidR="00687809" w:rsidRPr="00687809" w:rsidRDefault="00687809" w:rsidP="007D6C7F">
            <w:pPr>
              <w:pStyle w:val="TableGrid1"/>
              <w:jc w:val="center"/>
              <w:rPr>
                <w:rFonts w:ascii="Arial" w:hAnsi="Arial" w:cs="Arial"/>
                <w:b/>
                <w:strike/>
                <w:noProof/>
                <w:color w:val="auto"/>
                <w:lang w:val="en-IE" w:eastAsia="en-IE"/>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Immunology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p>
        </w:tc>
      </w:tr>
      <w:tr w:rsidR="00E57177" w:rsidRPr="00687809" w:rsidTr="008254FB">
        <w:trPr>
          <w:cantSplit/>
          <w:trHeight w:val="1265"/>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t xml:space="preserve">Thrombophilia Screen ADULT </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color w:val="FF0000"/>
              </w:rPr>
              <w:t>TPSL</w:t>
            </w:r>
            <w:r w:rsidRPr="00687809">
              <w:rPr>
                <w:rFonts w:ascii="Arial" w:hAnsi="Arial" w:cs="Arial"/>
                <w:b/>
              </w:rPr>
              <w:t xml:space="preserve"> Includes:</w:t>
            </w:r>
          </w:p>
          <w:p w:rsidR="00E57177" w:rsidRPr="00687809" w:rsidRDefault="00E57177" w:rsidP="007D6C7F">
            <w:pPr>
              <w:pStyle w:val="TableGrid1"/>
              <w:rPr>
                <w:rFonts w:ascii="Arial" w:hAnsi="Arial" w:cs="Arial"/>
                <w:b/>
              </w:rPr>
            </w:pPr>
            <w:r w:rsidRPr="00687809">
              <w:rPr>
                <w:rFonts w:ascii="Arial" w:hAnsi="Arial" w:cs="Arial"/>
                <w:b/>
              </w:rPr>
              <w:t>Protein C,</w:t>
            </w:r>
          </w:p>
          <w:p w:rsidR="00E57177" w:rsidRPr="00687809" w:rsidRDefault="00E57177" w:rsidP="007D6C7F">
            <w:pPr>
              <w:pStyle w:val="TableGrid1"/>
              <w:rPr>
                <w:rFonts w:ascii="Arial" w:hAnsi="Arial" w:cs="Arial"/>
                <w:b/>
              </w:rPr>
            </w:pPr>
            <w:r w:rsidRPr="00687809">
              <w:rPr>
                <w:rFonts w:ascii="Arial" w:hAnsi="Arial" w:cs="Arial"/>
                <w:b/>
              </w:rPr>
              <w:t>Protein S,</w:t>
            </w:r>
          </w:p>
          <w:p w:rsidR="00E57177" w:rsidRPr="00687809" w:rsidRDefault="00E57177" w:rsidP="007D6C7F">
            <w:pPr>
              <w:pStyle w:val="TableGrid1"/>
              <w:rPr>
                <w:rFonts w:ascii="Arial" w:hAnsi="Arial" w:cs="Arial"/>
                <w:b/>
              </w:rPr>
            </w:pPr>
            <w:r w:rsidRPr="00687809">
              <w:rPr>
                <w:rFonts w:ascii="Arial" w:hAnsi="Arial" w:cs="Arial"/>
                <w:b/>
              </w:rPr>
              <w:t>Anti-Thrombin,</w:t>
            </w:r>
          </w:p>
          <w:p w:rsidR="00E57177" w:rsidRPr="00687809" w:rsidRDefault="00E57177" w:rsidP="007D6C7F">
            <w:pPr>
              <w:pStyle w:val="TableGrid1"/>
              <w:rPr>
                <w:rFonts w:ascii="Arial" w:hAnsi="Arial" w:cs="Arial"/>
                <w:b/>
              </w:rPr>
            </w:pPr>
            <w:r w:rsidRPr="00687809">
              <w:rPr>
                <w:rFonts w:ascii="Arial" w:hAnsi="Arial" w:cs="Arial"/>
                <w:b/>
              </w:rPr>
              <w:t>Activated Protein C Resistance,</w:t>
            </w:r>
          </w:p>
          <w:p w:rsidR="00E57177" w:rsidRPr="00687809" w:rsidRDefault="00E57177" w:rsidP="007D6C7F">
            <w:pPr>
              <w:pStyle w:val="TableGrid1"/>
              <w:rPr>
                <w:rFonts w:ascii="Arial" w:hAnsi="Arial" w:cs="Arial"/>
                <w:b/>
              </w:rPr>
            </w:pPr>
            <w:r w:rsidRPr="00687809">
              <w:rPr>
                <w:rFonts w:ascii="Arial" w:hAnsi="Arial" w:cs="Arial"/>
                <w:b/>
              </w:rPr>
              <w:t>Fibrinogen,</w:t>
            </w:r>
          </w:p>
          <w:p w:rsidR="00E57177" w:rsidRPr="00687809" w:rsidRDefault="00E57177" w:rsidP="007D6C7F">
            <w:pPr>
              <w:pStyle w:val="TableGrid1"/>
              <w:rPr>
                <w:rFonts w:ascii="Arial" w:hAnsi="Arial" w:cs="Arial"/>
                <w:b/>
              </w:rPr>
            </w:pPr>
            <w:r w:rsidRPr="00687809">
              <w:rPr>
                <w:rFonts w:ascii="Arial" w:hAnsi="Arial" w:cs="Arial"/>
                <w:b/>
              </w:rPr>
              <w:t>Lupus Screen,</w:t>
            </w:r>
          </w:p>
          <w:p w:rsidR="00E57177" w:rsidRPr="00687809" w:rsidRDefault="00E57177" w:rsidP="007D6C7F">
            <w:pPr>
              <w:pStyle w:val="TableGrid1"/>
              <w:rPr>
                <w:rFonts w:ascii="Arial" w:hAnsi="Arial" w:cs="Arial"/>
                <w:b/>
              </w:rPr>
            </w:pPr>
            <w:r w:rsidRPr="00687809">
              <w:rPr>
                <w:rFonts w:ascii="Arial" w:hAnsi="Arial" w:cs="Arial"/>
                <w:b/>
              </w:rPr>
              <w:t>Factor VIII</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TPSL</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ACAV</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B2GP</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HCYS</w:t>
            </w: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Default="00E57177" w:rsidP="007D6C7F">
            <w:pPr>
              <w:pStyle w:val="TableGrid1"/>
              <w:jc w:val="center"/>
              <w:rPr>
                <w:rFonts w:ascii="Arial" w:hAnsi="Arial" w:cs="Arial"/>
                <w:b/>
                <w:color w:val="auto"/>
              </w:rPr>
            </w:pPr>
          </w:p>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PMUT</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E57177" w:rsidRPr="00E57177" w:rsidRDefault="00E57177" w:rsidP="007D6C7F">
            <w:pPr>
              <w:pStyle w:val="TableGrid1"/>
              <w:shd w:val="clear" w:color="auto" w:fill="00B0F0"/>
              <w:jc w:val="center"/>
              <w:rPr>
                <w:rFonts w:ascii="Arial" w:hAnsi="Arial" w:cs="Arial"/>
                <w:b/>
                <w:color w:val="000000" w:themeColor="text1"/>
              </w:rPr>
            </w:pPr>
            <w:r w:rsidRPr="00E57177">
              <w:rPr>
                <w:rFonts w:ascii="Arial" w:hAnsi="Arial" w:cs="Arial"/>
                <w:b/>
                <w:color w:val="000000" w:themeColor="text1"/>
              </w:rPr>
              <w:lastRenderedPageBreak/>
              <w:t>5 x 3ml Sodium Citrate</w:t>
            </w:r>
          </w:p>
          <w:p w:rsidR="00E57177" w:rsidRPr="00E57177" w:rsidRDefault="00E57177" w:rsidP="007D6C7F">
            <w:pPr>
              <w:pStyle w:val="TableGrid1"/>
              <w:shd w:val="clear" w:color="auto" w:fill="00B0F0"/>
              <w:jc w:val="center"/>
              <w:rPr>
                <w:rFonts w:ascii="Arial" w:hAnsi="Arial" w:cs="Arial"/>
                <w:b/>
                <w:noProof/>
                <w:color w:val="000000" w:themeColor="text1"/>
                <w:lang w:val="en-IE" w:eastAsia="en-IE"/>
              </w:rPr>
            </w:pPr>
          </w:p>
          <w:p w:rsidR="00E57177" w:rsidRPr="00687809" w:rsidRDefault="00E57177" w:rsidP="007D6C7F">
            <w:pPr>
              <w:pStyle w:val="TableGrid1"/>
              <w:jc w:val="center"/>
              <w:rPr>
                <w:rFonts w:ascii="Arial" w:hAnsi="Arial" w:cs="Arial"/>
                <w:b/>
                <w:noProof/>
                <w:color w:val="CC9900"/>
                <w:lang w:val="en-IE" w:eastAsia="en-IE"/>
              </w:rPr>
            </w:pPr>
          </w:p>
          <w:p w:rsidR="00E57177" w:rsidRPr="00687809" w:rsidRDefault="00E57177" w:rsidP="007D6C7F">
            <w:pPr>
              <w:pStyle w:val="TableGrid1"/>
              <w:jc w:val="center"/>
              <w:rPr>
                <w:rFonts w:ascii="Arial" w:hAnsi="Arial" w:cs="Arial"/>
                <w:b/>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4-6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St. Vincent’s Coagulation Laboratory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Vincent’s Immunology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James’s Immunology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St. Vincent’s Biochemistry</w:t>
            </w: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Default="00E57177" w:rsidP="007D6C7F">
            <w:pPr>
              <w:pStyle w:val="TableGrid1"/>
              <w:jc w:val="center"/>
              <w:rPr>
                <w:rFonts w:ascii="Arial" w:hAnsi="Arial" w:cs="Arial"/>
                <w:b/>
              </w:rPr>
            </w:pPr>
          </w:p>
          <w:p w:rsidR="00E57177" w:rsidRPr="00687809" w:rsidRDefault="00E57177" w:rsidP="007D6C7F">
            <w:pPr>
              <w:pStyle w:val="TableGrid1"/>
              <w:jc w:val="center"/>
              <w:rPr>
                <w:rFonts w:ascii="Arial" w:hAnsi="Arial" w:cs="Arial"/>
                <w:b/>
              </w:rPr>
            </w:pPr>
            <w:r w:rsidRPr="00687809">
              <w:rPr>
                <w:rFonts w:ascii="Arial" w:hAnsi="Arial" w:cs="Arial"/>
                <w:b/>
              </w:rPr>
              <w:t>NCHCD</w:t>
            </w:r>
          </w:p>
          <w:p w:rsidR="00E57177" w:rsidRPr="00687809" w:rsidRDefault="00E57177" w:rsidP="007D6C7F">
            <w:pPr>
              <w:pStyle w:val="TableGrid1"/>
              <w:jc w:val="center"/>
              <w:rPr>
                <w:rFonts w:ascii="Arial" w:hAnsi="Arial" w:cs="Arial"/>
                <w:b/>
              </w:rPr>
            </w:pPr>
            <w:r w:rsidRPr="00687809">
              <w:rPr>
                <w:rFonts w:ascii="Arial" w:hAnsi="Arial" w:cs="Arial"/>
                <w:b/>
              </w:rPr>
              <w:t>St. James’s</w:t>
            </w:r>
          </w:p>
          <w:p w:rsidR="00E57177" w:rsidRPr="00687809" w:rsidRDefault="00E57177" w:rsidP="007D6C7F">
            <w:pPr>
              <w:pStyle w:val="TableGrid1"/>
              <w:jc w:val="center"/>
              <w:rPr>
                <w:rFonts w:ascii="Arial" w:hAnsi="Arial" w:cs="Arial"/>
                <w:b/>
              </w:rPr>
            </w:pPr>
            <w:r w:rsidRPr="00687809">
              <w:rPr>
                <w:rFonts w:ascii="Arial" w:hAnsi="Arial" w:cs="Arial"/>
                <w:b/>
              </w:rPr>
              <w:t>Hospital</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lastRenderedPageBreak/>
              <w:t>SEND STRAIGHT AWAY</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5 Sodium Citrate Samples are sufficient for the TPSL.</w:t>
            </w: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The Thrombophilia screen must be sent straight away.  The screen must arrive into the lab before 3pm as it will not be processed in St. Vincent’s if it arrives in the Coagulation lab after 4pm.</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sz w:val="18"/>
                <w:szCs w:val="18"/>
              </w:rPr>
            </w:pPr>
            <w:r w:rsidRPr="00687809">
              <w:rPr>
                <w:rFonts w:ascii="Arial" w:hAnsi="Arial" w:cs="Arial"/>
                <w:b/>
                <w:sz w:val="18"/>
                <w:szCs w:val="18"/>
              </w:rPr>
              <w:t>The Homocysteine (HCYS) sample must be centrifuged and plasma removed from the cells.  The plasma must be frozen in a 1.8ml appropriately labelled vial. A vial is labelled with the patient’s hospital number, patient’s name, D.O.B., small lab number sticker and today’s date.  This sample is sent frozen to the Biochemistry Lab in St. Vincent’s once a week.</w:t>
            </w:r>
          </w:p>
          <w:p w:rsidR="00E57177" w:rsidRPr="00687809" w:rsidRDefault="00E57177" w:rsidP="007D6C7F">
            <w:pPr>
              <w:pStyle w:val="TableGrid1"/>
              <w:rPr>
                <w:rFonts w:ascii="Arial" w:hAnsi="Arial" w:cs="Arial"/>
                <w:b/>
                <w:sz w:val="18"/>
                <w:szCs w:val="18"/>
              </w:rPr>
            </w:pPr>
          </w:p>
          <w:p w:rsidR="00E57177" w:rsidRPr="00687809" w:rsidRDefault="00E57177" w:rsidP="007D6C7F">
            <w:pPr>
              <w:pStyle w:val="TableGrid1"/>
              <w:rPr>
                <w:rFonts w:ascii="Arial" w:hAnsi="Arial" w:cs="Arial"/>
                <w:b/>
              </w:rPr>
            </w:pPr>
            <w:r w:rsidRPr="00687809">
              <w:rPr>
                <w:rFonts w:ascii="Arial" w:hAnsi="Arial" w:cs="Arial"/>
                <w:b/>
                <w:sz w:val="18"/>
                <w:szCs w:val="18"/>
              </w:rPr>
              <w:t xml:space="preserve">The sample is placed into a </w:t>
            </w:r>
            <w:r w:rsidRPr="00687809">
              <w:rPr>
                <w:rFonts w:ascii="Arial" w:hAnsi="Arial" w:cs="Arial"/>
                <w:b/>
                <w:sz w:val="18"/>
                <w:szCs w:val="18"/>
              </w:rPr>
              <w:lastRenderedPageBreak/>
              <w:t>frozen container provided by Biomnis. The relevant printed referral form and frozen container are then placed into a Styrofoam container and then into a card board box containing the UN3373 label.  The boxes are located in Specimen Reception.  The labels are stored in the referral folder in the Haematology Dept.</w:t>
            </w:r>
            <w:r w:rsidRPr="00687809">
              <w:rPr>
                <w:rFonts w:ascii="Arial" w:hAnsi="Arial" w:cs="Arial"/>
                <w:b/>
              </w:rPr>
              <w:t xml:space="preserve"> </w:t>
            </w:r>
          </w:p>
          <w:p w:rsidR="00E57177" w:rsidRPr="00687809" w:rsidRDefault="00E57177" w:rsidP="007D6C7F">
            <w:pPr>
              <w:pStyle w:val="TableGrid1"/>
              <w:rPr>
                <w:rFonts w:ascii="Arial" w:hAnsi="Arial" w:cs="Arial"/>
                <w:b/>
              </w:rPr>
            </w:pPr>
          </w:p>
          <w:p w:rsidR="00E57177" w:rsidRPr="0007062E" w:rsidRDefault="00E57177" w:rsidP="007D6C7F">
            <w:pPr>
              <w:pStyle w:val="TableGrid1"/>
              <w:rPr>
                <w:rFonts w:ascii="Arial" w:hAnsi="Arial" w:cs="Arial"/>
                <w:b/>
                <w:color w:val="auto"/>
                <w:sz w:val="18"/>
                <w:szCs w:val="18"/>
              </w:rPr>
            </w:pPr>
            <w:r w:rsidRPr="00687809">
              <w:rPr>
                <w:rFonts w:ascii="Arial" w:hAnsi="Arial" w:cs="Arial"/>
                <w:b/>
                <w:sz w:val="18"/>
                <w:szCs w:val="18"/>
              </w:rPr>
              <w:t xml:space="preserve">The Prothrombin mutation (PMUT) sample is sent to the NCHCD in St. James’s Hospital. </w:t>
            </w:r>
            <w:r w:rsidRPr="0007062E">
              <w:rPr>
                <w:rFonts w:ascii="Arial" w:hAnsi="Arial" w:cs="Arial"/>
                <w:b/>
                <w:color w:val="auto"/>
                <w:sz w:val="18"/>
                <w:szCs w:val="18"/>
              </w:rPr>
              <w:t>This may be the next routine day. Sample can be refrigerated until sent.</w:t>
            </w:r>
          </w:p>
          <w:p w:rsidR="00E57177" w:rsidRPr="0007062E" w:rsidRDefault="00E57177" w:rsidP="007D6C7F">
            <w:pPr>
              <w:pStyle w:val="TableGrid1"/>
              <w:rPr>
                <w:rFonts w:ascii="Arial" w:hAnsi="Arial" w:cs="Arial"/>
                <w:b/>
                <w:color w:val="auto"/>
                <w:sz w:val="18"/>
                <w:szCs w:val="18"/>
              </w:rPr>
            </w:pPr>
          </w:p>
          <w:p w:rsidR="00E57177" w:rsidRPr="00687809" w:rsidRDefault="00E57177" w:rsidP="007D6C7F">
            <w:pPr>
              <w:pStyle w:val="TableGrid1"/>
              <w:rPr>
                <w:rFonts w:ascii="Arial" w:hAnsi="Arial" w:cs="Arial"/>
                <w:b/>
                <w:color w:val="auto"/>
                <w:sz w:val="18"/>
                <w:szCs w:val="18"/>
              </w:rPr>
            </w:pPr>
            <w:r w:rsidRPr="0007062E">
              <w:rPr>
                <w:rFonts w:ascii="Arial" w:hAnsi="Arial" w:cs="Arial"/>
                <w:b/>
                <w:color w:val="auto"/>
                <w:sz w:val="18"/>
                <w:szCs w:val="18"/>
              </w:rPr>
              <w:t>PMUT requests must be accompanied by request form EXT-CS-HAE-151 with box ticked at the bottom of the form</w:t>
            </w:r>
            <w:r w:rsidRPr="00687809">
              <w:rPr>
                <w:rFonts w:ascii="Arial" w:hAnsi="Arial" w:cs="Arial"/>
                <w:b/>
                <w:color w:val="auto"/>
                <w:sz w:val="18"/>
                <w:szCs w:val="18"/>
              </w:rPr>
              <w:t xml:space="preserve"> to indicate patient consent received. </w:t>
            </w:r>
          </w:p>
        </w:tc>
      </w:tr>
      <w:tr w:rsidR="00E57177" w:rsidRPr="00687809" w:rsidTr="008254FB">
        <w:trPr>
          <w:cantSplit/>
          <w:trHeight w:val="843"/>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shd w:val="clear" w:color="auto" w:fill="FFC000"/>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E57177" w:rsidRPr="00E57177" w:rsidRDefault="00E57177" w:rsidP="007D6C7F">
            <w:pPr>
              <w:pStyle w:val="TableGrid1"/>
              <w:shd w:val="clear" w:color="auto" w:fill="FFC000"/>
              <w:jc w:val="center"/>
              <w:rPr>
                <w:rFonts w:ascii="Arial" w:hAnsi="Arial" w:cs="Arial"/>
                <w:b/>
                <w:noProof/>
                <w:color w:val="000000" w:themeColor="text1"/>
                <w:lang w:val="en-IE" w:eastAsia="en-IE"/>
              </w:rPr>
            </w:pPr>
          </w:p>
          <w:p w:rsidR="00E57177" w:rsidRPr="00687809" w:rsidRDefault="00E57177" w:rsidP="007D6C7F">
            <w:pPr>
              <w:pStyle w:val="TableGrid1"/>
              <w:jc w:val="center"/>
              <w:rPr>
                <w:rFonts w:ascii="Arial" w:hAnsi="Arial" w:cs="Arial"/>
                <w:b/>
                <w:noProof/>
                <w:color w:val="FFC000"/>
                <w:lang w:val="en-IE" w:eastAsia="en-IE"/>
              </w:rPr>
            </w:pPr>
          </w:p>
          <w:p w:rsidR="00E57177" w:rsidRPr="00687809" w:rsidRDefault="00E57177" w:rsidP="007D6C7F">
            <w:pPr>
              <w:pStyle w:val="TableGrid1"/>
              <w:jc w:val="center"/>
              <w:rPr>
                <w:rFonts w:ascii="Arial" w:hAnsi="Arial" w:cs="Arial"/>
                <w:b/>
                <w:noProof/>
                <w:color w:val="FFC000"/>
                <w:lang w:val="en-IE" w:eastAsia="en-IE"/>
              </w:rPr>
            </w:pPr>
          </w:p>
          <w:p w:rsidR="00E57177" w:rsidRPr="00687809" w:rsidRDefault="00E57177" w:rsidP="007D6C7F">
            <w:pPr>
              <w:pStyle w:val="TableGrid1"/>
              <w:jc w:val="center"/>
              <w:rPr>
                <w:rFonts w:ascii="Arial" w:hAnsi="Arial" w:cs="Arial"/>
                <w:b/>
                <w:color w:val="0099FF"/>
              </w:rPr>
            </w:pP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946"/>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C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noProof/>
                <w:color w:val="000000" w:themeColor="text1"/>
                <w:lang w:val="en-IE" w:eastAsia="en-IE"/>
              </w:rPr>
              <w:t>1 x 7ml plain</w:t>
            </w:r>
          </w:p>
          <w:p w:rsidR="00E57177" w:rsidRPr="00E57177" w:rsidRDefault="00E57177" w:rsidP="007D6C7F">
            <w:pPr>
              <w:pStyle w:val="TableGrid1"/>
              <w:jc w:val="center"/>
              <w:rPr>
                <w:rFonts w:ascii="Arial" w:hAnsi="Arial" w:cs="Arial"/>
                <w:b/>
                <w:color w:val="000000" w:themeColor="text1"/>
              </w:rPr>
            </w:pPr>
          </w:p>
          <w:p w:rsidR="00E57177" w:rsidRPr="00E57177" w:rsidRDefault="00E57177" w:rsidP="007D6C7F">
            <w:pPr>
              <w:pStyle w:val="TableGrid1"/>
              <w:jc w:val="center"/>
              <w:rPr>
                <w:rFonts w:ascii="Arial" w:hAnsi="Arial" w:cs="Arial"/>
                <w:b/>
                <w:color w:val="000000" w:themeColor="text1"/>
              </w:rPr>
            </w:pPr>
          </w:p>
          <w:p w:rsidR="00E57177" w:rsidRPr="00E57177" w:rsidRDefault="00E57177" w:rsidP="007D6C7F">
            <w:pPr>
              <w:pStyle w:val="TableGrid1"/>
              <w:jc w:val="center"/>
              <w:rPr>
                <w:rFonts w:ascii="Arial" w:hAnsi="Arial" w:cs="Arial"/>
                <w:b/>
                <w:color w:val="000000" w:themeColor="text1"/>
              </w:rPr>
            </w:pP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2157"/>
        </w:trPr>
        <w:tc>
          <w:tcPr>
            <w:tcW w:w="1015"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color w:val="9900CC"/>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687809" w:rsidRDefault="00E57177" w:rsidP="007D6C7F">
            <w:pPr>
              <w:pStyle w:val="TableGrid1"/>
              <w:jc w:val="center"/>
              <w:rPr>
                <w:rFonts w:ascii="Arial" w:hAnsi="Arial" w:cs="Arial"/>
                <w:b/>
                <w:color w:val="7030A0"/>
              </w:rPr>
            </w:pPr>
          </w:p>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shd w:val="clear" w:color="auto" w:fill="7030A0"/>
              </w:rPr>
              <w:t>1 x 3ml EDTA</w:t>
            </w:r>
          </w:p>
        </w:tc>
        <w:tc>
          <w:tcPr>
            <w:tcW w:w="674"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2157"/>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7030A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3ml EDTA</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sz w:val="18"/>
                <w:szCs w:val="18"/>
              </w:rPr>
            </w:pPr>
          </w:p>
        </w:tc>
      </w:tr>
      <w:tr w:rsidR="00E57177" w:rsidRPr="00687809" w:rsidTr="008254FB">
        <w:trPr>
          <w:cantSplit/>
          <w:trHeight w:val="923"/>
        </w:trPr>
        <w:tc>
          <w:tcPr>
            <w:tcW w:w="1015"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r w:rsidRPr="00687809">
              <w:rPr>
                <w:rFonts w:ascii="Arial" w:hAnsi="Arial" w:cs="Arial"/>
                <w:b/>
              </w:rPr>
              <w:lastRenderedPageBreak/>
              <w:t xml:space="preserve">Thrombophilia Screen (PAED) </w:t>
            </w:r>
          </w:p>
        </w:tc>
        <w:tc>
          <w:tcPr>
            <w:tcW w:w="733" w:type="pct"/>
            <w:vMerge w:val="restart"/>
            <w:tcBorders>
              <w:top w:val="single" w:sz="8" w:space="0" w:color="000000"/>
              <w:left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r w:rsidRPr="00687809">
              <w:rPr>
                <w:rFonts w:ascii="Arial" w:hAnsi="Arial" w:cs="Arial"/>
                <w:b/>
                <w:color w:val="auto"/>
              </w:rPr>
              <w:t>TPSC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E57177" w:rsidRPr="00E57177" w:rsidRDefault="00E57177" w:rsidP="007D6C7F">
            <w:pPr>
              <w:pStyle w:val="TableGrid1"/>
              <w:shd w:val="clear" w:color="auto" w:fill="00B050"/>
              <w:jc w:val="center"/>
              <w:rPr>
                <w:rFonts w:ascii="Arial" w:hAnsi="Arial" w:cs="Arial"/>
                <w:b/>
                <w:color w:val="000000" w:themeColor="text1"/>
              </w:rPr>
            </w:pPr>
            <w:r w:rsidRPr="00E57177">
              <w:rPr>
                <w:rFonts w:ascii="Arial" w:hAnsi="Arial" w:cs="Arial"/>
                <w:b/>
                <w:color w:val="000000" w:themeColor="text1"/>
              </w:rPr>
              <w:t>6 x 1.3ml Sodium Citrate</w:t>
            </w:r>
          </w:p>
          <w:p w:rsidR="00E57177" w:rsidRPr="00687809" w:rsidRDefault="00E57177" w:rsidP="007D6C7F">
            <w:pPr>
              <w:pStyle w:val="TableGrid1"/>
              <w:jc w:val="center"/>
              <w:rPr>
                <w:rFonts w:ascii="Arial" w:hAnsi="Arial" w:cs="Arial"/>
                <w:b/>
                <w:color w:val="CC0000"/>
              </w:rPr>
            </w:pPr>
          </w:p>
          <w:p w:rsidR="00E57177" w:rsidRPr="00687809" w:rsidRDefault="00E57177" w:rsidP="007D6C7F">
            <w:pPr>
              <w:pStyle w:val="TableGrid1"/>
              <w:jc w:val="center"/>
              <w:rPr>
                <w:rFonts w:ascii="Arial" w:hAnsi="Arial" w:cs="Arial"/>
                <w:b/>
                <w:color w:val="FF0000"/>
              </w:rPr>
            </w:pPr>
          </w:p>
        </w:tc>
        <w:tc>
          <w:tcPr>
            <w:tcW w:w="674"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4 Weeks</w:t>
            </w:r>
          </w:p>
        </w:tc>
        <w:tc>
          <w:tcPr>
            <w:tcW w:w="642"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SEND STRAIGHT AWAY</w:t>
            </w:r>
          </w:p>
          <w:p w:rsidR="00E57177" w:rsidRPr="00687809" w:rsidRDefault="00E57177" w:rsidP="007D6C7F">
            <w:pPr>
              <w:pStyle w:val="TableGrid1"/>
              <w:rPr>
                <w:rFonts w:ascii="Arial" w:hAnsi="Arial" w:cs="Arial"/>
                <w:b/>
              </w:rPr>
            </w:pPr>
          </w:p>
          <w:p w:rsidR="00E57177" w:rsidRPr="00687809" w:rsidRDefault="00E57177" w:rsidP="007D6C7F">
            <w:pPr>
              <w:pStyle w:val="TableGrid1"/>
              <w:rPr>
                <w:rFonts w:ascii="Arial" w:hAnsi="Arial" w:cs="Arial"/>
                <w:b/>
              </w:rPr>
            </w:pPr>
            <w:r w:rsidRPr="00687809">
              <w:rPr>
                <w:rFonts w:ascii="Arial" w:hAnsi="Arial" w:cs="Arial"/>
                <w:b/>
              </w:rPr>
              <w:t>Clinical details required.</w:t>
            </w:r>
          </w:p>
        </w:tc>
      </w:tr>
      <w:tr w:rsidR="00E57177" w:rsidRPr="00687809" w:rsidTr="008254FB">
        <w:trPr>
          <w:cantSplit/>
          <w:trHeight w:val="922"/>
        </w:trPr>
        <w:tc>
          <w:tcPr>
            <w:tcW w:w="1015"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c>
          <w:tcPr>
            <w:tcW w:w="733" w:type="pct"/>
            <w:vMerge/>
            <w:tcBorders>
              <w:left w:val="single" w:sz="8" w:space="0" w:color="000000"/>
              <w:bottom w:val="single" w:sz="8" w:space="0" w:color="000000"/>
              <w:right w:val="single" w:sz="8" w:space="0" w:color="000000"/>
            </w:tcBorders>
            <w:shd w:val="clear" w:color="auto" w:fill="FFFFFF"/>
            <w:vAlign w:val="center"/>
          </w:tcPr>
          <w:p w:rsidR="00E57177" w:rsidRPr="00687809" w:rsidRDefault="00E57177" w:rsidP="007D6C7F">
            <w:pPr>
              <w:pStyle w:val="TableGrid1"/>
              <w:jc w:val="center"/>
              <w:rPr>
                <w:rFonts w:ascii="Arial" w:hAnsi="Arial" w:cs="Arial"/>
                <w:b/>
                <w:color w:val="auto"/>
              </w:rPr>
            </w:pPr>
          </w:p>
        </w:tc>
        <w:tc>
          <w:tcPr>
            <w:tcW w:w="688" w:type="pct"/>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rsidR="00E57177" w:rsidRPr="00E57177" w:rsidRDefault="00E57177" w:rsidP="007D6C7F">
            <w:pPr>
              <w:pStyle w:val="TableGrid1"/>
              <w:jc w:val="center"/>
              <w:rPr>
                <w:rFonts w:ascii="Arial" w:hAnsi="Arial" w:cs="Arial"/>
                <w:b/>
                <w:color w:val="000000" w:themeColor="text1"/>
              </w:rPr>
            </w:pPr>
            <w:r w:rsidRPr="00E57177">
              <w:rPr>
                <w:rFonts w:ascii="Arial" w:hAnsi="Arial" w:cs="Arial"/>
                <w:b/>
                <w:color w:val="000000" w:themeColor="text1"/>
              </w:rPr>
              <w:t>1 x 1.3ml EDTA (can be booked in for PFBC if received)</w:t>
            </w:r>
          </w:p>
        </w:tc>
        <w:tc>
          <w:tcPr>
            <w:tcW w:w="674"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642"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jc w:val="center"/>
              <w:rPr>
                <w:rFonts w:ascii="Arial" w:hAnsi="Arial" w:cs="Arial"/>
                <w:b/>
              </w:rPr>
            </w:pPr>
          </w:p>
        </w:tc>
        <w:tc>
          <w:tcPr>
            <w:tcW w:w="1248" w:type="pct"/>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57177" w:rsidRPr="00687809" w:rsidRDefault="00E57177" w:rsidP="007D6C7F">
            <w:pPr>
              <w:pStyle w:val="TableGrid1"/>
              <w:rPr>
                <w:rFonts w:ascii="Arial" w:hAnsi="Arial" w:cs="Arial"/>
                <w:b/>
              </w:rPr>
            </w:pPr>
          </w:p>
        </w:tc>
      </w:tr>
      <w:tr w:rsidR="00687809" w:rsidRPr="00687809" w:rsidTr="008254FB">
        <w:trPr>
          <w:cantSplit/>
          <w:trHeight w:val="964"/>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Thrombin Time </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TT</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3ml Sodium Citrate</w:t>
            </w:r>
          </w:p>
          <w:p w:rsidR="00687809" w:rsidRPr="00687809" w:rsidRDefault="00687809" w:rsidP="007D6C7F">
            <w:pPr>
              <w:pStyle w:val="TableGrid1"/>
              <w:jc w:val="center"/>
              <w:rPr>
                <w:rFonts w:ascii="Arial" w:hAnsi="Arial" w:cs="Arial"/>
                <w:b/>
                <w:color w:val="33CC33"/>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Available within 4 hours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rPr>
            </w:pPr>
            <w:r w:rsidRPr="00687809">
              <w:rPr>
                <w:rFonts w:ascii="Arial" w:hAnsi="Arial" w:cs="Arial"/>
                <w:b/>
              </w:rPr>
              <w:t>Hard copy</w:t>
            </w:r>
          </w:p>
          <w:p w:rsidR="00687809" w:rsidRPr="00687809" w:rsidRDefault="00687809" w:rsidP="007D6C7F">
            <w:pPr>
              <w:pStyle w:val="TableGrid1"/>
              <w:jc w:val="center"/>
              <w:rPr>
                <w:rFonts w:ascii="Arial" w:hAnsi="Arial" w:cs="Arial"/>
                <w:b/>
              </w:rPr>
            </w:pPr>
            <w:r w:rsidRPr="00687809">
              <w:rPr>
                <w:rFonts w:ascii="Arial" w:hAnsi="Arial" w:cs="Arial"/>
                <w:b/>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James’s Haematology</w:t>
            </w:r>
          </w:p>
          <w:p w:rsidR="00687809" w:rsidRPr="00687809" w:rsidRDefault="00687809" w:rsidP="007D6C7F">
            <w:pPr>
              <w:pStyle w:val="TableGrid1"/>
              <w:jc w:val="center"/>
              <w:rPr>
                <w:rFonts w:ascii="Arial" w:hAnsi="Arial" w:cs="Arial"/>
                <w:b/>
              </w:rPr>
            </w:pPr>
            <w:r w:rsidRPr="00687809">
              <w:rPr>
                <w:rFonts w:ascii="Arial" w:hAnsi="Arial" w:cs="Arial"/>
                <w:b/>
              </w:rPr>
              <w:t>Laboratory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Can be performed on same sample as coagulation screen. This test is requested only through the coagulation team. </w:t>
            </w:r>
          </w:p>
        </w:tc>
      </w:tr>
      <w:tr w:rsidR="00687809" w:rsidRPr="00687809" w:rsidTr="008254FB">
        <w:trPr>
          <w:cantSplit/>
          <w:trHeight w:val="567"/>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Vitamin B12</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B12V</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1 x 4ml Lithium Heparin</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tabs>
                <w:tab w:val="left" w:pos="315"/>
                <w:tab w:val="center" w:pos="646"/>
              </w:tabs>
              <w:jc w:val="center"/>
              <w:rPr>
                <w:rFonts w:ascii="Arial" w:hAnsi="Arial" w:cs="Arial"/>
                <w:b/>
                <w:color w:val="auto"/>
              </w:rPr>
            </w:pPr>
            <w:r w:rsidRPr="00687809">
              <w:rPr>
                <w:rFonts w:ascii="Arial" w:hAnsi="Arial" w:cs="Arial"/>
                <w:b/>
                <w:color w:val="auto"/>
              </w:rPr>
              <w:t>10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St. Vincent’s Biochemistry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Please state if patient is receiving exogenous Vitamin B12.</w:t>
            </w: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 xml:space="preserve">Von Willebrand </w:t>
            </w:r>
            <w:r w:rsidRPr="00687809">
              <w:rPr>
                <w:rFonts w:ascii="Arial" w:hAnsi="Arial" w:cs="Arial"/>
                <w:b/>
                <w:i/>
              </w:rPr>
              <w:t>Factor</w:t>
            </w:r>
          </w:p>
          <w:p w:rsidR="00687809" w:rsidRPr="00687809" w:rsidRDefault="00687809" w:rsidP="007D6C7F">
            <w:pPr>
              <w:pStyle w:val="TableGrid1"/>
              <w:rPr>
                <w:rFonts w:ascii="Arial" w:hAnsi="Arial" w:cs="Arial"/>
                <w:b/>
              </w:rPr>
            </w:pPr>
            <w:r w:rsidRPr="00687809">
              <w:rPr>
                <w:rFonts w:ascii="Arial" w:hAnsi="Arial" w:cs="Arial"/>
                <w:b/>
              </w:rPr>
              <w:t>ADULT</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 xml:space="preserve">(Von Willebrand Ristocetin Co-Factor) </w:t>
            </w:r>
          </w:p>
          <w:p w:rsidR="00687809" w:rsidRPr="00687809" w:rsidRDefault="00687809" w:rsidP="007D6C7F">
            <w:pPr>
              <w:pStyle w:val="TableGrid1"/>
              <w:rPr>
                <w:rFonts w:ascii="Arial" w:hAnsi="Arial" w:cs="Arial"/>
                <w:b/>
              </w:rPr>
            </w:pP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VWF</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4 x 3ml Sodium Citrate</w:t>
            </w:r>
          </w:p>
          <w:p w:rsidR="00687809" w:rsidRPr="00E57177" w:rsidRDefault="00687809" w:rsidP="007D6C7F">
            <w:pPr>
              <w:pStyle w:val="TableGrid1"/>
              <w:jc w:val="center"/>
              <w:rPr>
                <w:rFonts w:ascii="Arial" w:hAnsi="Arial" w:cs="Arial"/>
                <w:b/>
                <w:color w:val="000000" w:themeColor="text1"/>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color w:val="auto"/>
                <w:lang w:val="pt-PT"/>
              </w:rPr>
            </w:pPr>
            <w:r w:rsidRPr="00687809">
              <w:rPr>
                <w:rFonts w:ascii="Arial" w:hAnsi="Arial" w:cs="Arial"/>
                <w:b/>
                <w:color w:val="auto"/>
                <w:lang w:val="pt-PT"/>
              </w:rPr>
              <w:t>14 days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screen must arrive into the lab before 3pm as it will not be processed in St James if it arrives in the lab after 4pm.</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Available during routine hours (Mon-Fri).</w:t>
            </w:r>
          </w:p>
        </w:tc>
      </w:tr>
      <w:tr w:rsidR="00687809" w:rsidRPr="00687809" w:rsidTr="008254FB">
        <w:trPr>
          <w:cantSplit/>
          <w:trHeight w:val="1800"/>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lastRenderedPageBreak/>
              <w:t>Von Willebrand Screen ADULT (&gt;16 years)</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Includes:</w:t>
            </w:r>
          </w:p>
          <w:p w:rsidR="00687809" w:rsidRPr="00687809" w:rsidRDefault="00687809" w:rsidP="007D6C7F">
            <w:pPr>
              <w:pStyle w:val="TableGrid1"/>
              <w:rPr>
                <w:rFonts w:ascii="Arial" w:hAnsi="Arial" w:cs="Arial"/>
                <w:b/>
                <w:color w:val="auto"/>
              </w:rPr>
            </w:pPr>
            <w:r w:rsidRPr="00687809">
              <w:rPr>
                <w:rFonts w:ascii="Arial" w:hAnsi="Arial" w:cs="Arial"/>
                <w:b/>
                <w:color w:val="auto"/>
              </w:rPr>
              <w:t>Factor VIII:C, VWF Antigen, VWF Ristocetin Co-factor, VWF Collagen Binding.</w:t>
            </w:r>
          </w:p>
          <w:p w:rsidR="00687809" w:rsidRPr="00687809" w:rsidRDefault="00687809" w:rsidP="007D6C7F">
            <w:pPr>
              <w:pStyle w:val="TableGrid1"/>
              <w:rPr>
                <w:rFonts w:ascii="Arial" w:hAnsi="Arial" w:cs="Arial"/>
                <w:b/>
                <w:color w:val="auto"/>
              </w:rPr>
            </w:pPr>
          </w:p>
          <w:p w:rsidR="00687809" w:rsidRPr="00687809" w:rsidRDefault="00687809" w:rsidP="007D6C7F">
            <w:pPr>
              <w:pStyle w:val="TableGrid1"/>
              <w:rPr>
                <w:rFonts w:ascii="Arial" w:hAnsi="Arial" w:cs="Arial"/>
                <w:b/>
                <w:color w:val="auto"/>
              </w:rPr>
            </w:pPr>
            <w:r w:rsidRPr="00687809">
              <w:rPr>
                <w:rFonts w:ascii="Arial" w:hAnsi="Arial" w:cs="Arial"/>
                <w:b/>
                <w:color w:val="auto"/>
              </w:rPr>
              <w:t>(VWF Multimers and VWF:VIIIB assays available also only in specific circumstances or on request by Coagulation Consultant)</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VWS</w:t>
            </w:r>
          </w:p>
        </w:tc>
        <w:tc>
          <w:tcPr>
            <w:tcW w:w="688" w:type="pct"/>
            <w:tcBorders>
              <w:top w:val="single" w:sz="8" w:space="0" w:color="000000"/>
              <w:left w:val="single" w:sz="8" w:space="0" w:color="000000"/>
              <w:bottom w:val="single" w:sz="8" w:space="0" w:color="000000"/>
              <w:right w:val="single" w:sz="8" w:space="0" w:color="000000"/>
            </w:tcBorders>
            <w:shd w:val="clear" w:color="auto" w:fill="00B0F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4 x 3ml Sodium Citrate</w:t>
            </w:r>
          </w:p>
          <w:p w:rsidR="00687809" w:rsidRPr="00E57177" w:rsidRDefault="00687809" w:rsidP="007D6C7F">
            <w:pPr>
              <w:pStyle w:val="TableGrid1"/>
              <w:jc w:val="center"/>
              <w:rPr>
                <w:rFonts w:ascii="Arial" w:hAnsi="Arial" w:cs="Arial"/>
                <w:b/>
                <w:color w:val="000000" w:themeColor="text1"/>
              </w:rPr>
            </w:pP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lang w:val="pt-PT"/>
              </w:rPr>
            </w:pPr>
            <w:r w:rsidRPr="00687809">
              <w:rPr>
                <w:rFonts w:ascii="Arial" w:hAnsi="Arial" w:cs="Arial"/>
                <w:b/>
                <w:lang w:val="pt-PT"/>
              </w:rPr>
              <w:t xml:space="preserve">See individual tests for Von </w:t>
            </w:r>
            <w:r w:rsidRPr="00687809">
              <w:rPr>
                <w:rFonts w:ascii="Arial" w:hAnsi="Arial" w:cs="Arial"/>
                <w:b/>
              </w:rPr>
              <w:t xml:space="preserve">Willebrand </w:t>
            </w:r>
            <w:r w:rsidRPr="00687809">
              <w:rPr>
                <w:rFonts w:ascii="Arial" w:hAnsi="Arial" w:cs="Arial"/>
                <w:b/>
                <w:lang w:val="pt-PT"/>
              </w:rPr>
              <w:t>disease for test specific turn around times</w:t>
            </w:r>
          </w:p>
          <w:p w:rsidR="00687809" w:rsidRPr="00687809" w:rsidRDefault="00687809" w:rsidP="007D6C7F">
            <w:pPr>
              <w:pStyle w:val="TableGrid1"/>
              <w:jc w:val="center"/>
              <w:rPr>
                <w:rFonts w:ascii="Arial" w:hAnsi="Arial" w:cs="Arial"/>
                <w:b/>
              </w:rPr>
            </w:pPr>
          </w:p>
          <w:p w:rsidR="00687809" w:rsidRPr="00687809" w:rsidRDefault="00687809" w:rsidP="007D6C7F">
            <w:pPr>
              <w:pStyle w:val="TableGrid1"/>
              <w:jc w:val="center"/>
              <w:rPr>
                <w:rFonts w:ascii="Arial" w:hAnsi="Arial" w:cs="Arial"/>
                <w:b/>
                <w:lang w:val="pt-PT"/>
              </w:rPr>
            </w:pPr>
            <w:r w:rsidRPr="00687809">
              <w:rPr>
                <w:rFonts w:ascii="Arial" w:hAnsi="Arial" w:cs="Arial"/>
                <w:b/>
              </w:rPr>
              <w:t>3 weeks (Including Multimers 6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NCHCD</w:t>
            </w:r>
          </w:p>
          <w:p w:rsidR="00687809" w:rsidRPr="00687809" w:rsidRDefault="00687809" w:rsidP="007D6C7F">
            <w:pPr>
              <w:pStyle w:val="TableGrid1"/>
              <w:jc w:val="center"/>
              <w:rPr>
                <w:rFonts w:ascii="Arial" w:hAnsi="Arial" w:cs="Arial"/>
                <w:b/>
              </w:rPr>
            </w:pPr>
            <w:r w:rsidRPr="00687809">
              <w:rPr>
                <w:rFonts w:ascii="Arial" w:hAnsi="Arial" w:cs="Arial"/>
                <w:b/>
              </w:rPr>
              <w:t>St. James’s Hospital</w:t>
            </w:r>
          </w:p>
          <w:p w:rsidR="00687809" w:rsidRPr="00687809" w:rsidRDefault="00687809" w:rsidP="007D6C7F">
            <w:pPr>
              <w:pStyle w:val="TableGrid1"/>
              <w:jc w:val="center"/>
              <w:rPr>
                <w:rFonts w:ascii="Arial" w:hAnsi="Arial" w:cs="Arial"/>
                <w:b/>
              </w:rPr>
            </w:pP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The screen must arrive into the lab before 3pm as it will not be processed in St James if it arrives in the lab after 4pm.</w:t>
            </w:r>
          </w:p>
          <w:p w:rsidR="00687809" w:rsidRPr="00687809" w:rsidRDefault="00687809" w:rsidP="007D6C7F">
            <w:pPr>
              <w:pStyle w:val="TableGrid1"/>
              <w:rPr>
                <w:rFonts w:ascii="Arial" w:hAnsi="Arial" w:cs="Arial"/>
                <w:b/>
              </w:rPr>
            </w:pPr>
          </w:p>
          <w:p w:rsidR="00687809" w:rsidRPr="00687809" w:rsidRDefault="00687809" w:rsidP="007D6C7F">
            <w:pPr>
              <w:pStyle w:val="TableGrid1"/>
              <w:rPr>
                <w:rFonts w:ascii="Arial" w:hAnsi="Arial" w:cs="Arial"/>
                <w:b/>
              </w:rPr>
            </w:pPr>
            <w:r w:rsidRPr="00687809">
              <w:rPr>
                <w:rFonts w:ascii="Arial" w:hAnsi="Arial" w:cs="Arial"/>
                <w:b/>
              </w:rPr>
              <w:t>Routine hours Mon-Fri or out of hours only by authorisation by Coagulation Consultant.</w:t>
            </w:r>
          </w:p>
        </w:tc>
      </w:tr>
      <w:tr w:rsidR="00687809" w:rsidRPr="00687809" w:rsidTr="008254FB">
        <w:trPr>
          <w:cantSplit/>
          <w:trHeight w:val="741"/>
        </w:trPr>
        <w:tc>
          <w:tcPr>
            <w:tcW w:w="1015"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color w:val="auto"/>
              </w:rPr>
            </w:pPr>
            <w:r w:rsidRPr="00687809">
              <w:rPr>
                <w:rFonts w:ascii="Arial" w:hAnsi="Arial" w:cs="Arial"/>
                <w:b/>
                <w:color w:val="auto"/>
              </w:rPr>
              <w:t>Von Willebrand Screen (PAED) (&lt;16 years)</w:t>
            </w:r>
          </w:p>
        </w:tc>
        <w:tc>
          <w:tcPr>
            <w:tcW w:w="73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687809" w:rsidRPr="00687809" w:rsidRDefault="00687809" w:rsidP="007D6C7F">
            <w:pPr>
              <w:pStyle w:val="TableGrid1"/>
              <w:jc w:val="center"/>
              <w:rPr>
                <w:rFonts w:ascii="Arial" w:hAnsi="Arial" w:cs="Arial"/>
                <w:b/>
                <w:color w:val="auto"/>
              </w:rPr>
            </w:pPr>
            <w:r w:rsidRPr="00687809">
              <w:rPr>
                <w:rFonts w:ascii="Arial" w:hAnsi="Arial" w:cs="Arial"/>
                <w:b/>
                <w:color w:val="auto"/>
              </w:rPr>
              <w:t>VWSC</w:t>
            </w:r>
          </w:p>
        </w:tc>
        <w:tc>
          <w:tcPr>
            <w:tcW w:w="688" w:type="pct"/>
            <w:tcBorders>
              <w:top w:val="single" w:sz="8" w:space="0" w:color="000000"/>
              <w:left w:val="single" w:sz="8" w:space="0" w:color="000000"/>
              <w:bottom w:val="single" w:sz="8" w:space="0" w:color="000000"/>
              <w:right w:val="single" w:sz="8" w:space="0" w:color="000000"/>
            </w:tcBorders>
            <w:shd w:val="clear" w:color="auto" w:fill="00B050"/>
            <w:tcMar>
              <w:top w:w="0" w:type="dxa"/>
              <w:left w:w="0" w:type="dxa"/>
              <w:bottom w:w="0" w:type="dxa"/>
              <w:right w:w="0" w:type="dxa"/>
            </w:tcMar>
            <w:vAlign w:val="center"/>
          </w:tcPr>
          <w:p w:rsidR="00687809" w:rsidRPr="00E57177" w:rsidRDefault="00687809" w:rsidP="007D6C7F">
            <w:pPr>
              <w:pStyle w:val="TableGrid1"/>
              <w:jc w:val="center"/>
              <w:rPr>
                <w:rFonts w:ascii="Arial" w:hAnsi="Arial" w:cs="Arial"/>
                <w:b/>
                <w:color w:val="000000" w:themeColor="text1"/>
              </w:rPr>
            </w:pPr>
            <w:r w:rsidRPr="00E57177">
              <w:rPr>
                <w:rFonts w:ascii="Arial" w:hAnsi="Arial" w:cs="Arial"/>
                <w:b/>
                <w:color w:val="000000" w:themeColor="text1"/>
              </w:rPr>
              <w:t>3 x 1.3ml Sodium Citrate</w:t>
            </w:r>
          </w:p>
        </w:tc>
        <w:tc>
          <w:tcPr>
            <w:tcW w:w="674"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3 – 4 Weeks</w:t>
            </w:r>
          </w:p>
        </w:tc>
        <w:tc>
          <w:tcPr>
            <w:tcW w:w="642"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jc w:val="center"/>
              <w:rPr>
                <w:rFonts w:ascii="Arial" w:hAnsi="Arial" w:cs="Arial"/>
                <w:b/>
              </w:rPr>
            </w:pPr>
            <w:r w:rsidRPr="00687809">
              <w:rPr>
                <w:rFonts w:ascii="Arial" w:hAnsi="Arial" w:cs="Arial"/>
                <w:b/>
              </w:rPr>
              <w:t>Children’s Health Ireland at Crumlin Haematology</w:t>
            </w:r>
          </w:p>
        </w:tc>
        <w:tc>
          <w:tcPr>
            <w:tcW w:w="1248" w:type="pc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87809" w:rsidRPr="00687809" w:rsidRDefault="00687809" w:rsidP="007D6C7F">
            <w:pPr>
              <w:pStyle w:val="TableGrid1"/>
              <w:rPr>
                <w:rFonts w:ascii="Arial" w:hAnsi="Arial" w:cs="Arial"/>
                <w:b/>
              </w:rPr>
            </w:pPr>
            <w:r w:rsidRPr="00687809">
              <w:rPr>
                <w:rFonts w:ascii="Arial" w:hAnsi="Arial" w:cs="Arial"/>
                <w:b/>
              </w:rPr>
              <w:t>SEND STRAIGHT AWAY</w:t>
            </w:r>
          </w:p>
          <w:p w:rsidR="00687809" w:rsidRPr="00687809" w:rsidRDefault="00687809" w:rsidP="007D6C7F">
            <w:pPr>
              <w:pStyle w:val="TableGrid1"/>
              <w:rPr>
                <w:rFonts w:ascii="Arial" w:hAnsi="Arial" w:cs="Arial"/>
                <w:b/>
              </w:rPr>
            </w:pPr>
          </w:p>
        </w:tc>
      </w:tr>
    </w:tbl>
    <w:p w:rsidR="00C41C4D" w:rsidRPr="005E4031" w:rsidRDefault="00C41C4D" w:rsidP="007D6C7F">
      <w:pPr>
        <w:jc w:val="both"/>
        <w:rPr>
          <w:rFonts w:cs="Arial"/>
          <w:szCs w:val="24"/>
        </w:rPr>
      </w:pPr>
    </w:p>
    <w:p w:rsidR="00EF42E6" w:rsidRPr="005E4031" w:rsidRDefault="00EF42E6" w:rsidP="007D6C7F">
      <w:pPr>
        <w:pStyle w:val="Heading2"/>
        <w:spacing w:before="0" w:after="0"/>
        <w:jc w:val="both"/>
        <w:rPr>
          <w:rStyle w:val="Strong"/>
          <w:rFonts w:cs="Arial"/>
          <w:b/>
          <w:bCs w:val="0"/>
        </w:rPr>
      </w:pPr>
      <w:bookmarkStart w:id="260" w:name="_Toc388352370"/>
      <w:bookmarkStart w:id="261" w:name="_Toc161909897"/>
      <w:r w:rsidRPr="005E4031">
        <w:rPr>
          <w:rStyle w:val="Strong"/>
          <w:rFonts w:cs="Arial"/>
          <w:b/>
          <w:bCs w:val="0"/>
        </w:rPr>
        <w:t>Blood Films Out</w:t>
      </w:r>
      <w:r w:rsidR="00762E7D" w:rsidRPr="005E4031">
        <w:rPr>
          <w:rStyle w:val="Strong"/>
          <w:rFonts w:cs="Arial"/>
          <w:b/>
          <w:bCs w:val="0"/>
        </w:rPr>
        <w:t>side</w:t>
      </w:r>
      <w:r w:rsidRPr="005E4031">
        <w:rPr>
          <w:rStyle w:val="Strong"/>
          <w:rFonts w:cs="Arial"/>
          <w:b/>
          <w:bCs w:val="0"/>
        </w:rPr>
        <w:t xml:space="preserve"> of Routine Hours</w:t>
      </w:r>
      <w:bookmarkEnd w:id="260"/>
      <w:bookmarkEnd w:id="261"/>
    </w:p>
    <w:p w:rsidR="005874AA" w:rsidRPr="005E4031" w:rsidRDefault="004F66A5" w:rsidP="007D6C7F">
      <w:pPr>
        <w:numPr>
          <w:ilvl w:val="0"/>
          <w:numId w:val="18"/>
        </w:numPr>
        <w:jc w:val="both"/>
        <w:rPr>
          <w:rFonts w:cs="Arial"/>
        </w:rPr>
      </w:pPr>
      <w:r>
        <w:rPr>
          <w:rFonts w:cs="Arial"/>
        </w:rPr>
        <w:t xml:space="preserve">Scientists ‘On </w:t>
      </w:r>
      <w:r w:rsidR="005874AA" w:rsidRPr="005E4031">
        <w:rPr>
          <w:rFonts w:cs="Arial"/>
        </w:rPr>
        <w:t>Call’ prepare films for review.  They are trained to recognise platelet clumping.  All other urgent film review ‘Out of Hours’ is referred to Consultant Haematologist.</w:t>
      </w:r>
    </w:p>
    <w:p w:rsidR="00EF42E6" w:rsidRPr="00A3314A" w:rsidRDefault="00EF42E6" w:rsidP="007D6C7F">
      <w:pPr>
        <w:numPr>
          <w:ilvl w:val="0"/>
          <w:numId w:val="17"/>
        </w:numPr>
        <w:jc w:val="both"/>
        <w:rPr>
          <w:rFonts w:cs="Arial"/>
        </w:rPr>
      </w:pPr>
      <w:r w:rsidRPr="005E4031">
        <w:rPr>
          <w:rFonts w:cs="Arial"/>
        </w:rPr>
        <w:t xml:space="preserve">Paediatric </w:t>
      </w:r>
      <w:r w:rsidR="004F66A5" w:rsidRPr="005E4031">
        <w:rPr>
          <w:rFonts w:cs="Arial"/>
        </w:rPr>
        <w:t xml:space="preserve">blood films </w:t>
      </w:r>
      <w:r w:rsidRPr="005E4031">
        <w:rPr>
          <w:rFonts w:cs="Arial"/>
        </w:rPr>
        <w:t xml:space="preserve">are referred to the Haematology service at </w:t>
      </w:r>
      <w:r w:rsidR="004F66A5" w:rsidRPr="00A3314A">
        <w:rPr>
          <w:rFonts w:cs="Arial"/>
        </w:rPr>
        <w:t>Children’s Health Ireland at Crumlin</w:t>
      </w:r>
      <w:r w:rsidRPr="00A3314A">
        <w:rPr>
          <w:rFonts w:cs="Arial"/>
        </w:rPr>
        <w:t xml:space="preserve"> on a Consultant to Consultant request.</w:t>
      </w:r>
    </w:p>
    <w:p w:rsidR="004F66A5" w:rsidRDefault="00EF42E6" w:rsidP="007D6C7F">
      <w:pPr>
        <w:numPr>
          <w:ilvl w:val="0"/>
          <w:numId w:val="17"/>
        </w:numPr>
        <w:jc w:val="both"/>
        <w:rPr>
          <w:rFonts w:cs="Arial"/>
        </w:rPr>
      </w:pPr>
      <w:r w:rsidRPr="005E4031">
        <w:rPr>
          <w:rFonts w:cs="Arial"/>
        </w:rPr>
        <w:t xml:space="preserve">Adult </w:t>
      </w:r>
      <w:r w:rsidR="004F66A5" w:rsidRPr="005E4031">
        <w:rPr>
          <w:rFonts w:cs="Arial"/>
        </w:rPr>
        <w:t xml:space="preserve">blood films </w:t>
      </w:r>
      <w:r w:rsidRPr="005E4031">
        <w:rPr>
          <w:rFonts w:cs="Arial"/>
        </w:rPr>
        <w:t>are referred to the Haematology service at St. Vincent's University Hospital on Consultant to Consultant Request</w:t>
      </w:r>
      <w:r w:rsidR="002C5AB4" w:rsidRPr="005E4031">
        <w:rPr>
          <w:rFonts w:cs="Arial"/>
        </w:rPr>
        <w:t>.</w:t>
      </w:r>
    </w:p>
    <w:p w:rsidR="008C5A9F" w:rsidRPr="00945DFA" w:rsidRDefault="00EF42E6" w:rsidP="007D6C7F">
      <w:pPr>
        <w:numPr>
          <w:ilvl w:val="0"/>
          <w:numId w:val="17"/>
        </w:numPr>
        <w:jc w:val="both"/>
        <w:rPr>
          <w:rFonts w:cs="Arial"/>
        </w:rPr>
      </w:pPr>
      <w:r w:rsidRPr="004F66A5">
        <w:rPr>
          <w:rFonts w:cs="Arial"/>
        </w:rPr>
        <w:t xml:space="preserve">In both cases the requesting Consultant discusses the case with </w:t>
      </w:r>
      <w:r w:rsidR="002C5AB4" w:rsidRPr="004F66A5">
        <w:rPr>
          <w:rFonts w:cs="Arial"/>
        </w:rPr>
        <w:t>the</w:t>
      </w:r>
      <w:r w:rsidRPr="004F66A5">
        <w:rPr>
          <w:rFonts w:cs="Arial"/>
        </w:rPr>
        <w:t xml:space="preserve"> Consultant Haematologist </w:t>
      </w:r>
      <w:r w:rsidR="004F66A5">
        <w:rPr>
          <w:rFonts w:cs="Arial"/>
        </w:rPr>
        <w:t>On C</w:t>
      </w:r>
      <w:r w:rsidR="002C5AB4" w:rsidRPr="004F66A5">
        <w:rPr>
          <w:rFonts w:cs="Arial"/>
        </w:rPr>
        <w:t xml:space="preserve">all, </w:t>
      </w:r>
      <w:r w:rsidRPr="004F66A5">
        <w:rPr>
          <w:rFonts w:cs="Arial"/>
        </w:rPr>
        <w:t>and the blood films are referred on request to the named Consultant</w:t>
      </w:r>
      <w:r w:rsidR="00E23C5B">
        <w:rPr>
          <w:rFonts w:cs="Arial"/>
        </w:rPr>
        <w:t>.</w:t>
      </w:r>
    </w:p>
    <w:p w:rsidR="008C5A9F" w:rsidRDefault="008C5A9F" w:rsidP="007D6C7F">
      <w:pPr>
        <w:jc w:val="both"/>
        <w:rPr>
          <w:rFonts w:cs="Arial"/>
        </w:rPr>
      </w:pPr>
    </w:p>
    <w:p w:rsidR="009C5F89" w:rsidRPr="005306E3" w:rsidRDefault="00270052" w:rsidP="007D6C7F">
      <w:pPr>
        <w:pStyle w:val="Heading2"/>
        <w:spacing w:before="0" w:after="0"/>
        <w:jc w:val="both"/>
        <w:rPr>
          <w:rFonts w:cs="Arial"/>
        </w:rPr>
      </w:pPr>
      <w:bookmarkStart w:id="262" w:name="_Toc161909898"/>
      <w:r w:rsidRPr="005E4031">
        <w:rPr>
          <w:rFonts w:cs="Arial"/>
        </w:rPr>
        <w:t>Haematology Reference Ranges</w:t>
      </w:r>
      <w:bookmarkEnd w:id="2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1289"/>
        <w:gridCol w:w="1031"/>
        <w:gridCol w:w="1814"/>
        <w:gridCol w:w="1708"/>
        <w:gridCol w:w="1992"/>
      </w:tblGrid>
      <w:tr w:rsidR="0087421C" w:rsidRPr="005E4031" w:rsidTr="00304760">
        <w:trPr>
          <w:trHeight w:val="360"/>
          <w:tblHeader/>
          <w:jc w:val="center"/>
        </w:trPr>
        <w:tc>
          <w:tcPr>
            <w:tcW w:w="1610" w:type="pct"/>
            <w:shd w:val="clear" w:color="auto" w:fill="A6A6A6" w:themeFill="background1" w:themeFillShade="A6"/>
            <w:noWrap/>
            <w:vAlign w:val="center"/>
          </w:tcPr>
          <w:p w:rsidR="0087421C" w:rsidRPr="00871D38" w:rsidRDefault="0087421C" w:rsidP="007D6C7F">
            <w:pPr>
              <w:jc w:val="both"/>
              <w:rPr>
                <w:rFonts w:cs="Arial"/>
                <w:b/>
                <w:bCs/>
                <w:sz w:val="20"/>
              </w:rPr>
            </w:pPr>
          </w:p>
        </w:tc>
        <w:tc>
          <w:tcPr>
            <w:tcW w:w="3390" w:type="pct"/>
            <w:gridSpan w:val="5"/>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Full Blood Count Reference Ranges (WinPath)</w:t>
            </w:r>
          </w:p>
        </w:tc>
      </w:tr>
      <w:tr w:rsidR="0087421C" w:rsidRPr="005E4031" w:rsidTr="00304760">
        <w:trPr>
          <w:trHeight w:val="330"/>
          <w:tblHeader/>
          <w:jc w:val="center"/>
        </w:trPr>
        <w:tc>
          <w:tcPr>
            <w:tcW w:w="1610"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Parameter</w:t>
            </w:r>
          </w:p>
        </w:tc>
        <w:tc>
          <w:tcPr>
            <w:tcW w:w="558"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Units</w:t>
            </w:r>
          </w:p>
        </w:tc>
        <w:tc>
          <w:tcPr>
            <w:tcW w:w="446"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M/F</w:t>
            </w:r>
          </w:p>
        </w:tc>
        <w:tc>
          <w:tcPr>
            <w:tcW w:w="785"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Age</w:t>
            </w:r>
          </w:p>
        </w:tc>
        <w:tc>
          <w:tcPr>
            <w:tcW w:w="739"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Range</w:t>
            </w:r>
          </w:p>
        </w:tc>
        <w:tc>
          <w:tcPr>
            <w:tcW w:w="861" w:type="pct"/>
            <w:shd w:val="clear" w:color="auto" w:fill="A6A6A6" w:themeFill="background1" w:themeFillShade="A6"/>
            <w:noWrap/>
            <w:vAlign w:val="center"/>
          </w:tcPr>
          <w:p w:rsidR="0087421C" w:rsidRPr="00871D38" w:rsidRDefault="0087421C" w:rsidP="007D6C7F">
            <w:pPr>
              <w:jc w:val="both"/>
              <w:rPr>
                <w:rFonts w:cs="Arial"/>
                <w:b/>
                <w:bCs/>
                <w:sz w:val="20"/>
              </w:rPr>
            </w:pPr>
            <w:r w:rsidRPr="00871D38">
              <w:rPr>
                <w:rFonts w:cs="Arial"/>
                <w:b/>
                <w:bCs/>
                <w:sz w:val="20"/>
              </w:rPr>
              <w:t>Reference</w:t>
            </w:r>
          </w:p>
        </w:tc>
      </w:tr>
      <w:tr w:rsidR="0087421C" w:rsidRPr="005E4031" w:rsidTr="00304760">
        <w:trPr>
          <w:trHeight w:val="33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Haemoglobin </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g/dl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13.5 – 19.5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14.5 – 22.5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13.5 – 21.5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12.5 – 20.5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10.0 – 18.0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9.0 – 14.0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D64 - 18M</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10.0 – 13.5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18M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10.5 – 13.5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11.5 – 14.5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11.5 – 15.5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14Y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13.0 – 16.0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11.0 – 15.0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BSH^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13.0– 17.0 </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304760">
        <w:trPr>
          <w:trHeight w:val="315"/>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RBC </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x10^12/l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3.9 - 5.3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4.0 - 6.6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3.9 - 6.3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3.6 - 6.2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3.0 - 5.4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2.7 - 4.9</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3.1 - 4.5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3.7 - 5.3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3.9 - 5.3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4.0 - 5.2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4.1 - 5.1</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0835B9">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3.8 - 4.8</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0835B9">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4.5 - 5.3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304760">
        <w:trPr>
          <w:trHeight w:val="300"/>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Haematocrit</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L/L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0.42 - 0.6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0.45 - 0.67</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0.42 - 0.66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0.39 - 0.63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0.31 - 0.55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D49</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0.34 - 0.4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D50 -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0.28 - 0.42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0.29 - 0.41</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0.33 - 0.39</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0.35 - 0.45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BD38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0.33 - 0.47</w:t>
            </w:r>
          </w:p>
        </w:tc>
        <w:tc>
          <w:tcPr>
            <w:tcW w:w="861" w:type="pct"/>
            <w:shd w:val="clear" w:color="auto" w:fill="auto"/>
            <w:vAlign w:val="center"/>
          </w:tcPr>
          <w:p w:rsidR="0087421C" w:rsidRPr="00871D38" w:rsidRDefault="0087421C" w:rsidP="007D6C7F">
            <w:pPr>
              <w:jc w:val="both"/>
              <w:rPr>
                <w:rFonts w:cs="Arial"/>
                <w:sz w:val="20"/>
              </w:rPr>
            </w:pPr>
            <w:r w:rsidRPr="00871D38">
              <w:rPr>
                <w:rFonts w:cs="Arial"/>
                <w:sz w:val="20"/>
              </w:rPr>
              <w:t>BSH^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BD38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0.4 - 0.5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304760">
        <w:trPr>
          <w:trHeight w:val="300"/>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MCV</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fl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98 - 118</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95 - 121</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88 - 126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D9 - D21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86 - 124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D22 -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85 - 123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77 - 115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74 - 118</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70 - 86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75 - 87</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77 - 94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78 - 102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80 - 100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5E4031" w:rsidTr="00304760">
        <w:trPr>
          <w:trHeight w:val="315"/>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MCH</w:t>
            </w:r>
          </w:p>
        </w:tc>
        <w:tc>
          <w:tcPr>
            <w:tcW w:w="558" w:type="pct"/>
            <w:vMerge w:val="restart"/>
            <w:shd w:val="clear" w:color="auto" w:fill="auto"/>
            <w:noWrap/>
            <w:vAlign w:val="center"/>
          </w:tcPr>
          <w:p w:rsidR="0087421C" w:rsidRPr="00871D38" w:rsidRDefault="0087421C" w:rsidP="007D6C7F">
            <w:pPr>
              <w:jc w:val="both"/>
              <w:rPr>
                <w:rFonts w:cs="Arial"/>
                <w:b/>
                <w:sz w:val="20"/>
              </w:rPr>
            </w:pPr>
            <w:r w:rsidRPr="00871D38">
              <w:rPr>
                <w:rFonts w:cs="Arial"/>
                <w:b/>
                <w:sz w:val="20"/>
              </w:rPr>
              <w:t>pg</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D4</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31 - 37</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00"/>
          <w:jc w:val="center"/>
        </w:trPr>
        <w:tc>
          <w:tcPr>
            <w:tcW w:w="1610" w:type="pct"/>
            <w:vMerge/>
            <w:shd w:val="clear" w:color="auto" w:fill="auto"/>
            <w:noWrap/>
            <w:vAlign w:val="center"/>
          </w:tcPr>
          <w:p w:rsidR="0087421C" w:rsidRPr="00871D38" w:rsidRDefault="0087421C" w:rsidP="007D6C7F">
            <w:pPr>
              <w:jc w:val="both"/>
              <w:rPr>
                <w:rFonts w:cs="Arial"/>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D5 - D35</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28 - 40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D36 - D63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26 - 34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D64 - D98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D99 - 3Y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23 - 31</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3Y - 7Y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24 - 30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7Y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13Y - 19Y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25 - 35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19Y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26 - 34</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Y7 – Y12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25 - 33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Y13 – Y18</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25 - 35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 xml:space="preserve">    27 - 32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304760">
        <w:trPr>
          <w:trHeight w:val="315"/>
          <w:jc w:val="center"/>
        </w:trPr>
        <w:tc>
          <w:tcPr>
            <w:tcW w:w="1610" w:type="pct"/>
            <w:vMerge w:val="restart"/>
            <w:shd w:val="clear" w:color="auto" w:fill="auto"/>
            <w:noWrap/>
            <w:vAlign w:val="center"/>
          </w:tcPr>
          <w:p w:rsidR="0087421C" w:rsidRPr="00871D38" w:rsidRDefault="0087421C" w:rsidP="007D6C7F">
            <w:pPr>
              <w:jc w:val="both"/>
              <w:rPr>
                <w:rFonts w:cs="Arial"/>
                <w:sz w:val="20"/>
              </w:rPr>
            </w:pPr>
            <w:r w:rsidRPr="00871D38">
              <w:rPr>
                <w:rFonts w:cs="Arial"/>
                <w:b/>
                <w:bCs/>
                <w:sz w:val="20"/>
              </w:rPr>
              <w:t>MCHC</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g/dl</w:t>
            </w:r>
          </w:p>
        </w:tc>
        <w:tc>
          <w:tcPr>
            <w:tcW w:w="446" w:type="pct"/>
            <w:shd w:val="clear" w:color="auto" w:fill="auto"/>
            <w:noWrap/>
            <w:vAlign w:val="center"/>
          </w:tcPr>
          <w:p w:rsidR="0087421C" w:rsidRPr="00871D38" w:rsidRDefault="0087421C" w:rsidP="007D6C7F">
            <w:pPr>
              <w:jc w:val="both"/>
              <w:rPr>
                <w:rFonts w:cs="Arial"/>
                <w:bCs/>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D1</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30.0 – 33.0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D2 – D13</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29.0 – 34.0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D14 – D56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28.0 – 35.0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D56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29.0 – 34.0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2Y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30.0 – 33.0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bCs/>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35.5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CHI@Crumlin</w:t>
            </w:r>
          </w:p>
        </w:tc>
      </w:tr>
      <w:tr w:rsidR="0087421C" w:rsidRPr="00871D38" w:rsidTr="00304760">
        <w:trPr>
          <w:trHeight w:val="315"/>
          <w:jc w:val="center"/>
        </w:trPr>
        <w:tc>
          <w:tcPr>
            <w:tcW w:w="1610" w:type="pc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RDW</w:t>
            </w:r>
          </w:p>
        </w:tc>
        <w:tc>
          <w:tcPr>
            <w:tcW w:w="558" w:type="pct"/>
            <w:shd w:val="clear" w:color="auto" w:fill="auto"/>
            <w:noWrap/>
            <w:vAlign w:val="center"/>
          </w:tcPr>
          <w:p w:rsidR="0087421C" w:rsidRPr="009E4682" w:rsidRDefault="0087421C" w:rsidP="007D6C7F">
            <w:pPr>
              <w:jc w:val="both"/>
              <w:rPr>
                <w:rFonts w:cs="Arial"/>
                <w:b/>
                <w:sz w:val="20"/>
              </w:rPr>
            </w:pPr>
            <w:r w:rsidRPr="009E4682">
              <w:rPr>
                <w:rFonts w:cs="Arial"/>
                <w:b/>
                <w:sz w:val="20"/>
              </w:rPr>
              <w:t>%</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11.0 - 16.0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W</w:t>
            </w:r>
            <w:r>
              <w:rPr>
                <w:rFonts w:cs="Arial"/>
                <w:b/>
                <w:bCs/>
                <w:sz w:val="20"/>
              </w:rPr>
              <w:t>hite Cells</w:t>
            </w:r>
          </w:p>
        </w:tc>
        <w:tc>
          <w:tcPr>
            <w:tcW w:w="558" w:type="pct"/>
            <w:vMerge w:val="restart"/>
            <w:shd w:val="clear" w:color="auto" w:fill="auto"/>
            <w:noWrap/>
            <w:vAlign w:val="center"/>
          </w:tcPr>
          <w:p w:rsidR="0087421C" w:rsidRPr="009E4682"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D0 - D7</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10 - 26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D7 - 1Y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6 - 18</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1Y - 8Y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5 - 15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8Y - 13Y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4.5 - 13.5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AC5E91">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3.5 - 14.6</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Lower SVUH</w:t>
            </w:r>
          </w:p>
          <w:p w:rsidR="0087421C" w:rsidRPr="00871D38" w:rsidRDefault="0087421C" w:rsidP="007D6C7F">
            <w:pPr>
              <w:jc w:val="both"/>
              <w:rPr>
                <w:rFonts w:cs="Arial"/>
                <w:sz w:val="20"/>
              </w:rPr>
            </w:pPr>
            <w:r w:rsidRPr="00871D38">
              <w:rPr>
                <w:rFonts w:cs="Arial"/>
                <w:sz w:val="20"/>
              </w:rPr>
              <w:t>Upper-Paper*</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AC5E91">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3.5 - 11.0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304760">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Neutrophils</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1.0 - 8.5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2Y - 6Y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1.5 - 8.5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6Y - 12Y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1.5 - 8.0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12Y - 16Y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1.8 - 8.0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w:t>
            </w:r>
          </w:p>
        </w:tc>
        <w:tc>
          <w:tcPr>
            <w:tcW w:w="785" w:type="pct"/>
            <w:shd w:val="clear" w:color="auto" w:fill="auto"/>
            <w:noWrap/>
            <w:vAlign w:val="center"/>
          </w:tcPr>
          <w:p w:rsidR="0087421C" w:rsidRDefault="0087421C" w:rsidP="007D6C7F">
            <w:pPr>
              <w:jc w:val="both"/>
            </w:pPr>
            <w:r w:rsidRPr="00A67BF0">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2.0 - 11</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Lower SVUH</w:t>
            </w:r>
          </w:p>
          <w:p w:rsidR="0087421C" w:rsidRPr="00871D38" w:rsidRDefault="0087421C" w:rsidP="007D6C7F">
            <w:pPr>
              <w:jc w:val="both"/>
              <w:rPr>
                <w:rFonts w:cs="Arial"/>
                <w:sz w:val="20"/>
              </w:rPr>
            </w:pPr>
            <w:r w:rsidRPr="00871D38">
              <w:rPr>
                <w:rFonts w:cs="Arial"/>
                <w:sz w:val="20"/>
              </w:rPr>
              <w:t>Upper-Paper*</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M</w:t>
            </w:r>
          </w:p>
        </w:tc>
        <w:tc>
          <w:tcPr>
            <w:tcW w:w="785" w:type="pct"/>
            <w:shd w:val="clear" w:color="auto" w:fill="auto"/>
            <w:noWrap/>
            <w:vAlign w:val="center"/>
          </w:tcPr>
          <w:p w:rsidR="0087421C" w:rsidRDefault="0087421C" w:rsidP="007D6C7F">
            <w:pPr>
              <w:jc w:val="both"/>
            </w:pPr>
            <w:r w:rsidRPr="00A67BF0">
              <w:rPr>
                <w:rFonts w:cs="Arial"/>
                <w:sz w:val="20"/>
              </w:rPr>
              <w:t>Adult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2.0 - 8.0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304760">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Lymphocytes</w:t>
            </w:r>
          </w:p>
        </w:tc>
        <w:tc>
          <w:tcPr>
            <w:tcW w:w="558" w:type="pct"/>
            <w:vMerge w:val="restart"/>
            <w:shd w:val="clear" w:color="auto" w:fill="auto"/>
            <w:noWrap/>
            <w:vAlign w:val="center"/>
          </w:tcPr>
          <w:p w:rsidR="0087421C" w:rsidRPr="009E4682" w:rsidRDefault="0087421C" w:rsidP="007D6C7F">
            <w:pPr>
              <w:jc w:val="both"/>
              <w:rPr>
                <w:rFonts w:cs="Arial"/>
                <w:b/>
                <w:sz w:val="20"/>
              </w:rPr>
            </w:pPr>
            <w:r w:rsidRPr="009E4682">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Y0 - Y2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3.0 - 13.5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Y2 - Y6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2.0 - 9.5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Y6 - Y12</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1.5 - 7.0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Y12 - Y16</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1.2 - 5.2</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15"/>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1.0 - 4.0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304760">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Monocytes</w:t>
            </w:r>
          </w:p>
        </w:tc>
        <w:tc>
          <w:tcPr>
            <w:tcW w:w="558" w:type="pct"/>
            <w:vMerge w:val="restart"/>
            <w:shd w:val="clear" w:color="auto" w:fill="auto"/>
            <w:noWrap/>
            <w:vAlign w:val="center"/>
          </w:tcPr>
          <w:p w:rsidR="0087421C" w:rsidRPr="009E4682"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0.3 - 1.5</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9E4682" w:rsidRDefault="0087421C" w:rsidP="007D6C7F">
            <w:pPr>
              <w:jc w:val="both"/>
              <w:rPr>
                <w:rFonts w:cs="Arial"/>
                <w:b/>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6Y - 16Y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0.1 - 0.8</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871D38" w:rsidTr="00304760">
        <w:trPr>
          <w:trHeight w:val="360"/>
          <w:jc w:val="center"/>
        </w:trPr>
        <w:tc>
          <w:tcPr>
            <w:tcW w:w="1610" w:type="pct"/>
            <w:vMerge/>
            <w:shd w:val="clear" w:color="auto" w:fill="auto"/>
            <w:noWrap/>
            <w:vAlign w:val="center"/>
          </w:tcPr>
          <w:p w:rsidR="0087421C" w:rsidRPr="00871D38" w:rsidRDefault="0087421C" w:rsidP="007D6C7F">
            <w:pPr>
              <w:jc w:val="both"/>
              <w:rPr>
                <w:rFonts w:cs="Arial"/>
                <w:b/>
                <w:bCs/>
                <w:sz w:val="20"/>
              </w:rPr>
            </w:pPr>
          </w:p>
        </w:tc>
        <w:tc>
          <w:tcPr>
            <w:tcW w:w="558" w:type="pct"/>
            <w:vMerge/>
            <w:shd w:val="clear" w:color="auto" w:fill="auto"/>
            <w:noWrap/>
            <w:vAlign w:val="center"/>
          </w:tcPr>
          <w:p w:rsidR="0087421C" w:rsidRPr="00871D38" w:rsidRDefault="0087421C" w:rsidP="007D6C7F">
            <w:pPr>
              <w:jc w:val="both"/>
              <w:rPr>
                <w:rFonts w:cs="Arial"/>
                <w:sz w:val="20"/>
              </w:rPr>
            </w:pP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0.2 - 1.0</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SVUH</w:t>
            </w:r>
          </w:p>
        </w:tc>
      </w:tr>
      <w:tr w:rsidR="0087421C" w:rsidRPr="00871D38" w:rsidTr="00304760">
        <w:trPr>
          <w:trHeight w:val="420"/>
          <w:jc w:val="center"/>
        </w:trPr>
        <w:tc>
          <w:tcPr>
            <w:tcW w:w="1610" w:type="pct"/>
            <w:vMerge w:val="restart"/>
            <w:shd w:val="clear" w:color="auto" w:fill="auto"/>
            <w:noWrap/>
            <w:vAlign w:val="center"/>
          </w:tcPr>
          <w:p w:rsidR="0087421C" w:rsidRPr="00871D38" w:rsidRDefault="0087421C" w:rsidP="007D6C7F">
            <w:pPr>
              <w:jc w:val="both"/>
              <w:rPr>
                <w:rFonts w:cs="Arial"/>
                <w:b/>
                <w:bCs/>
                <w:sz w:val="20"/>
              </w:rPr>
            </w:pPr>
            <w:r w:rsidRPr="00871D38">
              <w:rPr>
                <w:rFonts w:cs="Arial"/>
                <w:b/>
                <w:bCs/>
                <w:sz w:val="20"/>
              </w:rPr>
              <w:t>Eosinophils</w:t>
            </w:r>
          </w:p>
        </w:tc>
        <w:tc>
          <w:tcPr>
            <w:tcW w:w="558" w:type="pct"/>
            <w:vMerge w:val="restart"/>
            <w:shd w:val="clear" w:color="auto" w:fill="auto"/>
            <w:noWrap/>
            <w:vAlign w:val="center"/>
          </w:tcPr>
          <w:p w:rsidR="0087421C" w:rsidRPr="00DE374D" w:rsidRDefault="0087421C" w:rsidP="007D6C7F">
            <w:pPr>
              <w:jc w:val="both"/>
              <w:rPr>
                <w:rFonts w:cs="Arial"/>
                <w:b/>
                <w:sz w:val="20"/>
              </w:rPr>
            </w:pPr>
            <w:r w:rsidRPr="00DE374D">
              <w:rPr>
                <w:rFonts w:cs="Arial"/>
                <w:b/>
                <w:sz w:val="20"/>
              </w:rPr>
              <w:t>x10^9/l</w:t>
            </w:r>
          </w:p>
        </w:tc>
        <w:tc>
          <w:tcPr>
            <w:tcW w:w="446" w:type="pct"/>
            <w:shd w:val="clear" w:color="auto" w:fill="auto"/>
            <w:noWrap/>
            <w:vAlign w:val="center"/>
          </w:tcPr>
          <w:p w:rsidR="0087421C" w:rsidRPr="00871D38" w:rsidRDefault="0087421C" w:rsidP="007D6C7F">
            <w:pPr>
              <w:jc w:val="both"/>
              <w:rPr>
                <w:rFonts w:cs="Arial"/>
                <w:sz w:val="20"/>
              </w:rPr>
            </w:pPr>
            <w:r w:rsidRPr="00871D38">
              <w:rPr>
                <w:rFonts w:cs="Arial"/>
                <w:sz w:val="20"/>
              </w:rPr>
              <w:t>F/M</w:t>
            </w:r>
          </w:p>
        </w:tc>
        <w:tc>
          <w:tcPr>
            <w:tcW w:w="785" w:type="pct"/>
            <w:shd w:val="clear" w:color="auto" w:fill="auto"/>
            <w:noWrap/>
            <w:vAlign w:val="center"/>
          </w:tcPr>
          <w:p w:rsidR="0087421C" w:rsidRPr="00871D38" w:rsidRDefault="0087421C" w:rsidP="007D6C7F">
            <w:pPr>
              <w:jc w:val="both"/>
              <w:rPr>
                <w:rFonts w:cs="Arial"/>
                <w:sz w:val="20"/>
              </w:rPr>
            </w:pPr>
            <w:r w:rsidRPr="00871D38">
              <w:rPr>
                <w:rFonts w:cs="Arial"/>
                <w:sz w:val="20"/>
              </w:rPr>
              <w:t>0Y - 2Y</w:t>
            </w:r>
          </w:p>
        </w:tc>
        <w:tc>
          <w:tcPr>
            <w:tcW w:w="739" w:type="pct"/>
            <w:shd w:val="clear" w:color="auto" w:fill="auto"/>
            <w:noWrap/>
            <w:vAlign w:val="center"/>
          </w:tcPr>
          <w:p w:rsidR="0087421C" w:rsidRPr="00871D38" w:rsidRDefault="0087421C" w:rsidP="007D6C7F">
            <w:pPr>
              <w:jc w:val="both"/>
              <w:rPr>
                <w:rFonts w:cs="Arial"/>
                <w:sz w:val="20"/>
              </w:rPr>
            </w:pPr>
            <w:r w:rsidRPr="00871D38">
              <w:rPr>
                <w:rFonts w:cs="Arial"/>
                <w:sz w:val="20"/>
              </w:rPr>
              <w:t>0.1 - 0.3</w:t>
            </w:r>
          </w:p>
        </w:tc>
        <w:tc>
          <w:tcPr>
            <w:tcW w:w="861" w:type="pct"/>
            <w:shd w:val="clear" w:color="auto" w:fill="auto"/>
            <w:noWrap/>
            <w:vAlign w:val="center"/>
          </w:tcPr>
          <w:p w:rsidR="0087421C" w:rsidRPr="00871D38" w:rsidRDefault="0087421C" w:rsidP="007D6C7F">
            <w:pPr>
              <w:jc w:val="both"/>
              <w:rPr>
                <w:rFonts w:cs="Arial"/>
                <w:sz w:val="20"/>
              </w:rPr>
            </w:pPr>
            <w:r w:rsidRPr="00871D38">
              <w:rPr>
                <w:rFonts w:cs="Arial"/>
                <w:sz w:val="20"/>
              </w:rPr>
              <w:t>GOSCH</w:t>
            </w:r>
          </w:p>
        </w:tc>
      </w:tr>
      <w:tr w:rsidR="0087421C" w:rsidRPr="005E4031" w:rsidTr="00304760">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2Y - 6Y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0.3 - 0.8</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6Y - 16Y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0.1 - 0.8</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304760">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0 - 0.5</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5E4031" w:rsidTr="00304760">
        <w:trPr>
          <w:trHeight w:val="420"/>
          <w:jc w:val="center"/>
        </w:trPr>
        <w:tc>
          <w:tcPr>
            <w:tcW w:w="1610" w:type="pct"/>
            <w:vMerge w:val="restart"/>
            <w:shd w:val="clear" w:color="auto" w:fill="auto"/>
            <w:noWrap/>
            <w:vAlign w:val="center"/>
          </w:tcPr>
          <w:p w:rsidR="0087421C" w:rsidRPr="00DE374D" w:rsidRDefault="0087421C" w:rsidP="007D6C7F">
            <w:pPr>
              <w:jc w:val="both"/>
              <w:rPr>
                <w:rFonts w:cs="Arial"/>
                <w:b/>
                <w:bCs/>
                <w:sz w:val="20"/>
              </w:rPr>
            </w:pPr>
            <w:r w:rsidRPr="00DE374D">
              <w:rPr>
                <w:rFonts w:cs="Arial"/>
                <w:b/>
                <w:bCs/>
                <w:sz w:val="20"/>
              </w:rPr>
              <w:t>Basophils</w:t>
            </w:r>
          </w:p>
        </w:tc>
        <w:tc>
          <w:tcPr>
            <w:tcW w:w="558" w:type="pct"/>
            <w:vMerge w:val="restart"/>
            <w:shd w:val="clear" w:color="auto" w:fill="auto"/>
            <w:noWrap/>
            <w:vAlign w:val="center"/>
          </w:tcPr>
          <w:p w:rsidR="0087421C" w:rsidRPr="00DE374D" w:rsidRDefault="0087421C" w:rsidP="007D6C7F">
            <w:pPr>
              <w:jc w:val="both"/>
              <w:rPr>
                <w:rFonts w:cs="Arial"/>
                <w:b/>
                <w:sz w:val="20"/>
              </w:rPr>
            </w:pPr>
            <w:r>
              <w:rPr>
                <w:rFonts w:cs="Arial"/>
                <w:b/>
                <w:sz w:val="20"/>
              </w:rPr>
              <w:t>x10^9/l</w:t>
            </w: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0Y - 16Y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0 - 0.2</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304760">
        <w:trPr>
          <w:trHeight w:val="360"/>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Pr>
                <w:rFonts w:cs="Arial"/>
                <w:sz w:val="20"/>
              </w:rPr>
              <w:t>A</w:t>
            </w:r>
            <w:r w:rsidRPr="00871D38">
              <w:rPr>
                <w:rFonts w:cs="Arial"/>
                <w:sz w:val="20"/>
              </w:rPr>
              <w:t>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0 - 0.2</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5E4031" w:rsidTr="00304760">
        <w:trPr>
          <w:trHeight w:val="315"/>
          <w:jc w:val="center"/>
        </w:trPr>
        <w:tc>
          <w:tcPr>
            <w:tcW w:w="1610" w:type="pct"/>
            <w:vMerge w:val="restart"/>
            <w:shd w:val="clear" w:color="auto" w:fill="auto"/>
            <w:noWrap/>
            <w:vAlign w:val="center"/>
          </w:tcPr>
          <w:p w:rsidR="0087421C" w:rsidRDefault="0087421C" w:rsidP="007D6C7F">
            <w:pPr>
              <w:jc w:val="both"/>
              <w:rPr>
                <w:rFonts w:cs="Arial"/>
                <w:b/>
                <w:bCs/>
                <w:sz w:val="20"/>
              </w:rPr>
            </w:pPr>
            <w:r w:rsidRPr="00DE374D">
              <w:rPr>
                <w:rFonts w:cs="Arial"/>
                <w:b/>
                <w:bCs/>
                <w:sz w:val="20"/>
              </w:rPr>
              <w:t>Platelet Count</w:t>
            </w: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Default="0087421C" w:rsidP="007D6C7F">
            <w:pPr>
              <w:jc w:val="both"/>
              <w:rPr>
                <w:rFonts w:cs="Arial"/>
                <w:b/>
                <w:bCs/>
                <w:sz w:val="20"/>
              </w:rPr>
            </w:pPr>
          </w:p>
          <w:p w:rsidR="0087421C" w:rsidRPr="00DE374D" w:rsidRDefault="0087421C" w:rsidP="007D6C7F">
            <w:pPr>
              <w:jc w:val="both"/>
              <w:rPr>
                <w:rFonts w:cs="Arial"/>
                <w:b/>
                <w:bCs/>
                <w:sz w:val="20"/>
              </w:rPr>
            </w:pPr>
          </w:p>
        </w:tc>
        <w:tc>
          <w:tcPr>
            <w:tcW w:w="558" w:type="pct"/>
            <w:vMerge w:val="restart"/>
            <w:shd w:val="clear" w:color="auto" w:fill="auto"/>
            <w:noWrap/>
            <w:vAlign w:val="center"/>
          </w:tcPr>
          <w:p w:rsidR="0087421C" w:rsidRPr="00DE374D" w:rsidRDefault="0087421C" w:rsidP="007D6C7F">
            <w:pPr>
              <w:jc w:val="both"/>
              <w:rPr>
                <w:rFonts w:cs="Arial"/>
                <w:b/>
                <w:sz w:val="20"/>
              </w:rPr>
            </w:pPr>
            <w:r>
              <w:rPr>
                <w:rFonts w:cs="Arial"/>
                <w:b/>
                <w:sz w:val="20"/>
              </w:rPr>
              <w:lastRenderedPageBreak/>
              <w:t>x10^9/l</w:t>
            </w: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0Y - 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150 - 450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GOSCH</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b/>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150 - 400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r w:rsidR="0087421C" w:rsidRPr="00DE374D" w:rsidTr="00304760">
        <w:trPr>
          <w:trHeight w:val="300"/>
          <w:jc w:val="center"/>
        </w:trPr>
        <w:tc>
          <w:tcPr>
            <w:tcW w:w="1610" w:type="pct"/>
            <w:vMerge w:val="restart"/>
            <w:shd w:val="clear" w:color="auto" w:fill="auto"/>
            <w:noWrap/>
            <w:vAlign w:val="center"/>
          </w:tcPr>
          <w:p w:rsidR="0087421C" w:rsidRPr="00DE374D" w:rsidRDefault="0087421C" w:rsidP="007D6C7F">
            <w:pPr>
              <w:jc w:val="both"/>
              <w:rPr>
                <w:rFonts w:cs="Arial"/>
                <w:b/>
                <w:sz w:val="20"/>
              </w:rPr>
            </w:pPr>
            <w:bookmarkStart w:id="263" w:name="_Hlk479015640"/>
            <w:r w:rsidRPr="00DE374D">
              <w:rPr>
                <w:rFonts w:cs="Arial"/>
                <w:b/>
                <w:bCs/>
                <w:sz w:val="20"/>
              </w:rPr>
              <w:lastRenderedPageBreak/>
              <w:t>Reticulocyte Count</w:t>
            </w:r>
          </w:p>
        </w:tc>
        <w:tc>
          <w:tcPr>
            <w:tcW w:w="558" w:type="pct"/>
            <w:vMerge w:val="restart"/>
            <w:shd w:val="clear" w:color="auto" w:fill="auto"/>
            <w:noWrap/>
            <w:vAlign w:val="center"/>
          </w:tcPr>
          <w:p w:rsidR="0087421C" w:rsidRPr="00DE374D" w:rsidRDefault="0087421C" w:rsidP="007D6C7F">
            <w:pPr>
              <w:jc w:val="both"/>
              <w:rPr>
                <w:rFonts w:cs="Arial"/>
                <w:b/>
                <w:sz w:val="20"/>
              </w:rPr>
            </w:pPr>
            <w:r w:rsidRPr="00DE374D">
              <w:rPr>
                <w:rFonts w:cs="Arial"/>
                <w:b/>
                <w:sz w:val="20"/>
              </w:rPr>
              <w:t>x10^9/l</w:t>
            </w:r>
          </w:p>
        </w:tc>
        <w:tc>
          <w:tcPr>
            <w:tcW w:w="446" w:type="pct"/>
            <w:shd w:val="clear" w:color="auto" w:fill="auto"/>
            <w:noWrap/>
            <w:vAlign w:val="center"/>
          </w:tcPr>
          <w:p w:rsidR="0087421C" w:rsidRPr="00DE374D" w:rsidRDefault="0087421C" w:rsidP="007D6C7F">
            <w:pPr>
              <w:jc w:val="both"/>
              <w:rPr>
                <w:rFonts w:cs="Arial"/>
                <w:sz w:val="20"/>
              </w:rPr>
            </w:pPr>
            <w:bookmarkStart w:id="264" w:name="OLE_LINK6"/>
            <w:bookmarkStart w:id="265" w:name="OLE_LINK7"/>
            <w:r w:rsidRPr="00DE374D">
              <w:rPr>
                <w:rFonts w:cs="Arial"/>
                <w:sz w:val="20"/>
              </w:rPr>
              <w:t>F</w:t>
            </w:r>
            <w:bookmarkEnd w:id="264"/>
            <w:bookmarkEnd w:id="265"/>
            <w:r w:rsidRPr="00DE374D">
              <w:rPr>
                <w:rFonts w:cs="Arial"/>
                <w:sz w:val="20"/>
              </w:rPr>
              <w:t>/M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OD – 1 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110 - 450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DE374D"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2D – 7D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18 - 80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DE374D"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8D – 30D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10 - 65</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bookmarkEnd w:id="263"/>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31D – 60D</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35 – 200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61D – 5M</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15 – 110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5M – 1Y</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30 – 130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1Y - 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20 - 100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CHI@Crumlin</w:t>
            </w:r>
          </w:p>
        </w:tc>
      </w:tr>
      <w:tr w:rsidR="0087421C" w:rsidRPr="005E4031" w:rsidTr="00304760">
        <w:trPr>
          <w:trHeight w:val="315"/>
          <w:jc w:val="center"/>
        </w:trPr>
        <w:tc>
          <w:tcPr>
            <w:tcW w:w="1610" w:type="pct"/>
            <w:vMerge/>
            <w:shd w:val="clear" w:color="auto" w:fill="auto"/>
            <w:noWrap/>
            <w:vAlign w:val="center"/>
          </w:tcPr>
          <w:p w:rsidR="0087421C" w:rsidRPr="00DE374D" w:rsidRDefault="0087421C" w:rsidP="007D6C7F">
            <w:pPr>
              <w:jc w:val="both"/>
              <w:rPr>
                <w:rFonts w:cs="Arial"/>
                <w:b/>
                <w:bCs/>
                <w:sz w:val="20"/>
              </w:rPr>
            </w:pPr>
          </w:p>
        </w:tc>
        <w:tc>
          <w:tcPr>
            <w:tcW w:w="558" w:type="pct"/>
            <w:vMerge/>
            <w:shd w:val="clear" w:color="auto" w:fill="auto"/>
            <w:noWrap/>
            <w:vAlign w:val="center"/>
          </w:tcPr>
          <w:p w:rsidR="0087421C" w:rsidRPr="00DE374D" w:rsidRDefault="0087421C" w:rsidP="007D6C7F">
            <w:pPr>
              <w:jc w:val="both"/>
              <w:rPr>
                <w:rFonts w:cs="Arial"/>
                <w:sz w:val="20"/>
              </w:rPr>
            </w:pPr>
          </w:p>
        </w:tc>
        <w:tc>
          <w:tcPr>
            <w:tcW w:w="446" w:type="pct"/>
            <w:shd w:val="clear" w:color="auto" w:fill="auto"/>
            <w:noWrap/>
            <w:vAlign w:val="center"/>
          </w:tcPr>
          <w:p w:rsidR="0087421C" w:rsidRPr="00DE374D" w:rsidRDefault="0087421C" w:rsidP="007D6C7F">
            <w:pPr>
              <w:jc w:val="both"/>
              <w:rPr>
                <w:rFonts w:cs="Arial"/>
                <w:sz w:val="20"/>
              </w:rPr>
            </w:pPr>
            <w:r w:rsidRPr="00DE374D">
              <w:rPr>
                <w:rFonts w:cs="Arial"/>
                <w:sz w:val="20"/>
              </w:rPr>
              <w:t>F/M</w:t>
            </w:r>
          </w:p>
        </w:tc>
        <w:tc>
          <w:tcPr>
            <w:tcW w:w="785" w:type="pct"/>
            <w:shd w:val="clear" w:color="auto" w:fill="auto"/>
            <w:noWrap/>
            <w:vAlign w:val="center"/>
          </w:tcPr>
          <w:p w:rsidR="0087421C" w:rsidRPr="00DE374D" w:rsidRDefault="0087421C" w:rsidP="007D6C7F">
            <w:pPr>
              <w:jc w:val="both"/>
              <w:rPr>
                <w:rFonts w:cs="Arial"/>
                <w:sz w:val="20"/>
              </w:rPr>
            </w:pPr>
            <w:r w:rsidRPr="00DE374D">
              <w:rPr>
                <w:rFonts w:cs="Arial"/>
                <w:sz w:val="20"/>
              </w:rPr>
              <w:t>Adult</w:t>
            </w:r>
          </w:p>
        </w:tc>
        <w:tc>
          <w:tcPr>
            <w:tcW w:w="739" w:type="pct"/>
            <w:shd w:val="clear" w:color="auto" w:fill="auto"/>
            <w:noWrap/>
            <w:vAlign w:val="center"/>
          </w:tcPr>
          <w:p w:rsidR="0087421C" w:rsidRPr="00DE374D" w:rsidRDefault="0087421C" w:rsidP="007D6C7F">
            <w:pPr>
              <w:jc w:val="both"/>
              <w:rPr>
                <w:rFonts w:cs="Arial"/>
                <w:sz w:val="20"/>
              </w:rPr>
            </w:pPr>
            <w:r w:rsidRPr="00DE374D">
              <w:rPr>
                <w:rFonts w:cs="Arial"/>
                <w:sz w:val="20"/>
              </w:rPr>
              <w:t>16 - 80</w:t>
            </w:r>
          </w:p>
        </w:tc>
        <w:tc>
          <w:tcPr>
            <w:tcW w:w="861" w:type="pct"/>
            <w:shd w:val="clear" w:color="auto" w:fill="auto"/>
            <w:noWrap/>
            <w:vAlign w:val="center"/>
          </w:tcPr>
          <w:p w:rsidR="0087421C" w:rsidRPr="00DE374D" w:rsidRDefault="0087421C" w:rsidP="007D6C7F">
            <w:pPr>
              <w:jc w:val="both"/>
              <w:rPr>
                <w:rFonts w:cs="Arial"/>
                <w:sz w:val="20"/>
              </w:rPr>
            </w:pPr>
            <w:r w:rsidRPr="00DE374D">
              <w:rPr>
                <w:rFonts w:cs="Arial"/>
                <w:sz w:val="20"/>
              </w:rPr>
              <w:t>SVUH</w:t>
            </w:r>
          </w:p>
        </w:tc>
      </w:tr>
    </w:tbl>
    <w:p w:rsidR="00A12945" w:rsidRPr="005E4031" w:rsidRDefault="00A12945" w:rsidP="007D6C7F">
      <w:pPr>
        <w:jc w:val="both"/>
        <w:rPr>
          <w:rFonts w:cs="Arial"/>
          <w:b/>
          <w:lang w:val="en-IE"/>
        </w:rPr>
      </w:pPr>
    </w:p>
    <w:p w:rsidR="0087421C" w:rsidRPr="00A10316" w:rsidRDefault="0087421C" w:rsidP="007D6C7F">
      <w:pPr>
        <w:jc w:val="both"/>
        <w:rPr>
          <w:rFonts w:cs="Arial"/>
          <w:i/>
          <w:lang w:val="en-IE"/>
        </w:rPr>
      </w:pPr>
      <w:r w:rsidRPr="00A10316">
        <w:rPr>
          <w:rFonts w:cs="Arial"/>
          <w:b/>
          <w:i/>
          <w:lang w:val="en-IE"/>
        </w:rPr>
        <w:t>^</w:t>
      </w:r>
      <w:r w:rsidRPr="00A10316">
        <w:rPr>
          <w:rFonts w:cs="Arial"/>
          <w:i/>
          <w:lang w:val="en-IE"/>
        </w:rPr>
        <w:t>The default displayed reference range for Hb and HCT is for pregnant patients and is taken from BSH Guidelines on the Management of Iron Deficiency in Pregnancy.</w:t>
      </w:r>
    </w:p>
    <w:p w:rsidR="0087421C" w:rsidRPr="00A10316" w:rsidRDefault="0087421C" w:rsidP="007D6C7F">
      <w:pPr>
        <w:jc w:val="both"/>
        <w:rPr>
          <w:rFonts w:cs="Arial"/>
          <w:i/>
          <w:lang w:val="en-IE"/>
        </w:rPr>
      </w:pPr>
      <w:r w:rsidRPr="00A10316">
        <w:rPr>
          <w:rFonts w:cs="Arial"/>
          <w:b/>
          <w:i/>
          <w:lang w:val="en-IE"/>
        </w:rPr>
        <w:t>*</w:t>
      </w:r>
      <w:r w:rsidRPr="00A10316">
        <w:rPr>
          <w:rFonts w:cs="Arial"/>
          <w:i/>
          <w:lang w:val="en-IE"/>
        </w:rPr>
        <w:t xml:space="preserve">The default displayed reference ranges for the upper limit for total and differential leucocyte counts percentiles are those for normal pregnancy as per paper by Samuel Lurie 2006 in the European Journal of Obstetrics and Gynaecology. </w:t>
      </w:r>
    </w:p>
    <w:p w:rsidR="0087421C" w:rsidRPr="00A10316" w:rsidRDefault="0087421C" w:rsidP="007D6C7F">
      <w:pPr>
        <w:jc w:val="both"/>
        <w:rPr>
          <w:rFonts w:cs="Arial"/>
          <w:i/>
          <w:lang w:val="en-IE"/>
        </w:rPr>
      </w:pPr>
      <w:r w:rsidRPr="00A10316">
        <w:rPr>
          <w:rFonts w:cs="Arial"/>
          <w:i/>
          <w:lang w:val="en-IE"/>
        </w:rPr>
        <w:t>The non-pregnant upper range is provided in the tables below.</w:t>
      </w:r>
    </w:p>
    <w:p w:rsidR="0087421C" w:rsidRPr="00A10316" w:rsidRDefault="0087421C" w:rsidP="007D6C7F">
      <w:pPr>
        <w:jc w:val="both"/>
        <w:rPr>
          <w:rFonts w:cs="Arial"/>
          <w:i/>
          <w:lang w:val="en-IE"/>
        </w:rPr>
      </w:pPr>
      <w:r w:rsidRPr="00A10316">
        <w:rPr>
          <w:rFonts w:cs="Arial"/>
          <w:b/>
          <w:i/>
          <w:lang w:val="en-IE"/>
        </w:rPr>
        <w:t xml:space="preserve">SVUH: </w:t>
      </w:r>
      <w:r w:rsidRPr="00A10316">
        <w:rPr>
          <w:rFonts w:cs="Arial"/>
          <w:i/>
          <w:lang w:val="en-IE"/>
        </w:rPr>
        <w:t>St Vincent’s University Hospital</w:t>
      </w:r>
    </w:p>
    <w:p w:rsidR="0087421C" w:rsidRPr="00A10316" w:rsidRDefault="0087421C" w:rsidP="007D6C7F">
      <w:pPr>
        <w:jc w:val="both"/>
        <w:rPr>
          <w:rFonts w:cs="Arial"/>
          <w:i/>
          <w:lang w:val="en-IE"/>
        </w:rPr>
      </w:pPr>
      <w:r w:rsidRPr="00A10316">
        <w:rPr>
          <w:rFonts w:cs="Arial"/>
          <w:b/>
          <w:i/>
          <w:lang w:val="en-IE"/>
        </w:rPr>
        <w:t xml:space="preserve">CHI@Crumlin: </w:t>
      </w:r>
      <w:r w:rsidRPr="00A10316">
        <w:rPr>
          <w:rFonts w:cs="Arial"/>
          <w:i/>
          <w:lang w:val="en-IE"/>
        </w:rPr>
        <w:t>Children’s Health Ireland at Crumlin</w:t>
      </w:r>
    </w:p>
    <w:p w:rsidR="0087421C" w:rsidRPr="00A10316" w:rsidRDefault="0087421C" w:rsidP="007D6C7F">
      <w:pPr>
        <w:jc w:val="both"/>
        <w:rPr>
          <w:rFonts w:cs="Arial"/>
          <w:i/>
          <w:lang w:val="en-IE"/>
        </w:rPr>
      </w:pPr>
      <w:r w:rsidRPr="00A10316">
        <w:rPr>
          <w:rFonts w:cs="Arial"/>
          <w:b/>
          <w:i/>
          <w:lang w:val="en-IE"/>
        </w:rPr>
        <w:t>GOSCH</w:t>
      </w:r>
      <w:r w:rsidRPr="00A10316">
        <w:rPr>
          <w:rFonts w:cs="Arial"/>
          <w:i/>
          <w:lang w:val="en-IE"/>
        </w:rPr>
        <w:t>: Great Ormond Street Children’s Hospital</w:t>
      </w:r>
    </w:p>
    <w:p w:rsidR="0087421C" w:rsidRDefault="0087421C" w:rsidP="007D6C7F">
      <w:pPr>
        <w:jc w:val="both"/>
        <w:rPr>
          <w:rFonts w:cs="Arial"/>
          <w:lang w:val="en-IE"/>
        </w:rPr>
      </w:pPr>
    </w:p>
    <w:p w:rsidR="0087421C" w:rsidRPr="007C4276" w:rsidRDefault="0087421C" w:rsidP="007D6C7F">
      <w:pPr>
        <w:jc w:val="both"/>
        <w:rPr>
          <w:rFonts w:cs="Arial"/>
          <w:b/>
          <w:lang w:val="en-IE"/>
        </w:rPr>
      </w:pPr>
      <w:r w:rsidRPr="007C4276">
        <w:rPr>
          <w:rFonts w:cs="Arial"/>
          <w:b/>
          <w:lang w:val="en-IE"/>
        </w:rPr>
        <w:t>The following comments are reported with these tests:</w:t>
      </w:r>
    </w:p>
    <w:tbl>
      <w:tblPr>
        <w:tblStyle w:val="TableGrid"/>
        <w:tblW w:w="0" w:type="auto"/>
        <w:tblLook w:val="04A0" w:firstRow="1" w:lastRow="0" w:firstColumn="1" w:lastColumn="0" w:noHBand="0" w:noVBand="1"/>
      </w:tblPr>
      <w:tblGrid>
        <w:gridCol w:w="5635"/>
        <w:gridCol w:w="5636"/>
      </w:tblGrid>
      <w:tr w:rsidR="0087421C" w:rsidTr="0087421C">
        <w:tc>
          <w:tcPr>
            <w:tcW w:w="5635" w:type="dxa"/>
            <w:shd w:val="clear" w:color="auto" w:fill="A6A6A6" w:themeFill="background1" w:themeFillShade="A6"/>
          </w:tcPr>
          <w:p w:rsidR="0087421C" w:rsidRPr="0087421C" w:rsidRDefault="0087421C" w:rsidP="007D6C7F">
            <w:pPr>
              <w:jc w:val="both"/>
              <w:rPr>
                <w:rFonts w:cs="Arial"/>
                <w:b/>
                <w:sz w:val="20"/>
                <w:lang w:val="en-IE"/>
              </w:rPr>
            </w:pPr>
            <w:r w:rsidRPr="0087421C">
              <w:rPr>
                <w:rFonts w:cs="Arial"/>
                <w:b/>
                <w:sz w:val="20"/>
                <w:lang w:val="en-IE"/>
              </w:rPr>
              <w:t>Test</w:t>
            </w:r>
          </w:p>
        </w:tc>
        <w:tc>
          <w:tcPr>
            <w:tcW w:w="5636" w:type="dxa"/>
            <w:shd w:val="clear" w:color="auto" w:fill="A6A6A6" w:themeFill="background1" w:themeFillShade="A6"/>
          </w:tcPr>
          <w:p w:rsidR="0087421C" w:rsidRPr="0087421C" w:rsidRDefault="0087421C" w:rsidP="007D6C7F">
            <w:pPr>
              <w:jc w:val="both"/>
              <w:rPr>
                <w:rFonts w:cs="Arial"/>
                <w:b/>
                <w:sz w:val="20"/>
                <w:lang w:val="en-IE"/>
              </w:rPr>
            </w:pPr>
            <w:r w:rsidRPr="0087421C">
              <w:rPr>
                <w:rFonts w:cs="Arial"/>
                <w:b/>
                <w:sz w:val="20"/>
                <w:lang w:val="en-IE"/>
              </w:rPr>
              <w:t>Comment</w:t>
            </w:r>
          </w:p>
        </w:tc>
      </w:tr>
      <w:tr w:rsidR="0087421C" w:rsidTr="0087421C">
        <w:tc>
          <w:tcPr>
            <w:tcW w:w="5635" w:type="dxa"/>
          </w:tcPr>
          <w:p w:rsidR="0087421C" w:rsidRPr="005306E3" w:rsidRDefault="0087421C" w:rsidP="007D6C7F">
            <w:pPr>
              <w:jc w:val="both"/>
              <w:rPr>
                <w:rFonts w:eastAsiaTheme="minorHAnsi" w:cs="Arial"/>
                <w:b/>
                <w:sz w:val="20"/>
                <w:lang w:val="en-IE"/>
              </w:rPr>
            </w:pPr>
            <w:r w:rsidRPr="005306E3">
              <w:rPr>
                <w:rFonts w:eastAsiaTheme="minorHAnsi" w:cs="Arial"/>
                <w:b/>
                <w:sz w:val="20"/>
                <w:lang w:val="en-IE"/>
              </w:rPr>
              <w:t>Haemoglobin</w:t>
            </w:r>
          </w:p>
        </w:tc>
        <w:tc>
          <w:tcPr>
            <w:tcW w:w="5636" w:type="dxa"/>
          </w:tcPr>
          <w:p w:rsidR="0087421C" w:rsidRPr="005306E3" w:rsidRDefault="0087421C" w:rsidP="007D6C7F">
            <w:pPr>
              <w:jc w:val="both"/>
              <w:rPr>
                <w:rFonts w:eastAsiaTheme="minorHAnsi" w:cs="Arial"/>
                <w:sz w:val="20"/>
                <w:lang w:val="en-IE"/>
              </w:rPr>
            </w:pPr>
            <w:r w:rsidRPr="005306E3">
              <w:rPr>
                <w:rFonts w:eastAsiaTheme="minorHAnsi" w:cs="Arial"/>
                <w:sz w:val="20"/>
                <w:lang w:val="en-IE"/>
              </w:rPr>
              <w:t>Pregnant ref. range is quoted and applies to later gestations (&gt;24 weeks).</w:t>
            </w:r>
            <w:r w:rsidRPr="005306E3">
              <w:rPr>
                <w:rFonts w:eastAsiaTheme="minorHAnsi" w:cs="Arial"/>
                <w:sz w:val="20"/>
                <w:lang w:val="en-IE"/>
              </w:rPr>
              <w:tab/>
            </w:r>
          </w:p>
          <w:p w:rsidR="006024E7" w:rsidRPr="005306E3" w:rsidRDefault="0087421C" w:rsidP="007D6C7F">
            <w:pPr>
              <w:jc w:val="both"/>
              <w:rPr>
                <w:rFonts w:eastAsiaTheme="minorHAnsi" w:cs="Arial"/>
                <w:sz w:val="20"/>
                <w:lang w:val="en-IE"/>
              </w:rPr>
            </w:pPr>
            <w:r w:rsidRPr="005306E3">
              <w:rPr>
                <w:rFonts w:eastAsiaTheme="minorHAnsi" w:cs="Arial"/>
                <w:sz w:val="20"/>
                <w:lang w:val="en-IE"/>
              </w:rPr>
              <w:t>Anaemia Diagnosis f</w:t>
            </w:r>
            <w:r w:rsidR="006024E7" w:rsidRPr="005306E3">
              <w:rPr>
                <w:rFonts w:eastAsiaTheme="minorHAnsi" w:cs="Arial"/>
                <w:sz w:val="20"/>
                <w:lang w:val="en-IE"/>
              </w:rPr>
              <w:t xml:space="preserve">or Haemoglobin: </w:t>
            </w:r>
          </w:p>
          <w:p w:rsidR="0087421C" w:rsidRPr="005306E3" w:rsidRDefault="006024E7" w:rsidP="007D6C7F">
            <w:pPr>
              <w:jc w:val="both"/>
              <w:rPr>
                <w:rFonts w:eastAsiaTheme="minorHAnsi" w:cs="Arial"/>
                <w:sz w:val="20"/>
                <w:lang w:val="en-IE"/>
              </w:rPr>
            </w:pPr>
            <w:r w:rsidRPr="005306E3">
              <w:rPr>
                <w:rFonts w:eastAsiaTheme="minorHAnsi" w:cs="Arial"/>
                <w:sz w:val="20"/>
                <w:lang w:val="en-IE"/>
              </w:rPr>
              <w:t>1st Trimester: &lt;11.0 g/dL, After 12 wks: &lt;</w:t>
            </w:r>
            <w:r w:rsidR="0087421C" w:rsidRPr="005306E3">
              <w:rPr>
                <w:rFonts w:eastAsiaTheme="minorHAnsi" w:cs="Arial"/>
                <w:sz w:val="20"/>
                <w:lang w:val="en-IE"/>
              </w:rPr>
              <w:t>10.5g/dL</w:t>
            </w:r>
            <w:r w:rsidR="0087421C" w:rsidRPr="005306E3">
              <w:rPr>
                <w:rFonts w:eastAsiaTheme="minorHAnsi" w:cs="Arial"/>
                <w:sz w:val="20"/>
                <w:lang w:val="en-IE"/>
              </w:rPr>
              <w:tab/>
            </w:r>
          </w:p>
          <w:p w:rsidR="0087421C" w:rsidRPr="005306E3" w:rsidRDefault="006024E7" w:rsidP="007D6C7F">
            <w:pPr>
              <w:jc w:val="both"/>
              <w:rPr>
                <w:rFonts w:eastAsiaTheme="minorHAnsi" w:cs="Arial"/>
                <w:sz w:val="20"/>
                <w:lang w:val="en-IE"/>
              </w:rPr>
            </w:pPr>
            <w:r w:rsidRPr="005306E3">
              <w:rPr>
                <w:rFonts w:eastAsiaTheme="minorHAnsi" w:cs="Arial"/>
                <w:sz w:val="20"/>
                <w:lang w:val="en-IE"/>
              </w:rPr>
              <w:t>Immediately postpartum: &lt;</w:t>
            </w:r>
            <w:r w:rsidR="0087421C" w:rsidRPr="005306E3">
              <w:rPr>
                <w:rFonts w:eastAsiaTheme="minorHAnsi" w:cs="Arial"/>
                <w:sz w:val="20"/>
                <w:lang w:val="en-IE"/>
              </w:rPr>
              <w:t>10.0 g/dL</w:t>
            </w:r>
            <w:r w:rsidR="0087421C" w:rsidRPr="005306E3">
              <w:rPr>
                <w:rFonts w:eastAsiaTheme="minorHAnsi" w:cs="Arial"/>
                <w:sz w:val="20"/>
                <w:lang w:val="en-IE"/>
              </w:rPr>
              <w:tab/>
            </w:r>
          </w:p>
          <w:p w:rsidR="0087421C" w:rsidRPr="005306E3" w:rsidRDefault="0087421C" w:rsidP="007D6C7F">
            <w:pPr>
              <w:jc w:val="both"/>
              <w:rPr>
                <w:rFonts w:cs="Arial"/>
                <w:sz w:val="20"/>
                <w:lang w:val="en-IE"/>
              </w:rPr>
            </w:pPr>
            <w:r w:rsidRPr="005306E3">
              <w:rPr>
                <w:rFonts w:eastAsiaTheme="minorHAnsi" w:cs="Arial"/>
                <w:sz w:val="20"/>
                <w:lang w:val="en-IE"/>
              </w:rPr>
              <w:t>HB Non-pregnant range: 11.5 - 15 g/dl</w:t>
            </w:r>
          </w:p>
        </w:tc>
      </w:tr>
      <w:tr w:rsidR="0087421C" w:rsidTr="0087421C">
        <w:tc>
          <w:tcPr>
            <w:tcW w:w="5635" w:type="dxa"/>
          </w:tcPr>
          <w:p w:rsidR="0087421C" w:rsidRPr="005306E3" w:rsidRDefault="0087421C" w:rsidP="007D6C7F">
            <w:pPr>
              <w:jc w:val="both"/>
              <w:rPr>
                <w:rFonts w:cs="Arial"/>
                <w:b/>
                <w:sz w:val="20"/>
                <w:lang w:val="en-IE"/>
              </w:rPr>
            </w:pPr>
            <w:r w:rsidRPr="005306E3">
              <w:rPr>
                <w:rFonts w:cs="Arial"/>
                <w:b/>
                <w:sz w:val="20"/>
                <w:lang w:val="en-IE"/>
              </w:rPr>
              <w:t>White Cell Count</w:t>
            </w:r>
          </w:p>
        </w:tc>
        <w:tc>
          <w:tcPr>
            <w:tcW w:w="5636" w:type="dxa"/>
          </w:tcPr>
          <w:p w:rsidR="0087421C" w:rsidRPr="005306E3" w:rsidRDefault="0087421C" w:rsidP="007D6C7F">
            <w:pPr>
              <w:jc w:val="both"/>
              <w:rPr>
                <w:rFonts w:eastAsiaTheme="minorHAnsi" w:cs="Arial"/>
                <w:sz w:val="20"/>
                <w:lang w:val="en-IE"/>
              </w:rPr>
            </w:pPr>
            <w:r w:rsidRPr="005306E3">
              <w:rPr>
                <w:rFonts w:eastAsiaTheme="minorHAnsi" w:cs="Arial"/>
                <w:sz w:val="20"/>
                <w:lang w:val="en-IE"/>
              </w:rPr>
              <w:t>Pregnant ref. range is quoted and applies to later gestations (&gt;24 weeks).</w:t>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Trimester specific ranges:</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1st Trimester: 5.7-13.6, 2nd Trimester: 6.2-14.8</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3rd Trimester 5.9-16.9</w:t>
            </w:r>
            <w:r w:rsidRPr="005306E3">
              <w:rPr>
                <w:rFonts w:eastAsiaTheme="minorHAnsi" w:cs="Arial"/>
                <w:sz w:val="20"/>
                <w:lang w:val="en-IE"/>
              </w:rPr>
              <w:tab/>
            </w:r>
          </w:p>
          <w:p w:rsidR="0087421C" w:rsidRPr="005306E3" w:rsidRDefault="0087421C" w:rsidP="007D6C7F">
            <w:pPr>
              <w:jc w:val="both"/>
              <w:rPr>
                <w:rFonts w:eastAsiaTheme="minorHAnsi" w:cs="Arial"/>
                <w:sz w:val="20"/>
                <w:lang w:val="en-IE"/>
              </w:rPr>
            </w:pPr>
            <w:r w:rsidRPr="005306E3">
              <w:rPr>
                <w:rFonts w:eastAsiaTheme="minorHAnsi" w:cs="Arial"/>
                <w:sz w:val="20"/>
                <w:lang w:val="en-IE"/>
              </w:rPr>
              <w:t>Non-pregnant range: 4 - 10</w:t>
            </w:r>
            <w:r w:rsidRPr="005306E3">
              <w:rPr>
                <w:rFonts w:eastAsiaTheme="minorHAnsi" w:cs="Arial"/>
                <w:sz w:val="20"/>
                <w:lang w:val="en-IE"/>
              </w:rPr>
              <w:tab/>
            </w:r>
          </w:p>
        </w:tc>
      </w:tr>
      <w:tr w:rsidR="0087421C" w:rsidTr="0087421C">
        <w:tc>
          <w:tcPr>
            <w:tcW w:w="5635" w:type="dxa"/>
          </w:tcPr>
          <w:p w:rsidR="0087421C" w:rsidRPr="005306E3" w:rsidRDefault="0087421C" w:rsidP="007D6C7F">
            <w:pPr>
              <w:jc w:val="both"/>
              <w:rPr>
                <w:rFonts w:cs="Arial"/>
                <w:b/>
                <w:sz w:val="20"/>
                <w:lang w:val="en-IE"/>
              </w:rPr>
            </w:pPr>
            <w:r w:rsidRPr="005306E3">
              <w:rPr>
                <w:rFonts w:cs="Arial"/>
                <w:b/>
                <w:sz w:val="20"/>
                <w:lang w:val="en-IE"/>
              </w:rPr>
              <w:t>Neutrophil Count</w:t>
            </w:r>
          </w:p>
        </w:tc>
        <w:tc>
          <w:tcPr>
            <w:tcW w:w="5636" w:type="dxa"/>
          </w:tcPr>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 xml:space="preserve">Pregnant ref. range is quoted and applies to later gestations (&gt;24 weeks). </w:t>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Trimester specific ranges:</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1st Trimester: 3.6-10.1, 2nd Trimester: 3.8-12.3</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asciiTheme="minorHAnsi" w:eastAsiaTheme="minorHAnsi" w:hAnsiTheme="minorHAnsi" w:cstheme="minorHAnsi"/>
                <w:sz w:val="22"/>
                <w:szCs w:val="22"/>
                <w:lang w:val="en-IE"/>
              </w:rPr>
            </w:pPr>
            <w:r w:rsidRPr="005306E3">
              <w:rPr>
                <w:rFonts w:asciiTheme="minorHAnsi" w:eastAsiaTheme="minorHAnsi" w:hAnsiTheme="minorHAnsi" w:cstheme="minorHAnsi"/>
                <w:sz w:val="22"/>
                <w:szCs w:val="22"/>
                <w:lang w:val="en-IE"/>
              </w:rPr>
              <w:t>3rd Trimester 3.9-13.1</w:t>
            </w:r>
            <w:r w:rsidRPr="005306E3">
              <w:rPr>
                <w:rFonts w:asciiTheme="minorHAnsi" w:eastAsiaTheme="minorHAnsi" w:hAnsiTheme="minorHAnsi" w:cstheme="minorHAnsi"/>
                <w:sz w:val="22"/>
                <w:szCs w:val="22"/>
                <w:lang w:val="en-IE"/>
              </w:rPr>
              <w:tab/>
            </w:r>
          </w:p>
          <w:p w:rsidR="0087421C" w:rsidRPr="005306E3" w:rsidRDefault="0087421C" w:rsidP="007D6C7F">
            <w:pPr>
              <w:jc w:val="both"/>
              <w:rPr>
                <w:rFonts w:cs="Arial"/>
                <w:sz w:val="20"/>
                <w:lang w:val="en-IE"/>
              </w:rPr>
            </w:pPr>
            <w:r w:rsidRPr="005306E3">
              <w:rPr>
                <w:rFonts w:asciiTheme="minorHAnsi" w:eastAsiaTheme="minorHAnsi" w:hAnsiTheme="minorHAnsi" w:cstheme="minorHAnsi"/>
                <w:sz w:val="22"/>
                <w:szCs w:val="22"/>
                <w:lang w:val="en-IE"/>
              </w:rPr>
              <w:t>Non-pregnant range: 2 - 7</w:t>
            </w:r>
          </w:p>
        </w:tc>
      </w:tr>
    </w:tbl>
    <w:p w:rsidR="00BF3183" w:rsidRDefault="00BF3183"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Default="0007062E" w:rsidP="007D6C7F">
      <w:pPr>
        <w:jc w:val="both"/>
        <w:rPr>
          <w:rFonts w:asciiTheme="minorHAnsi" w:eastAsiaTheme="minorHAnsi" w:hAnsiTheme="minorHAnsi" w:cstheme="minorHAnsi"/>
          <w:color w:val="FF0000"/>
          <w:sz w:val="22"/>
          <w:szCs w:val="22"/>
          <w:lang w:val="en-IE"/>
        </w:rPr>
      </w:pPr>
    </w:p>
    <w:p w:rsidR="0007062E" w:rsidRPr="005306E3" w:rsidRDefault="0007062E" w:rsidP="007D6C7F">
      <w:pPr>
        <w:jc w:val="both"/>
        <w:rPr>
          <w:rFonts w:asciiTheme="minorHAnsi" w:eastAsiaTheme="minorHAnsi" w:hAnsiTheme="minorHAnsi" w:cstheme="minorHAnsi"/>
          <w:color w:val="FF0000"/>
          <w:sz w:val="22"/>
          <w:szCs w:val="22"/>
          <w:lang w:val="en-I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2819"/>
        <w:gridCol w:w="2956"/>
        <w:gridCol w:w="2685"/>
      </w:tblGrid>
      <w:tr w:rsidR="0087421C" w:rsidRPr="005E4031" w:rsidTr="00304760">
        <w:trPr>
          <w:trHeight w:val="283"/>
          <w:jc w:val="center"/>
        </w:trPr>
        <w:tc>
          <w:tcPr>
            <w:tcW w:w="5000" w:type="pct"/>
            <w:gridSpan w:val="4"/>
            <w:shd w:val="clear" w:color="auto" w:fill="A6A6A6" w:themeFill="background1" w:themeFillShade="A6"/>
            <w:vAlign w:val="center"/>
          </w:tcPr>
          <w:p w:rsidR="0087421C" w:rsidRPr="00DE374D" w:rsidRDefault="0087421C" w:rsidP="007D6C7F">
            <w:pPr>
              <w:jc w:val="both"/>
              <w:rPr>
                <w:rFonts w:eastAsia="SimSun" w:cs="Arial"/>
                <w:b/>
                <w:sz w:val="20"/>
              </w:rPr>
            </w:pPr>
            <w:r w:rsidRPr="00DE374D">
              <w:rPr>
                <w:rFonts w:eastAsia="SimSun" w:cs="Arial"/>
                <w:b/>
                <w:sz w:val="20"/>
              </w:rPr>
              <w:lastRenderedPageBreak/>
              <w:t>Coagulation Reference Ranges (WinPath)</w:t>
            </w:r>
          </w:p>
        </w:tc>
      </w:tr>
      <w:tr w:rsidR="0087421C" w:rsidRPr="005E4031" w:rsidTr="00304760">
        <w:trPr>
          <w:trHeight w:val="283"/>
          <w:jc w:val="center"/>
        </w:trPr>
        <w:tc>
          <w:tcPr>
            <w:tcW w:w="1339" w:type="pct"/>
            <w:shd w:val="clear" w:color="auto" w:fill="A6A6A6" w:themeFill="background1" w:themeFillShade="A6"/>
            <w:vAlign w:val="center"/>
          </w:tcPr>
          <w:p w:rsidR="0087421C" w:rsidRPr="00DE374D" w:rsidRDefault="0087421C" w:rsidP="007D6C7F">
            <w:pPr>
              <w:jc w:val="both"/>
              <w:rPr>
                <w:rFonts w:eastAsia="SimSun" w:cs="Arial"/>
                <w:b/>
                <w:sz w:val="20"/>
              </w:rPr>
            </w:pPr>
            <w:r w:rsidRPr="00DE374D">
              <w:rPr>
                <w:rFonts w:eastAsia="SimSun" w:cs="Arial"/>
                <w:b/>
                <w:sz w:val="20"/>
              </w:rPr>
              <w:t>Age</w:t>
            </w:r>
          </w:p>
        </w:tc>
        <w:tc>
          <w:tcPr>
            <w:tcW w:w="1220" w:type="pct"/>
            <w:shd w:val="clear" w:color="auto" w:fill="A6A6A6" w:themeFill="background1" w:themeFillShade="A6"/>
            <w:vAlign w:val="center"/>
          </w:tcPr>
          <w:p w:rsidR="0087421C" w:rsidRPr="00DE374D" w:rsidRDefault="0087421C" w:rsidP="007D6C7F">
            <w:pPr>
              <w:jc w:val="both"/>
              <w:rPr>
                <w:rFonts w:eastAsia="SimSun" w:cs="Arial"/>
                <w:b/>
                <w:bCs/>
                <w:sz w:val="20"/>
              </w:rPr>
            </w:pPr>
            <w:r>
              <w:rPr>
                <w:rFonts w:eastAsia="SimSun" w:cs="Arial"/>
                <w:b/>
                <w:bCs/>
                <w:sz w:val="20"/>
              </w:rPr>
              <w:t>APTT (seconds</w:t>
            </w:r>
            <w:r w:rsidRPr="00DE374D">
              <w:rPr>
                <w:rFonts w:eastAsia="SimSun" w:cs="Arial"/>
                <w:b/>
                <w:bCs/>
                <w:sz w:val="20"/>
              </w:rPr>
              <w:t>)</w:t>
            </w:r>
          </w:p>
        </w:tc>
        <w:tc>
          <w:tcPr>
            <w:tcW w:w="1279" w:type="pct"/>
            <w:shd w:val="clear" w:color="auto" w:fill="A6A6A6" w:themeFill="background1" w:themeFillShade="A6"/>
            <w:vAlign w:val="center"/>
          </w:tcPr>
          <w:p w:rsidR="0087421C" w:rsidRPr="00DE374D" w:rsidRDefault="0087421C" w:rsidP="007D6C7F">
            <w:pPr>
              <w:jc w:val="both"/>
              <w:rPr>
                <w:rFonts w:eastAsia="SimSun" w:cs="Arial"/>
                <w:sz w:val="20"/>
              </w:rPr>
            </w:pPr>
            <w:r>
              <w:rPr>
                <w:rFonts w:eastAsia="SimSun" w:cs="Arial"/>
                <w:b/>
                <w:bCs/>
                <w:sz w:val="20"/>
              </w:rPr>
              <w:t>Prothrombin Time (seconds</w:t>
            </w:r>
            <w:r w:rsidRPr="00DE374D">
              <w:rPr>
                <w:rFonts w:eastAsia="SimSun" w:cs="Arial"/>
                <w:b/>
                <w:bCs/>
                <w:sz w:val="20"/>
              </w:rPr>
              <w:t>)</w:t>
            </w:r>
          </w:p>
        </w:tc>
        <w:tc>
          <w:tcPr>
            <w:tcW w:w="1162" w:type="pct"/>
            <w:shd w:val="clear" w:color="auto" w:fill="A6A6A6" w:themeFill="background1" w:themeFillShade="A6"/>
            <w:vAlign w:val="center"/>
          </w:tcPr>
          <w:p w:rsidR="0087421C" w:rsidRPr="00DE374D" w:rsidRDefault="0087421C" w:rsidP="007D6C7F">
            <w:pPr>
              <w:jc w:val="both"/>
              <w:rPr>
                <w:rFonts w:eastAsia="SimSun" w:cs="Arial"/>
                <w:sz w:val="20"/>
              </w:rPr>
            </w:pPr>
            <w:r w:rsidRPr="00DE374D">
              <w:rPr>
                <w:rFonts w:eastAsia="SimSun" w:cs="Arial"/>
                <w:b/>
                <w:bCs/>
                <w:sz w:val="20"/>
              </w:rPr>
              <w:t>Fibrinogen (g/L)</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D1 – D5</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31.3 – 53.6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10.14 – 15.86</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1.67 – 3.99</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D5 – D30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25.36 – 59.84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9.48 – 15.32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1.62 – 4.62</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D30 – D90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25.56 – 55.24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9.3 – 14.3</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1.62 – 3.78</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D90 – D180</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24.06 – 50.14</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9.6 – 14.2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1.07 – 3.79</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D180 – 1Y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28.08 – 42.92</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10.72 – 13.86</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1.15 – 3.87</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1Y – 5Y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24 - 36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10.6 – 11.4</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1.70 – 4.05</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6Y – 10Y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26 - 36</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10.1 – 12.1</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1.57 – 4.0</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11Y – 16Y</w:t>
            </w:r>
          </w:p>
        </w:tc>
        <w:tc>
          <w:tcPr>
            <w:tcW w:w="1220" w:type="pct"/>
            <w:vAlign w:val="center"/>
          </w:tcPr>
          <w:p w:rsidR="0087421C" w:rsidRPr="00DE374D" w:rsidRDefault="0087421C" w:rsidP="007D6C7F">
            <w:pPr>
              <w:jc w:val="both"/>
              <w:rPr>
                <w:rFonts w:eastAsia="SimSun" w:cs="Arial"/>
                <w:bCs/>
                <w:sz w:val="20"/>
              </w:rPr>
            </w:pPr>
            <w:r w:rsidRPr="00DE374D">
              <w:rPr>
                <w:rFonts w:eastAsia="SimSun" w:cs="Arial"/>
                <w:bCs/>
                <w:sz w:val="20"/>
              </w:rPr>
              <w:t>26 – 37</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10.2 – 12.0</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1.54 – 4.48</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bCs/>
                <w:sz w:val="20"/>
              </w:rPr>
            </w:pPr>
            <w:r w:rsidRPr="00A10316">
              <w:rPr>
                <w:rFonts w:eastAsia="SimSun" w:cs="Arial"/>
                <w:b/>
                <w:bCs/>
                <w:sz w:val="20"/>
              </w:rPr>
              <w:t>Adult</w:t>
            </w:r>
          </w:p>
        </w:tc>
        <w:tc>
          <w:tcPr>
            <w:tcW w:w="1220" w:type="pct"/>
            <w:vAlign w:val="center"/>
          </w:tcPr>
          <w:p w:rsidR="0087421C" w:rsidRPr="0007062E" w:rsidRDefault="00ED1B72" w:rsidP="007D6C7F">
            <w:pPr>
              <w:jc w:val="both"/>
              <w:rPr>
                <w:rFonts w:eastAsia="SimSun" w:cs="Arial"/>
                <w:bCs/>
                <w:strike/>
                <w:sz w:val="20"/>
              </w:rPr>
            </w:pPr>
            <w:r w:rsidRPr="0007062E">
              <w:rPr>
                <w:rFonts w:eastAsia="SimSun" w:cs="Arial"/>
                <w:bCs/>
                <w:sz w:val="20"/>
              </w:rPr>
              <w:t>25.1- 36.5</w:t>
            </w:r>
          </w:p>
        </w:tc>
        <w:tc>
          <w:tcPr>
            <w:tcW w:w="1279" w:type="pct"/>
            <w:vAlign w:val="center"/>
          </w:tcPr>
          <w:p w:rsidR="0087421C" w:rsidRPr="00DE374D" w:rsidRDefault="0087421C" w:rsidP="007D6C7F">
            <w:pPr>
              <w:jc w:val="both"/>
              <w:rPr>
                <w:rFonts w:eastAsia="SimSun" w:cs="Arial"/>
                <w:bCs/>
                <w:sz w:val="20"/>
              </w:rPr>
            </w:pPr>
            <w:r w:rsidRPr="00DE374D">
              <w:rPr>
                <w:rFonts w:eastAsia="SimSun" w:cs="Arial"/>
                <w:bCs/>
                <w:sz w:val="20"/>
              </w:rPr>
              <w:t>9.6 - 12</w:t>
            </w: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4.0 – 6.5</w:t>
            </w:r>
          </w:p>
        </w:tc>
      </w:tr>
      <w:tr w:rsidR="0087421C" w:rsidRPr="005E4031" w:rsidTr="00304760">
        <w:trPr>
          <w:trHeight w:val="283"/>
          <w:jc w:val="center"/>
        </w:trPr>
        <w:tc>
          <w:tcPr>
            <w:tcW w:w="1339" w:type="pct"/>
            <w:vAlign w:val="center"/>
          </w:tcPr>
          <w:p w:rsidR="0087421C" w:rsidRPr="00A10316" w:rsidRDefault="0087421C" w:rsidP="007D6C7F">
            <w:pPr>
              <w:jc w:val="both"/>
              <w:rPr>
                <w:rFonts w:eastAsia="SimSun" w:cs="Arial"/>
                <w:b/>
                <w:sz w:val="20"/>
              </w:rPr>
            </w:pPr>
            <w:r w:rsidRPr="00A10316">
              <w:rPr>
                <w:rFonts w:eastAsia="SimSun" w:cs="Arial"/>
                <w:b/>
                <w:sz w:val="20"/>
              </w:rPr>
              <w:t>Adult Non-pregnant</w:t>
            </w:r>
          </w:p>
        </w:tc>
        <w:tc>
          <w:tcPr>
            <w:tcW w:w="1220" w:type="pct"/>
            <w:vAlign w:val="center"/>
          </w:tcPr>
          <w:p w:rsidR="0087421C" w:rsidRPr="00DE374D" w:rsidRDefault="0087421C" w:rsidP="007D6C7F">
            <w:pPr>
              <w:jc w:val="both"/>
              <w:rPr>
                <w:rFonts w:eastAsia="SimSun" w:cs="Arial"/>
                <w:sz w:val="20"/>
              </w:rPr>
            </w:pPr>
          </w:p>
        </w:tc>
        <w:tc>
          <w:tcPr>
            <w:tcW w:w="1279" w:type="pct"/>
            <w:vAlign w:val="center"/>
          </w:tcPr>
          <w:p w:rsidR="0087421C" w:rsidRPr="00DE374D" w:rsidRDefault="0087421C" w:rsidP="007D6C7F">
            <w:pPr>
              <w:jc w:val="both"/>
              <w:rPr>
                <w:rFonts w:eastAsia="SimSun" w:cs="Arial"/>
                <w:sz w:val="20"/>
              </w:rPr>
            </w:pPr>
          </w:p>
        </w:tc>
        <w:tc>
          <w:tcPr>
            <w:tcW w:w="1162" w:type="pct"/>
            <w:vAlign w:val="center"/>
          </w:tcPr>
          <w:p w:rsidR="0087421C" w:rsidRPr="00DE374D" w:rsidRDefault="0087421C" w:rsidP="007D6C7F">
            <w:pPr>
              <w:jc w:val="both"/>
              <w:rPr>
                <w:rFonts w:eastAsia="SimSun" w:cs="Arial"/>
                <w:bCs/>
                <w:sz w:val="20"/>
              </w:rPr>
            </w:pPr>
            <w:r w:rsidRPr="00DE374D">
              <w:rPr>
                <w:rFonts w:eastAsia="SimSun" w:cs="Arial"/>
                <w:bCs/>
                <w:sz w:val="20"/>
              </w:rPr>
              <w:t>1.5 – 4.0</w:t>
            </w:r>
          </w:p>
        </w:tc>
      </w:tr>
    </w:tbl>
    <w:p w:rsidR="004F66A5" w:rsidRDefault="004F66A5" w:rsidP="007D6C7F">
      <w:pPr>
        <w:jc w:val="both"/>
        <w:rPr>
          <w:rFonts w:cs="Arial"/>
          <w:b/>
        </w:rPr>
      </w:pPr>
    </w:p>
    <w:p w:rsidR="0087421C" w:rsidRPr="005E4031" w:rsidRDefault="00A10316" w:rsidP="007D6C7F">
      <w:pPr>
        <w:jc w:val="both"/>
        <w:rPr>
          <w:rFonts w:cs="Arial"/>
          <w:b/>
        </w:rPr>
      </w:pPr>
      <w:r>
        <w:rPr>
          <w:rFonts w:cs="Arial"/>
          <w:b/>
        </w:rPr>
        <w:t>References</w:t>
      </w:r>
    </w:p>
    <w:p w:rsidR="0087421C" w:rsidRPr="00A10316" w:rsidRDefault="0087421C" w:rsidP="007D6C7F">
      <w:pPr>
        <w:jc w:val="both"/>
        <w:rPr>
          <w:rFonts w:cs="Arial"/>
          <w:b/>
          <w:i/>
        </w:rPr>
      </w:pPr>
      <w:r w:rsidRPr="00A10316">
        <w:rPr>
          <w:rFonts w:cs="Arial"/>
          <w:b/>
        </w:rPr>
        <w:t>Paediatric</w:t>
      </w:r>
      <w:bookmarkStart w:id="266" w:name="_MON_1459933588"/>
      <w:bookmarkStart w:id="267" w:name="_MON_1460620017"/>
      <w:bookmarkEnd w:id="266"/>
      <w:bookmarkEnd w:id="267"/>
      <w:r w:rsidRPr="00A10316">
        <w:rPr>
          <w:rFonts w:cs="Arial"/>
          <w:b/>
        </w:rPr>
        <w:t xml:space="preserve">: </w:t>
      </w:r>
      <w:r w:rsidRPr="00A10316">
        <w:rPr>
          <w:rFonts w:cs="Arial"/>
          <w:i/>
        </w:rPr>
        <w:t>Paed ranges Day 1-Day180 (Andrew et al, Blood, Vol 70, No. 1 (July), 1987:pp 165-172. Paed ranges Year 1-16 (Andrew et al, Blood, Vol 80, No. 8 (Oct), 1992:pp 1998-2005)</w:t>
      </w:r>
    </w:p>
    <w:p w:rsidR="0087421C" w:rsidRPr="00A10316" w:rsidRDefault="0087421C" w:rsidP="007D6C7F">
      <w:pPr>
        <w:jc w:val="both"/>
        <w:rPr>
          <w:rStyle w:val="Hyperlink"/>
          <w:rFonts w:cs="Arial"/>
          <w:b/>
          <w:i/>
        </w:rPr>
      </w:pPr>
      <w:r w:rsidRPr="00A10316">
        <w:rPr>
          <w:rFonts w:cs="Arial"/>
          <w:b/>
        </w:rPr>
        <w:t xml:space="preserve">Adult pregnant and non-pregnant Fibrinogen: </w:t>
      </w:r>
      <w:r w:rsidRPr="00A10316">
        <w:rPr>
          <w:rFonts w:cs="Arial"/>
          <w:i/>
          <w:color w:val="000000"/>
        </w:rPr>
        <w:t>Abbassi-Ghanavati M, Greer LG, Cunningham FG. Pregnancy and laboratory studies: a reference table for clinicians. Obstet Gynecol. 2009 Dec;114(6):1326-31. PMID:</w:t>
      </w:r>
      <w:hyperlink r:id="rId87" w:tgtFrame="_blank" w:history="1">
        <w:r w:rsidRPr="00A10316">
          <w:rPr>
            <w:rStyle w:val="Hyperlink"/>
            <w:rFonts w:eastAsiaTheme="minorHAnsi" w:cs="Arial"/>
            <w:i/>
            <w:color w:val="CC3366"/>
          </w:rPr>
          <w:t>19935037</w:t>
        </w:r>
      </w:hyperlink>
    </w:p>
    <w:p w:rsidR="0087421C" w:rsidRPr="00A10316" w:rsidRDefault="0087421C" w:rsidP="007D6C7F">
      <w:pPr>
        <w:jc w:val="both"/>
        <w:rPr>
          <w:rFonts w:cs="Arial"/>
          <w:i/>
        </w:rPr>
      </w:pPr>
      <w:r w:rsidRPr="00A10316">
        <w:rPr>
          <w:rFonts w:cs="Arial"/>
          <w:b/>
        </w:rPr>
        <w:t>Adult APTT range:</w:t>
      </w:r>
      <w:r w:rsidRPr="00A10316">
        <w:rPr>
          <w:rFonts w:cs="Arial"/>
        </w:rPr>
        <w:t xml:space="preserve"> </w:t>
      </w:r>
      <w:r w:rsidR="00A030A4">
        <w:rPr>
          <w:rFonts w:cs="Arial"/>
          <w:i/>
        </w:rPr>
        <w:t>ACL-TOP-550 APTT Reagent Product insert</w:t>
      </w:r>
    </w:p>
    <w:p w:rsidR="006E19AB" w:rsidRPr="005E4031" w:rsidRDefault="006E19AB" w:rsidP="007D6C7F">
      <w:pPr>
        <w:jc w:val="both"/>
        <w:rPr>
          <w:rFonts w:cs="Arial"/>
          <w:i/>
          <w:iCs/>
          <w:color w:val="000000"/>
          <w:sz w:val="22"/>
        </w:rPr>
      </w:pPr>
    </w:p>
    <w:p w:rsidR="0087421C" w:rsidRPr="005E4031" w:rsidRDefault="0087421C" w:rsidP="007D6C7F">
      <w:pPr>
        <w:jc w:val="both"/>
        <w:rPr>
          <w:rFonts w:cs="Arial"/>
        </w:rPr>
      </w:pPr>
      <w:r>
        <w:rPr>
          <w:rFonts w:cs="Arial"/>
          <w:b/>
          <w:bCs/>
          <w:lang w:val="en-IE"/>
        </w:rPr>
        <w:t>Published R</w:t>
      </w:r>
      <w:r w:rsidRPr="005E4031">
        <w:rPr>
          <w:rFonts w:cs="Arial"/>
          <w:b/>
          <w:bCs/>
          <w:lang w:val="en-IE"/>
        </w:rPr>
        <w:t>anges for Infants, Adults and Pregnant Fem</w:t>
      </w:r>
      <w:r>
        <w:rPr>
          <w:rFonts w:cs="Arial"/>
          <w:b/>
          <w:bCs/>
          <w:lang w:val="en-IE"/>
        </w:rPr>
        <w:t>ales (Trimester S</w:t>
      </w:r>
      <w:r w:rsidRPr="005E4031">
        <w:rPr>
          <w:rFonts w:cs="Arial"/>
          <w:b/>
          <w:bCs/>
          <w:lang w:val="en-IE"/>
        </w:rPr>
        <w:t>pecific)</w:t>
      </w:r>
    </w:p>
    <w:p w:rsidR="00BF3183" w:rsidRPr="00A10316" w:rsidRDefault="0087421C" w:rsidP="007D6C7F">
      <w:pPr>
        <w:jc w:val="both"/>
        <w:rPr>
          <w:rFonts w:cs="Arial"/>
          <w:bCs/>
          <w:i/>
        </w:rPr>
      </w:pPr>
      <w:r w:rsidRPr="00A10316">
        <w:rPr>
          <w:rFonts w:cs="Arial"/>
          <w:bCs/>
          <w:i/>
        </w:rPr>
        <w:t>Haematological values for normal infants from birth - 6 months (Practical Haematology, Dacie and Lewis; 10th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260"/>
        <w:gridCol w:w="1259"/>
        <w:gridCol w:w="1259"/>
        <w:gridCol w:w="1259"/>
        <w:gridCol w:w="1259"/>
        <w:gridCol w:w="1521"/>
        <w:gridCol w:w="1363"/>
      </w:tblGrid>
      <w:tr w:rsidR="0087421C" w:rsidRPr="00DE374D" w:rsidTr="00304760">
        <w:trPr>
          <w:trHeight w:val="283"/>
          <w:jc w:val="center"/>
        </w:trPr>
        <w:tc>
          <w:tcPr>
            <w:tcW w:w="1027" w:type="pct"/>
            <w:shd w:val="clear" w:color="auto" w:fill="A6A6A6" w:themeFill="background1" w:themeFillShade="A6"/>
            <w:vAlign w:val="center"/>
          </w:tcPr>
          <w:p w:rsidR="0087421C" w:rsidRPr="00DE374D" w:rsidRDefault="0087421C" w:rsidP="007D6C7F">
            <w:pPr>
              <w:pStyle w:val="Header"/>
              <w:tabs>
                <w:tab w:val="clear" w:pos="4153"/>
                <w:tab w:val="clear" w:pos="8306"/>
              </w:tabs>
              <w:ind w:firstLine="72"/>
              <w:jc w:val="both"/>
              <w:rPr>
                <w:rFonts w:ascii="Arial" w:hAnsi="Arial" w:cs="Arial"/>
                <w:b/>
                <w:bCs/>
                <w:sz w:val="20"/>
                <w:lang w:val="en-IE"/>
              </w:rPr>
            </w:pPr>
            <w:r w:rsidRPr="00DE374D">
              <w:rPr>
                <w:rFonts w:ascii="Arial" w:hAnsi="Arial" w:cs="Arial"/>
                <w:b/>
                <w:bCs/>
                <w:sz w:val="20"/>
                <w:lang w:val="en-IE"/>
              </w:rPr>
              <w:t>Parameter</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Birth</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3</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7</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Day 14</w:t>
            </w:r>
          </w:p>
        </w:tc>
        <w:tc>
          <w:tcPr>
            <w:tcW w:w="545"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1 Month</w:t>
            </w:r>
          </w:p>
        </w:tc>
        <w:tc>
          <w:tcPr>
            <w:tcW w:w="658" w:type="pct"/>
            <w:shd w:val="clear" w:color="auto" w:fill="A6A6A6" w:themeFill="background1" w:themeFillShade="A6"/>
            <w:vAlign w:val="center"/>
          </w:tcPr>
          <w:p w:rsidR="0087421C" w:rsidRPr="00DE374D" w:rsidRDefault="0087421C" w:rsidP="007D6C7F">
            <w:pPr>
              <w:pStyle w:val="Header"/>
              <w:tabs>
                <w:tab w:val="clear" w:pos="4153"/>
                <w:tab w:val="clear" w:pos="8306"/>
              </w:tabs>
              <w:ind w:left="138" w:firstLine="152"/>
              <w:jc w:val="both"/>
              <w:rPr>
                <w:rFonts w:ascii="Arial" w:hAnsi="Arial" w:cs="Arial"/>
                <w:b/>
                <w:bCs/>
                <w:sz w:val="20"/>
                <w:lang w:val="en-IE"/>
              </w:rPr>
            </w:pPr>
            <w:r>
              <w:rPr>
                <w:rFonts w:ascii="Arial" w:hAnsi="Arial" w:cs="Arial"/>
                <w:b/>
                <w:bCs/>
                <w:sz w:val="20"/>
                <w:lang w:val="en-IE"/>
              </w:rPr>
              <w:t>2 M</w:t>
            </w:r>
            <w:r w:rsidRPr="00DE374D">
              <w:rPr>
                <w:rFonts w:ascii="Arial" w:hAnsi="Arial" w:cs="Arial"/>
                <w:b/>
                <w:bCs/>
                <w:sz w:val="20"/>
                <w:lang w:val="en-IE"/>
              </w:rPr>
              <w:t>onths</w:t>
            </w:r>
          </w:p>
        </w:tc>
        <w:tc>
          <w:tcPr>
            <w:tcW w:w="591" w:type="pct"/>
            <w:shd w:val="clear" w:color="auto" w:fill="A6A6A6" w:themeFill="background1" w:themeFillShade="A6"/>
            <w:vAlign w:val="center"/>
          </w:tcPr>
          <w:p w:rsidR="0087421C" w:rsidRPr="00DE374D" w:rsidRDefault="0087421C" w:rsidP="007D6C7F">
            <w:pPr>
              <w:jc w:val="both"/>
              <w:rPr>
                <w:rFonts w:cs="Arial"/>
                <w:b/>
                <w:bCs/>
                <w:sz w:val="20"/>
                <w:lang w:val="en-IE"/>
              </w:rPr>
            </w:pPr>
            <w:r w:rsidRPr="00DE374D">
              <w:rPr>
                <w:rFonts w:cs="Arial"/>
                <w:b/>
                <w:bCs/>
                <w:sz w:val="20"/>
                <w:lang w:val="en-IE"/>
              </w:rPr>
              <w:t>3-6 Months</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sz w:val="20"/>
                <w:lang w:val="en-IE"/>
              </w:rPr>
            </w:pPr>
            <w:r w:rsidRPr="00DE374D">
              <w:rPr>
                <w:rFonts w:cs="Arial"/>
                <w:b/>
                <w:sz w:val="20"/>
                <w:lang w:val="en-IE"/>
              </w:rPr>
              <w:t>RBC</w:t>
            </w:r>
            <w:r>
              <w:rPr>
                <w:rFonts w:cs="Arial"/>
                <w:b/>
                <w:sz w:val="20"/>
                <w:lang w:val="en-IE"/>
              </w:rPr>
              <w:t xml:space="preserve"> (x10</w:t>
            </w:r>
            <w:r w:rsidRPr="00311D3E">
              <w:rPr>
                <w:rFonts w:cs="Arial"/>
                <w:b/>
                <w:sz w:val="22"/>
                <w:vertAlign w:val="superscript"/>
                <w:lang w:val="en-IE"/>
              </w:rPr>
              <w:t>12</w:t>
            </w:r>
            <w:r>
              <w:rPr>
                <w:rFonts w:cs="Arial"/>
                <w:b/>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5 - 7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4 - 6.6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3.9 - 6.3</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3.6 - 6.2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3.0 - 5.4</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3.1 - 4.3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4.1 - 5.3</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Hb (g/dl)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14 - 22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15 - 21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13.5 - 21.5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12.5 - 20.5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11.5 - 16.5</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9.4 - 13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11.1 - 14.1</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HCT (l/l)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0.45 - 0.75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0.45 - 0.67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0.42 - 0.66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0.31 - 0.71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0.33 - 0.53</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0.28 - 0.42</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0.30 - 0.40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MCV (fl)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100 - 120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92 - 118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88 - 126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86 - 124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92 - 116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87 - 103</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68 - 84</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MCH (pg)</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31 - 37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24 - 30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MCHC (g/dl)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28 - 38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28 - 38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29 - 37</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28.5 - 35.5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30 - 36</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WBC (x10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10 - 26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7 - 23</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6 - 22</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5 - 19</w:t>
            </w:r>
          </w:p>
        </w:tc>
        <w:tc>
          <w:tcPr>
            <w:tcW w:w="658" w:type="pct"/>
            <w:shd w:val="clear" w:color="auto" w:fill="auto"/>
            <w:vAlign w:val="center"/>
          </w:tcPr>
          <w:p w:rsidR="0087421C" w:rsidRPr="00311D3E" w:rsidRDefault="0087421C" w:rsidP="007D6C7F">
            <w:pPr>
              <w:ind w:left="-375"/>
              <w:jc w:val="both"/>
              <w:rPr>
                <w:rFonts w:cs="Arial"/>
                <w:sz w:val="20"/>
                <w:lang w:val="en-IE"/>
              </w:rPr>
            </w:pPr>
            <w:r w:rsidRPr="00311D3E">
              <w:rPr>
                <w:rFonts w:cs="Arial"/>
                <w:sz w:val="20"/>
                <w:lang w:val="en-IE"/>
              </w:rPr>
              <w:t>5 - 15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6 - 18</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Neutrophils (x10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3 - 5</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3 - 6</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 xml:space="preserve">3 - 7 </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 xml:space="preserve">3 - 9 </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1 - 5</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1 - 6</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Lymphocytes (x10</w:t>
            </w:r>
            <w:r w:rsidRPr="00DE374D">
              <w:rPr>
                <w:rFonts w:cs="Arial"/>
                <w:b/>
                <w:bCs/>
                <w:sz w:val="20"/>
                <w:vertAlign w:val="superscript"/>
                <w:lang w:val="en-IE"/>
              </w:rPr>
              <w:t>9</w:t>
            </w:r>
            <w:r w:rsidRPr="00DE374D">
              <w:rPr>
                <w:rFonts w:cs="Arial"/>
                <w:b/>
                <w:bCs/>
                <w:sz w:val="20"/>
                <w:lang w:val="en-IE"/>
              </w:rPr>
              <w:t xml:space="preserve">/l) </w:t>
            </w:r>
          </w:p>
        </w:tc>
        <w:tc>
          <w:tcPr>
            <w:tcW w:w="545" w:type="pct"/>
            <w:shd w:val="clear" w:color="auto" w:fill="auto"/>
            <w:vAlign w:val="center"/>
          </w:tcPr>
          <w:p w:rsidR="0087421C" w:rsidRPr="00311D3E" w:rsidRDefault="0087421C" w:rsidP="007D6C7F">
            <w:pPr>
              <w:ind w:left="72"/>
              <w:jc w:val="both"/>
              <w:rPr>
                <w:rFonts w:cs="Arial"/>
                <w:sz w:val="20"/>
                <w:lang w:val="en-IE"/>
              </w:rPr>
            </w:pPr>
            <w:r w:rsidRPr="00311D3E">
              <w:rPr>
                <w:rFonts w:cs="Arial"/>
                <w:sz w:val="20"/>
                <w:lang w:val="en-IE"/>
              </w:rPr>
              <w:t>3 - 8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2 - 8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3 - 16</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4 - 12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Monocytes(x10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0.5 - 2.0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0.5 - 1.0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0.1 - 1.7</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0.3 - 1.0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0.4 - 1.2</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0.2 - 1.2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Eosinophils(x10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0.1 - 2.0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0.1 - 0.8</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0.1 - 0.9</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0.2 - 1.0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0.1 - 1.0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Basophils*(x10</w:t>
            </w:r>
            <w:r w:rsidRPr="00DE374D">
              <w:rPr>
                <w:rFonts w:cs="Arial"/>
                <w:b/>
                <w:bCs/>
                <w:sz w:val="20"/>
                <w:vertAlign w:val="superscript"/>
                <w:lang w:val="en-IE"/>
              </w:rPr>
              <w:t>9</w:t>
            </w:r>
            <w:r w:rsidRPr="00DE374D">
              <w:rPr>
                <w:rFonts w:cs="Arial"/>
                <w:b/>
                <w:bCs/>
                <w:sz w:val="20"/>
                <w:lang w:val="en-IE"/>
              </w:rPr>
              <w:t>/l)</w:t>
            </w:r>
          </w:p>
        </w:tc>
        <w:tc>
          <w:tcPr>
            <w:tcW w:w="3973" w:type="pct"/>
            <w:gridSpan w:val="7"/>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0.02 - 0.12</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Platelets(x10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100 - 450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210 - 500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160 - 500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170 - 500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200 - 500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210 - 650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200 - 550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Reticulocytes(x10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120 - 400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50 - 350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50 - 100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50 - 100</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20 - 60</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30 - 50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40 - 100</w:t>
            </w:r>
          </w:p>
        </w:tc>
      </w:tr>
      <w:tr w:rsidR="0087421C" w:rsidRPr="00DE374D" w:rsidTr="00304760">
        <w:trPr>
          <w:trHeight w:val="340"/>
          <w:jc w:val="center"/>
        </w:trPr>
        <w:tc>
          <w:tcPr>
            <w:tcW w:w="1027" w:type="pct"/>
            <w:shd w:val="clear" w:color="auto" w:fill="auto"/>
            <w:vAlign w:val="center"/>
          </w:tcPr>
          <w:p w:rsidR="0087421C" w:rsidRPr="00DE374D" w:rsidRDefault="0087421C" w:rsidP="007D6C7F">
            <w:pPr>
              <w:jc w:val="both"/>
              <w:rPr>
                <w:rFonts w:cs="Arial"/>
                <w:b/>
                <w:bCs/>
                <w:sz w:val="20"/>
                <w:lang w:val="en-IE"/>
              </w:rPr>
            </w:pPr>
            <w:r w:rsidRPr="00DE374D">
              <w:rPr>
                <w:rFonts w:cs="Arial"/>
                <w:b/>
                <w:bCs/>
                <w:sz w:val="20"/>
                <w:lang w:val="en-IE"/>
              </w:rPr>
              <w:t>NRBCs*(x10</w:t>
            </w:r>
            <w:r w:rsidRPr="00DE374D">
              <w:rPr>
                <w:rFonts w:cs="Arial"/>
                <w:b/>
                <w:bCs/>
                <w:sz w:val="20"/>
                <w:vertAlign w:val="superscript"/>
                <w:lang w:val="en-IE"/>
              </w:rPr>
              <w:t>9</w:t>
            </w:r>
            <w:r w:rsidRPr="00DE374D">
              <w:rPr>
                <w:rFonts w:cs="Arial"/>
                <w:b/>
                <w:bCs/>
                <w:sz w:val="20"/>
                <w:lang w:val="en-IE"/>
              </w:rPr>
              <w:t>/l)</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0 - 5.4</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0.1</w:t>
            </w:r>
          </w:p>
        </w:tc>
        <w:tc>
          <w:tcPr>
            <w:tcW w:w="545"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0 - 0.1</w:t>
            </w:r>
          </w:p>
        </w:tc>
        <w:tc>
          <w:tcPr>
            <w:tcW w:w="658"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591" w:type="pct"/>
            <w:shd w:val="clear" w:color="auto" w:fill="auto"/>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9C5F89" w:rsidRPr="00A10316" w:rsidRDefault="009C5F89" w:rsidP="007D6C7F">
      <w:pPr>
        <w:jc w:val="both"/>
        <w:rPr>
          <w:rFonts w:cs="Arial"/>
          <w:bCs/>
          <w:sz w:val="18"/>
          <w:lang w:val="en-IE"/>
        </w:rPr>
      </w:pPr>
    </w:p>
    <w:p w:rsidR="0087421C" w:rsidRPr="00A10316" w:rsidRDefault="0087421C" w:rsidP="007D6C7F">
      <w:pPr>
        <w:ind w:left="720" w:hanging="720"/>
        <w:jc w:val="both"/>
        <w:rPr>
          <w:rFonts w:cs="Arial"/>
          <w:i/>
          <w:lang w:val="en-IE"/>
        </w:rPr>
      </w:pPr>
      <w:r w:rsidRPr="00A10316">
        <w:rPr>
          <w:rFonts w:cs="Arial"/>
          <w:lang w:val="en-IE"/>
        </w:rPr>
        <w:t xml:space="preserve">*Basophil count reference range taken from </w:t>
      </w:r>
      <w:r w:rsidRPr="00A10316">
        <w:rPr>
          <w:rFonts w:cs="Arial"/>
          <w:i/>
          <w:lang w:val="en-IE"/>
        </w:rPr>
        <w:t>Blood Cells, A Practical Guide, Barbara J. Bain, 3</w:t>
      </w:r>
      <w:r w:rsidRPr="00A10316">
        <w:rPr>
          <w:rFonts w:cs="Arial"/>
          <w:i/>
          <w:vertAlign w:val="superscript"/>
          <w:lang w:val="en-IE"/>
        </w:rPr>
        <w:t>rd</w:t>
      </w:r>
      <w:r w:rsidRPr="00A10316">
        <w:rPr>
          <w:rFonts w:cs="Arial"/>
          <w:i/>
          <w:lang w:val="en-IE"/>
        </w:rPr>
        <w:t xml:space="preserve"> Edition.</w:t>
      </w:r>
      <w:r w:rsidR="00A10316">
        <w:rPr>
          <w:rFonts w:cs="Arial"/>
          <w:i/>
          <w:lang w:val="en-IE"/>
        </w:rPr>
        <w:t xml:space="preserve"> </w:t>
      </w:r>
      <w:r w:rsidR="00A10316" w:rsidRPr="00A10316">
        <w:rPr>
          <w:rFonts w:cs="Arial"/>
          <w:i/>
          <w:lang w:val="en-IE"/>
        </w:rPr>
        <w:t xml:space="preserve">Range is from </w:t>
      </w:r>
      <w:r w:rsidRPr="00A10316">
        <w:rPr>
          <w:rFonts w:cs="Arial"/>
          <w:i/>
          <w:lang w:val="en-IE"/>
        </w:rPr>
        <w:t>9 days</w:t>
      </w:r>
      <w:r w:rsidR="00A10316">
        <w:rPr>
          <w:rFonts w:cs="Arial"/>
          <w:i/>
          <w:lang w:val="en-IE"/>
        </w:rPr>
        <w:t xml:space="preserve"> </w:t>
      </w:r>
      <w:r w:rsidRPr="00A10316">
        <w:rPr>
          <w:rFonts w:cs="Arial"/>
          <w:i/>
          <w:lang w:val="en-IE"/>
        </w:rPr>
        <w:t>- 1 year</w:t>
      </w:r>
    </w:p>
    <w:p w:rsidR="0087421C" w:rsidRPr="00A10316" w:rsidRDefault="0087421C" w:rsidP="007D6C7F">
      <w:pPr>
        <w:ind w:left="720" w:hanging="720"/>
        <w:jc w:val="both"/>
        <w:rPr>
          <w:rFonts w:cs="Arial"/>
          <w:lang w:val="en-IE"/>
        </w:rPr>
      </w:pPr>
      <w:r w:rsidRPr="00A10316">
        <w:rPr>
          <w:rFonts w:cs="Arial"/>
          <w:i/>
          <w:lang w:val="en-IE"/>
        </w:rPr>
        <w:t>*NRBC count reference range taken from GOSH, London</w:t>
      </w:r>
    </w:p>
    <w:p w:rsidR="005306E3" w:rsidRDefault="005306E3" w:rsidP="007D6C7F">
      <w:pPr>
        <w:jc w:val="both"/>
        <w:rPr>
          <w:rFonts w:cs="Arial"/>
          <w:b/>
          <w:bCs/>
          <w:lang w:val="en-IE"/>
        </w:rPr>
      </w:pPr>
    </w:p>
    <w:p w:rsidR="0007062E" w:rsidRDefault="0007062E" w:rsidP="007D6C7F">
      <w:pPr>
        <w:jc w:val="both"/>
        <w:rPr>
          <w:rFonts w:cs="Arial"/>
          <w:b/>
          <w:bCs/>
          <w:lang w:val="en-IE"/>
        </w:rPr>
      </w:pPr>
    </w:p>
    <w:p w:rsidR="0007062E" w:rsidRDefault="0007062E" w:rsidP="007D6C7F">
      <w:pPr>
        <w:jc w:val="both"/>
        <w:rPr>
          <w:rFonts w:cs="Arial"/>
          <w:b/>
          <w:bCs/>
          <w:lang w:val="en-IE"/>
        </w:rPr>
      </w:pPr>
    </w:p>
    <w:p w:rsidR="0007062E" w:rsidRDefault="0007062E" w:rsidP="007D6C7F">
      <w:pPr>
        <w:jc w:val="both"/>
        <w:rPr>
          <w:rFonts w:cs="Arial"/>
          <w:b/>
          <w:bCs/>
          <w:lang w:val="en-IE"/>
        </w:rPr>
      </w:pPr>
    </w:p>
    <w:p w:rsidR="009C5F89" w:rsidRDefault="009C5F89" w:rsidP="007D6C7F">
      <w:pPr>
        <w:jc w:val="both"/>
        <w:rPr>
          <w:rFonts w:cs="Arial"/>
          <w:b/>
          <w:bCs/>
          <w:lang w:val="en-IE"/>
        </w:rPr>
      </w:pPr>
      <w:r w:rsidRPr="005E4031">
        <w:rPr>
          <w:rFonts w:cs="Arial"/>
          <w:b/>
          <w:bCs/>
          <w:lang w:val="en-IE"/>
        </w:rPr>
        <w:lastRenderedPageBreak/>
        <w:t>Haematological Values for Normal Adults (Practical Haematology 10</w:t>
      </w:r>
      <w:r w:rsidRPr="005E4031">
        <w:rPr>
          <w:rFonts w:cs="Arial"/>
          <w:b/>
          <w:bCs/>
          <w:vertAlign w:val="superscript"/>
          <w:lang w:val="en-IE"/>
        </w:rPr>
        <w:t>th</w:t>
      </w:r>
      <w:r w:rsidRPr="005E4031">
        <w:rPr>
          <w:rFonts w:cs="Arial"/>
          <w:b/>
          <w:bCs/>
          <w:lang w:val="en-IE"/>
        </w:rPr>
        <w:t xml:space="preserve">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4321"/>
        <w:gridCol w:w="4321"/>
      </w:tblGrid>
      <w:tr w:rsidR="0087421C" w:rsidRPr="00311D3E" w:rsidTr="0087421C">
        <w:trPr>
          <w:trHeight w:val="283"/>
          <w:jc w:val="center"/>
        </w:trPr>
        <w:tc>
          <w:tcPr>
            <w:tcW w:w="1260" w:type="pct"/>
            <w:tcBorders>
              <w:bottom w:val="single" w:sz="4" w:space="0" w:color="auto"/>
            </w:tcBorders>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Parameter</w:t>
            </w:r>
          </w:p>
        </w:tc>
        <w:tc>
          <w:tcPr>
            <w:tcW w:w="1870" w:type="pct"/>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Female</w:t>
            </w:r>
          </w:p>
        </w:tc>
        <w:tc>
          <w:tcPr>
            <w:tcW w:w="1870"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Male</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pStyle w:val="Heading9"/>
              <w:numPr>
                <w:ilvl w:val="0"/>
                <w:numId w:val="0"/>
              </w:numPr>
              <w:spacing w:before="0" w:after="0"/>
              <w:ind w:left="1584" w:hanging="1584"/>
              <w:jc w:val="both"/>
              <w:rPr>
                <w:rFonts w:cs="Arial"/>
                <w:sz w:val="20"/>
                <w:lang w:val="en-IE"/>
              </w:rPr>
            </w:pPr>
            <w:r w:rsidRPr="00311D3E">
              <w:rPr>
                <w:rFonts w:cs="Arial"/>
                <w:i w:val="0"/>
                <w:sz w:val="20"/>
                <w:lang w:val="en-IE"/>
              </w:rPr>
              <w:t>RBC (x10</w:t>
            </w:r>
            <w:r w:rsidRPr="00311D3E">
              <w:rPr>
                <w:rFonts w:cs="Arial"/>
                <w:i w:val="0"/>
                <w:sz w:val="20"/>
                <w:vertAlign w:val="superscript"/>
                <w:lang w:val="en-IE"/>
              </w:rPr>
              <w:t>12</w:t>
            </w:r>
            <w:r w:rsidRPr="00311D3E">
              <w:rPr>
                <w:rFonts w:cs="Arial"/>
                <w:i w:val="0"/>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3.8-4.8</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4.5-5.5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Hb (g/dl)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12-15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13-17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HCT (l/l)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0.36-0.46</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0.4-0.5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MCV (fl)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83-101</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83-101</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MCH (pg)</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27-32</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27-32</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MCHC* (g/dl)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31-37</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31-37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RDW (CV %)</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11.6-14</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11.6-14</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WBC (x10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4-10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Neutrophils (x10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2-7</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Lymphocytes (x10</w:t>
            </w:r>
            <w:r w:rsidRPr="00311D3E">
              <w:rPr>
                <w:rFonts w:cs="Arial"/>
                <w:b/>
                <w:bCs/>
                <w:sz w:val="20"/>
                <w:vertAlign w:val="superscript"/>
                <w:lang w:val="en-IE"/>
              </w:rPr>
              <w:t>9</w:t>
            </w:r>
            <w:r w:rsidRPr="00311D3E">
              <w:rPr>
                <w:rFonts w:cs="Arial"/>
                <w:b/>
                <w:bCs/>
                <w:sz w:val="20"/>
                <w:lang w:val="en-IE"/>
              </w:rPr>
              <w:t xml:space="preserve">/l) </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1-3</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Monocytes(x10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Eosinophils(x10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Basophils(x10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0.02-0.1</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0.02-0.1</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Platelets(x10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150-410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150-410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Reticulocytes(x10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50-100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50-100</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Reticulocytes(%)</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0.5-2.5</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0.5-2.5</w:t>
            </w:r>
          </w:p>
        </w:tc>
      </w:tr>
      <w:tr w:rsidR="0087421C" w:rsidRPr="00311D3E" w:rsidTr="0087421C">
        <w:trPr>
          <w:trHeight w:val="283"/>
          <w:jc w:val="center"/>
        </w:trPr>
        <w:tc>
          <w:tcPr>
            <w:tcW w:w="1260"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NRBCs(x10</w:t>
            </w:r>
            <w:r w:rsidRPr="00311D3E">
              <w:rPr>
                <w:rFonts w:cs="Arial"/>
                <w:b/>
                <w:bCs/>
                <w:sz w:val="20"/>
                <w:vertAlign w:val="superscript"/>
                <w:lang w:val="en-IE"/>
              </w:rPr>
              <w:t>9</w:t>
            </w:r>
            <w:r w:rsidRPr="00311D3E">
              <w:rPr>
                <w:rFonts w:cs="Arial"/>
                <w:b/>
                <w:bCs/>
                <w:sz w:val="20"/>
                <w:lang w:val="en-IE"/>
              </w:rPr>
              <w:t>/l)</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870"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87421C" w:rsidRPr="005E4031" w:rsidRDefault="00A10316" w:rsidP="007D6C7F">
      <w:pPr>
        <w:jc w:val="both"/>
        <w:rPr>
          <w:rFonts w:cs="Arial"/>
          <w:lang w:val="en-IE"/>
        </w:rPr>
      </w:pPr>
      <w:r>
        <w:rPr>
          <w:rFonts w:cs="Arial"/>
          <w:b/>
          <w:bCs/>
          <w:lang w:val="en-IE"/>
        </w:rPr>
        <w:t>*</w:t>
      </w:r>
      <w:r w:rsidR="0087421C" w:rsidRPr="00A10316">
        <w:rPr>
          <w:rFonts w:cs="Arial"/>
          <w:i/>
          <w:lang w:val="en-IE"/>
        </w:rPr>
        <w:t>MCHC reference range taken from Blood Principles and Practice of Haematology; Handin, R.I., Lux, S.E., Stossel T.P. 1995.</w:t>
      </w:r>
    </w:p>
    <w:p w:rsidR="007C4276" w:rsidRDefault="007C4276" w:rsidP="007D6C7F">
      <w:pPr>
        <w:jc w:val="both"/>
        <w:rPr>
          <w:rFonts w:cs="Arial"/>
          <w:b/>
          <w:bCs/>
          <w:lang w:val="en-IE"/>
        </w:rPr>
      </w:pPr>
    </w:p>
    <w:p w:rsidR="0087421C" w:rsidRDefault="009C5F89" w:rsidP="007D6C7F">
      <w:pPr>
        <w:jc w:val="both"/>
        <w:rPr>
          <w:rFonts w:cs="Arial"/>
          <w:b/>
          <w:bCs/>
          <w:lang w:val="en-IE"/>
        </w:rPr>
      </w:pPr>
      <w:r w:rsidRPr="005E4031">
        <w:rPr>
          <w:rFonts w:cs="Arial"/>
          <w:b/>
          <w:bCs/>
          <w:lang w:val="en-IE"/>
        </w:rPr>
        <w:t>Haematological Values</w:t>
      </w:r>
      <w:r w:rsidR="0087421C">
        <w:rPr>
          <w:rFonts w:cs="Arial"/>
          <w:b/>
          <w:bCs/>
          <w:lang w:val="en-IE"/>
        </w:rPr>
        <w:t xml:space="preserve"> during Pregnancy</w:t>
      </w:r>
    </w:p>
    <w:p w:rsidR="0087421C" w:rsidRPr="00A10316" w:rsidRDefault="00C96987" w:rsidP="007D6C7F">
      <w:pPr>
        <w:jc w:val="both"/>
        <w:rPr>
          <w:rFonts w:cs="Arial"/>
          <w:bCs/>
          <w:i/>
          <w:lang w:val="en-IE"/>
        </w:rPr>
      </w:pPr>
      <w:r w:rsidRPr="00A10316">
        <w:rPr>
          <w:rFonts w:cs="Arial"/>
          <w:bCs/>
          <w:i/>
          <w:lang w:val="en-IE"/>
        </w:rPr>
        <w:t xml:space="preserve">Blood Cells. A Practical Guide </w:t>
      </w:r>
      <w:r w:rsidR="009C5F89" w:rsidRPr="00A10316">
        <w:rPr>
          <w:rFonts w:cs="Arial"/>
          <w:bCs/>
          <w:i/>
          <w:lang w:val="en-IE"/>
        </w:rPr>
        <w:t>Barbara J. Bain; 3</w:t>
      </w:r>
      <w:r w:rsidR="009C5F89" w:rsidRPr="00A10316">
        <w:rPr>
          <w:rFonts w:cs="Arial"/>
          <w:bCs/>
          <w:i/>
          <w:vertAlign w:val="superscript"/>
          <w:lang w:val="en-IE"/>
        </w:rPr>
        <w:t>rd</w:t>
      </w:r>
      <w:r w:rsidR="009C5F89" w:rsidRPr="00A10316">
        <w:rPr>
          <w:rFonts w:cs="Arial"/>
          <w:bCs/>
          <w:i/>
          <w:lang w:val="en-IE"/>
        </w:rPr>
        <w:t xml:space="preserve"> Edition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3"/>
        <w:gridCol w:w="2483"/>
        <w:gridCol w:w="2926"/>
        <w:gridCol w:w="2662"/>
      </w:tblGrid>
      <w:tr w:rsidR="0087421C" w:rsidRPr="00311D3E" w:rsidTr="00304760">
        <w:trPr>
          <w:trHeight w:val="283"/>
          <w:jc w:val="center"/>
        </w:trPr>
        <w:tc>
          <w:tcPr>
            <w:tcW w:w="1507" w:type="pct"/>
            <w:tcBorders>
              <w:bottom w:val="single" w:sz="4" w:space="0" w:color="auto"/>
            </w:tcBorders>
            <w:shd w:val="clear" w:color="auto" w:fill="A6A6A6" w:themeFill="background1" w:themeFillShade="A6"/>
            <w:vAlign w:val="center"/>
          </w:tcPr>
          <w:p w:rsidR="0087421C" w:rsidRPr="00311D3E" w:rsidRDefault="0087421C" w:rsidP="007D6C7F">
            <w:pPr>
              <w:pStyle w:val="Header"/>
              <w:tabs>
                <w:tab w:val="clear" w:pos="4153"/>
                <w:tab w:val="clear" w:pos="8306"/>
              </w:tabs>
              <w:jc w:val="both"/>
              <w:rPr>
                <w:rFonts w:ascii="Arial" w:hAnsi="Arial" w:cs="Arial"/>
                <w:b/>
                <w:bCs/>
                <w:sz w:val="20"/>
                <w:lang w:val="en-IE"/>
              </w:rPr>
            </w:pPr>
            <w:r w:rsidRPr="00311D3E">
              <w:rPr>
                <w:rFonts w:ascii="Arial" w:hAnsi="Arial" w:cs="Arial"/>
                <w:b/>
                <w:bCs/>
                <w:sz w:val="20"/>
                <w:lang w:val="en-IE"/>
              </w:rPr>
              <w:t>Parameter</w:t>
            </w:r>
          </w:p>
        </w:tc>
        <w:tc>
          <w:tcPr>
            <w:tcW w:w="1074"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First Trimester</w:t>
            </w:r>
          </w:p>
        </w:tc>
        <w:tc>
          <w:tcPr>
            <w:tcW w:w="1266" w:type="pct"/>
            <w:shd w:val="clear" w:color="auto" w:fill="A6A6A6" w:themeFill="background1" w:themeFillShade="A6"/>
            <w:vAlign w:val="center"/>
          </w:tcPr>
          <w:p w:rsidR="0087421C" w:rsidRPr="00311D3E" w:rsidRDefault="0087421C" w:rsidP="007D6C7F">
            <w:pPr>
              <w:jc w:val="both"/>
              <w:rPr>
                <w:rFonts w:cs="Arial"/>
                <w:b/>
                <w:bCs/>
                <w:sz w:val="20"/>
                <w:lang w:val="en-IE"/>
              </w:rPr>
            </w:pPr>
            <w:r w:rsidRPr="00311D3E">
              <w:rPr>
                <w:rFonts w:cs="Arial"/>
                <w:b/>
                <w:bCs/>
                <w:sz w:val="20"/>
                <w:lang w:val="en-IE"/>
              </w:rPr>
              <w:t>Second Trimester</w:t>
            </w:r>
          </w:p>
        </w:tc>
        <w:tc>
          <w:tcPr>
            <w:tcW w:w="1152" w:type="pct"/>
            <w:shd w:val="clear" w:color="auto" w:fill="A6A6A6" w:themeFill="background1" w:themeFillShade="A6"/>
            <w:vAlign w:val="center"/>
          </w:tcPr>
          <w:p w:rsidR="0087421C" w:rsidRPr="00311D3E" w:rsidRDefault="0087421C" w:rsidP="007D6C7F">
            <w:pPr>
              <w:jc w:val="both"/>
              <w:rPr>
                <w:rFonts w:cs="Arial"/>
                <w:b/>
                <w:bCs/>
                <w:sz w:val="20"/>
                <w:vertAlign w:val="superscript"/>
                <w:lang w:val="en-IE"/>
              </w:rPr>
            </w:pPr>
            <w:r w:rsidRPr="00311D3E">
              <w:rPr>
                <w:rFonts w:cs="Arial"/>
                <w:b/>
                <w:bCs/>
                <w:sz w:val="20"/>
                <w:lang w:val="en-IE"/>
              </w:rPr>
              <w:t>Third Trimester</w:t>
            </w:r>
            <w:r w:rsidRPr="00311D3E">
              <w:rPr>
                <w:rFonts w:cs="Arial"/>
                <w:b/>
                <w:bCs/>
                <w:sz w:val="20"/>
                <w:vertAlign w:val="superscript"/>
                <w:lang w:val="en-IE"/>
              </w:rPr>
              <w:t>*</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pStyle w:val="Heading9"/>
              <w:numPr>
                <w:ilvl w:val="0"/>
                <w:numId w:val="0"/>
              </w:numPr>
              <w:spacing w:before="0" w:after="0"/>
              <w:ind w:left="1584" w:hanging="1584"/>
              <w:jc w:val="both"/>
              <w:rPr>
                <w:rFonts w:cs="Arial"/>
                <w:sz w:val="20"/>
                <w:lang w:val="en-IE"/>
              </w:rPr>
            </w:pPr>
            <w:r w:rsidRPr="00311D3E">
              <w:rPr>
                <w:rFonts w:cs="Arial"/>
                <w:i w:val="0"/>
                <w:sz w:val="20"/>
                <w:lang w:val="en-IE"/>
              </w:rPr>
              <w:t>RBC (x10</w:t>
            </w:r>
            <w:r w:rsidRPr="00311D3E">
              <w:rPr>
                <w:rFonts w:cs="Arial"/>
                <w:i w:val="0"/>
                <w:sz w:val="20"/>
                <w:vertAlign w:val="superscript"/>
                <w:lang w:val="en-IE"/>
              </w:rPr>
              <w:t>12</w:t>
            </w:r>
            <w:r w:rsidRPr="00311D3E">
              <w:rPr>
                <w:rFonts w:cs="Arial"/>
                <w:i w:val="0"/>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3.52-4.52</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3.20-4.41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3.10-4.44</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Hb (g/dl)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11.0-14.3</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10.0-13.7</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9.8-13.7</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HCT (l/l)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0.31-0.41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0.30-0.38</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0.28-0.39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MCV (fl)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81-96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82-97</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91-99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WBC (x10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5.7-13.6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6.2-14.8</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5.9-16.9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Neutrophils(x10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3.6-10.1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3.8-12.3</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3.9-13.1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Lymphocytes(x10</w:t>
            </w:r>
            <w:r w:rsidRPr="00311D3E">
              <w:rPr>
                <w:rFonts w:cs="Arial"/>
                <w:b/>
                <w:bCs/>
                <w:sz w:val="20"/>
                <w:vertAlign w:val="superscript"/>
                <w:lang w:val="en-IE"/>
              </w:rPr>
              <w:t>9</w:t>
            </w:r>
            <w:r w:rsidRPr="00311D3E">
              <w:rPr>
                <w:rFonts w:cs="Arial"/>
                <w:b/>
                <w:bCs/>
                <w:sz w:val="20"/>
                <w:lang w:val="en-IE"/>
              </w:rPr>
              <w:t xml:space="preserve">/l) </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1.1-3.5</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0.9-3.9</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1.0-3.6</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Monocytes(x10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0.0-1.0</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0.1-1.1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0.1-1.1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Eosinophils(x10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0.0-0.6</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Basophils(x10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0.0-0.1</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Platelets(x10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174-391</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171-409</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155-429</w:t>
            </w:r>
          </w:p>
        </w:tc>
      </w:tr>
      <w:tr w:rsidR="0087421C" w:rsidRPr="00311D3E" w:rsidTr="00304760">
        <w:trPr>
          <w:trHeight w:val="283"/>
          <w:jc w:val="center"/>
        </w:trPr>
        <w:tc>
          <w:tcPr>
            <w:tcW w:w="1507" w:type="pct"/>
            <w:shd w:val="clear" w:color="auto" w:fill="FFFFFF" w:themeFill="background1"/>
            <w:vAlign w:val="center"/>
          </w:tcPr>
          <w:p w:rsidR="0087421C" w:rsidRPr="00311D3E" w:rsidRDefault="0087421C" w:rsidP="007D6C7F">
            <w:pPr>
              <w:jc w:val="both"/>
              <w:rPr>
                <w:rFonts w:cs="Arial"/>
                <w:b/>
                <w:bCs/>
                <w:sz w:val="20"/>
                <w:lang w:val="en-IE"/>
              </w:rPr>
            </w:pPr>
            <w:r w:rsidRPr="00311D3E">
              <w:rPr>
                <w:rFonts w:cs="Arial"/>
                <w:b/>
                <w:bCs/>
                <w:sz w:val="20"/>
                <w:lang w:val="en-IE"/>
              </w:rPr>
              <w:t>NRBCs(x10</w:t>
            </w:r>
            <w:r w:rsidRPr="00311D3E">
              <w:rPr>
                <w:rFonts w:cs="Arial"/>
                <w:b/>
                <w:bCs/>
                <w:sz w:val="20"/>
                <w:vertAlign w:val="superscript"/>
                <w:lang w:val="en-IE"/>
              </w:rPr>
              <w:t>9</w:t>
            </w:r>
            <w:r w:rsidRPr="00311D3E">
              <w:rPr>
                <w:rFonts w:cs="Arial"/>
                <w:b/>
                <w:bCs/>
                <w:sz w:val="20"/>
                <w:lang w:val="en-IE"/>
              </w:rPr>
              <w:t>/l)</w:t>
            </w:r>
          </w:p>
        </w:tc>
        <w:tc>
          <w:tcPr>
            <w:tcW w:w="1074"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266"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c>
          <w:tcPr>
            <w:tcW w:w="1152" w:type="pct"/>
            <w:shd w:val="clear" w:color="auto" w:fill="FFFFFF" w:themeFill="background1"/>
            <w:vAlign w:val="center"/>
          </w:tcPr>
          <w:p w:rsidR="0087421C" w:rsidRPr="00311D3E" w:rsidRDefault="0087421C" w:rsidP="007D6C7F">
            <w:pPr>
              <w:jc w:val="both"/>
              <w:rPr>
                <w:rFonts w:cs="Arial"/>
                <w:sz w:val="20"/>
                <w:lang w:val="en-IE"/>
              </w:rPr>
            </w:pPr>
            <w:r w:rsidRPr="00311D3E">
              <w:rPr>
                <w:rFonts w:cs="Arial"/>
                <w:sz w:val="20"/>
                <w:lang w:val="en-IE"/>
              </w:rPr>
              <w:t>0.0</w:t>
            </w:r>
          </w:p>
        </w:tc>
      </w:tr>
    </w:tbl>
    <w:p w:rsidR="0087421C" w:rsidRDefault="0087421C" w:rsidP="007D6C7F">
      <w:pPr>
        <w:ind w:firstLine="720"/>
        <w:jc w:val="both"/>
        <w:rPr>
          <w:rFonts w:cs="Arial"/>
          <w:lang w:val="en-IE"/>
        </w:rPr>
      </w:pPr>
      <w:r w:rsidRPr="005E4031">
        <w:rPr>
          <w:rFonts w:cs="Arial"/>
          <w:lang w:val="en-IE"/>
        </w:rPr>
        <w:t>* Third trimester reference range is applicable for 6 weeks post delive</w:t>
      </w:r>
      <w:r>
        <w:rPr>
          <w:rFonts w:cs="Arial"/>
          <w:lang w:val="en-IE"/>
        </w:rPr>
        <w:t>ry</w:t>
      </w:r>
    </w:p>
    <w:p w:rsidR="0087421C" w:rsidRDefault="0087421C"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Default="0007062E" w:rsidP="007D6C7F">
      <w:pPr>
        <w:jc w:val="both"/>
        <w:rPr>
          <w:rFonts w:cs="Arial"/>
          <w:lang w:val="en-IE"/>
        </w:rPr>
      </w:pPr>
    </w:p>
    <w:p w:rsidR="0007062E" w:rsidRPr="005E4031" w:rsidRDefault="0007062E" w:rsidP="007D6C7F">
      <w:pPr>
        <w:jc w:val="both"/>
        <w:rPr>
          <w:rFonts w:cs="Arial"/>
          <w:lang w:val="en-IE"/>
        </w:rPr>
      </w:pPr>
    </w:p>
    <w:p w:rsidR="004900A1" w:rsidRDefault="00270052" w:rsidP="007D6C7F">
      <w:pPr>
        <w:pStyle w:val="Heading2"/>
        <w:spacing w:before="0" w:after="0"/>
        <w:jc w:val="both"/>
        <w:rPr>
          <w:rFonts w:cs="Arial"/>
        </w:rPr>
      </w:pPr>
      <w:bookmarkStart w:id="268" w:name="_Toc161909899"/>
      <w:r w:rsidRPr="005E4031">
        <w:rPr>
          <w:rFonts w:cs="Arial"/>
        </w:rPr>
        <w:lastRenderedPageBreak/>
        <w:t>Haematology Critical Alert Ranges</w:t>
      </w:r>
      <w:bookmarkEnd w:id="268"/>
    </w:p>
    <w:p w:rsidR="00F45606" w:rsidRPr="00F45606" w:rsidRDefault="00F45606" w:rsidP="007D6C7F">
      <w:pPr>
        <w:jc w:val="both"/>
      </w:pPr>
    </w:p>
    <w:p w:rsidR="00180961" w:rsidRPr="005E4031" w:rsidRDefault="00180961" w:rsidP="007D6C7F">
      <w:pPr>
        <w:pStyle w:val="Caption"/>
        <w:ind w:firstLine="0"/>
        <w:jc w:val="both"/>
        <w:rPr>
          <w:rFonts w:cs="Arial"/>
        </w:rPr>
      </w:pPr>
      <w:bookmarkStart w:id="269" w:name="_Toc135754652"/>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22</w:t>
      </w:r>
      <w:r w:rsidR="00355061" w:rsidRPr="005E4031">
        <w:rPr>
          <w:rFonts w:cs="Arial"/>
        </w:rPr>
        <w:fldChar w:fldCharType="end"/>
      </w:r>
      <w:r w:rsidRPr="005E4031">
        <w:rPr>
          <w:rFonts w:cs="Arial"/>
        </w:rPr>
        <w:t>: Haematology Critical Values Management</w:t>
      </w:r>
      <w:bookmarkEnd w:id="269"/>
    </w:p>
    <w:p w:rsidR="00304760" w:rsidRPr="005306E3" w:rsidRDefault="00354487" w:rsidP="007D6C7F">
      <w:pPr>
        <w:jc w:val="both"/>
        <w:rPr>
          <w:rFonts w:cs="Arial"/>
          <w:i/>
          <w:szCs w:val="24"/>
          <w:lang w:val="en-IE"/>
        </w:rPr>
      </w:pPr>
      <w:bookmarkStart w:id="270" w:name="_Toc447204822"/>
      <w:bookmarkStart w:id="271" w:name="_Toc447205120"/>
      <w:bookmarkStart w:id="272" w:name="_Toc447883296"/>
      <w:bookmarkStart w:id="273" w:name="_Toc447204836"/>
      <w:bookmarkStart w:id="274" w:name="_Toc447205134"/>
      <w:bookmarkStart w:id="275" w:name="_Toc447883310"/>
      <w:bookmarkStart w:id="276" w:name="_Toc447204842"/>
      <w:bookmarkStart w:id="277" w:name="_Toc447205140"/>
      <w:bookmarkStart w:id="278" w:name="_Toc447883316"/>
      <w:bookmarkStart w:id="279" w:name="_Toc447204848"/>
      <w:bookmarkStart w:id="280" w:name="_Toc447205146"/>
      <w:bookmarkStart w:id="281" w:name="_Toc447883322"/>
      <w:bookmarkStart w:id="282" w:name="_Toc447204861"/>
      <w:bookmarkStart w:id="283" w:name="_Toc447205159"/>
      <w:bookmarkStart w:id="284" w:name="_Toc447883335"/>
      <w:bookmarkStart w:id="285" w:name="_Toc447204867"/>
      <w:bookmarkStart w:id="286" w:name="_Toc447205165"/>
      <w:bookmarkStart w:id="287" w:name="_Toc447883341"/>
      <w:bookmarkStart w:id="288" w:name="_Toc447204879"/>
      <w:bookmarkStart w:id="289" w:name="_Toc447205177"/>
      <w:bookmarkStart w:id="290" w:name="_Toc447883353"/>
      <w:bookmarkStart w:id="291" w:name="_Toc447204885"/>
      <w:bookmarkStart w:id="292" w:name="_Toc447205183"/>
      <w:bookmarkStart w:id="293" w:name="_Toc447883359"/>
      <w:bookmarkStart w:id="294" w:name="_Toc447204891"/>
      <w:bookmarkStart w:id="295" w:name="_Toc447205189"/>
      <w:bookmarkStart w:id="296" w:name="_Toc447883365"/>
      <w:bookmarkStart w:id="297" w:name="_Toc447204909"/>
      <w:bookmarkStart w:id="298" w:name="_Toc447205207"/>
      <w:bookmarkStart w:id="299" w:name="_Toc447883383"/>
      <w:bookmarkStart w:id="300" w:name="_Toc447204915"/>
      <w:bookmarkStart w:id="301" w:name="_Toc447205213"/>
      <w:bookmarkStart w:id="302" w:name="_Toc447883389"/>
      <w:bookmarkStart w:id="303" w:name="_Toc447204921"/>
      <w:bookmarkStart w:id="304" w:name="_Toc447205219"/>
      <w:bookmarkStart w:id="305" w:name="_Toc447883395"/>
      <w:bookmarkStart w:id="306" w:name="_Toc447204927"/>
      <w:bookmarkStart w:id="307" w:name="_Toc447205225"/>
      <w:bookmarkStart w:id="308" w:name="_Toc447883401"/>
      <w:bookmarkStart w:id="309" w:name="_Toc447204933"/>
      <w:bookmarkStart w:id="310" w:name="_Toc447205231"/>
      <w:bookmarkStart w:id="311" w:name="_Toc447883407"/>
      <w:bookmarkStart w:id="312" w:name="_Toc447204939"/>
      <w:bookmarkStart w:id="313" w:name="_Toc447205237"/>
      <w:bookmarkStart w:id="314" w:name="_Toc447883413"/>
      <w:bookmarkStart w:id="315" w:name="_Toc447204945"/>
      <w:bookmarkStart w:id="316" w:name="_Toc447205243"/>
      <w:bookmarkStart w:id="317" w:name="_Toc447883419"/>
      <w:bookmarkStart w:id="318" w:name="_Toc447204964"/>
      <w:bookmarkStart w:id="319" w:name="_Toc447205262"/>
      <w:bookmarkStart w:id="320" w:name="_Toc447883438"/>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306E3">
        <w:rPr>
          <w:rFonts w:cs="Arial"/>
          <w:i/>
          <w:szCs w:val="24"/>
          <w:lang w:val="en-IE"/>
        </w:rPr>
        <w:t xml:space="preserve">The following results are to be phoned to the requesting clinician / teams soon as possible. For notes see </w:t>
      </w:r>
      <w:r w:rsidR="007506E8" w:rsidRPr="005306E3">
        <w:rPr>
          <w:rFonts w:cs="Arial"/>
          <w:i/>
          <w:szCs w:val="24"/>
          <w:lang w:val="en-IE"/>
        </w:rPr>
        <w:t>next page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521"/>
        <w:gridCol w:w="1142"/>
        <w:gridCol w:w="1453"/>
        <w:gridCol w:w="2609"/>
        <w:gridCol w:w="3064"/>
      </w:tblGrid>
      <w:tr w:rsidR="00354487" w:rsidRPr="00311D3E" w:rsidTr="00304760">
        <w:trPr>
          <w:trHeight w:val="208"/>
          <w:jc w:val="center"/>
        </w:trPr>
        <w:tc>
          <w:tcPr>
            <w:tcW w:w="764"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p>
        </w:tc>
        <w:tc>
          <w:tcPr>
            <w:tcW w:w="658"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Test</w:t>
            </w:r>
          </w:p>
        </w:tc>
        <w:tc>
          <w:tcPr>
            <w:tcW w:w="494"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Lower Limit</w:t>
            </w:r>
          </w:p>
        </w:tc>
        <w:tc>
          <w:tcPr>
            <w:tcW w:w="629"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Upper Limit</w:t>
            </w:r>
          </w:p>
        </w:tc>
        <w:tc>
          <w:tcPr>
            <w:tcW w:w="1129" w:type="pct"/>
            <w:shd w:val="clear" w:color="auto" w:fill="A6A6A6" w:themeFill="background1" w:themeFillShade="A6"/>
            <w:vAlign w:val="center"/>
          </w:tcPr>
          <w:p w:rsidR="00354487" w:rsidRPr="00311D3E" w:rsidRDefault="00311D3E" w:rsidP="007D6C7F">
            <w:pPr>
              <w:jc w:val="both"/>
              <w:rPr>
                <w:rFonts w:eastAsia="SimSun" w:cs="Arial"/>
                <w:b/>
                <w:sz w:val="20"/>
                <w:lang w:val="en-IE"/>
              </w:rPr>
            </w:pPr>
            <w:r>
              <w:rPr>
                <w:rFonts w:eastAsia="SimSun" w:cs="Arial"/>
                <w:b/>
                <w:sz w:val="20"/>
                <w:lang w:val="en-IE"/>
              </w:rPr>
              <w:t>Phone To</w:t>
            </w:r>
          </w:p>
        </w:tc>
        <w:tc>
          <w:tcPr>
            <w:tcW w:w="1326" w:type="pct"/>
            <w:shd w:val="clear" w:color="auto" w:fill="A6A6A6" w:themeFill="background1" w:themeFillShade="A6"/>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Comments</w:t>
            </w:r>
          </w:p>
        </w:tc>
      </w:tr>
      <w:tr w:rsidR="00311D3E" w:rsidRPr="00311D3E" w:rsidTr="00304760">
        <w:trPr>
          <w:trHeight w:val="700"/>
          <w:jc w:val="center"/>
        </w:trPr>
        <w:tc>
          <w:tcPr>
            <w:tcW w:w="764" w:type="pct"/>
            <w:vMerge w:val="restar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Adult Coagulation:</w:t>
            </w:r>
          </w:p>
          <w:p w:rsidR="00311D3E" w:rsidRPr="00311D3E" w:rsidRDefault="00311D3E" w:rsidP="007D6C7F">
            <w:pPr>
              <w:jc w:val="both"/>
              <w:rPr>
                <w:rFonts w:eastAsia="SimSun" w:cs="Arial"/>
                <w:b/>
                <w:sz w:val="20"/>
                <w:lang w:val="en-IE"/>
              </w:rPr>
            </w:pPr>
            <w:r w:rsidRPr="00311D3E">
              <w:rPr>
                <w:rFonts w:eastAsia="SimSun" w:cs="Arial"/>
                <w:b/>
                <w:sz w:val="20"/>
                <w:lang w:val="en-IE"/>
              </w:rPr>
              <w:t>Pregnant/Non Pregnant,</w:t>
            </w:r>
          </w:p>
          <w:p w:rsidR="00311D3E" w:rsidRPr="00311D3E" w:rsidRDefault="00311D3E" w:rsidP="007D6C7F">
            <w:pPr>
              <w:jc w:val="both"/>
              <w:rPr>
                <w:rFonts w:eastAsia="SimSun" w:cs="Arial"/>
                <w:b/>
                <w:sz w:val="20"/>
                <w:lang w:val="en-IE"/>
              </w:rPr>
            </w:pPr>
            <w:r>
              <w:rPr>
                <w:rFonts w:eastAsia="SimSun" w:cs="Arial"/>
                <w:b/>
                <w:sz w:val="20"/>
                <w:lang w:val="en-IE"/>
              </w:rPr>
              <w:t>n</w:t>
            </w:r>
            <w:r w:rsidRPr="00311D3E">
              <w:rPr>
                <w:rFonts w:eastAsia="SimSun" w:cs="Arial"/>
                <w:b/>
                <w:sz w:val="20"/>
                <w:lang w:val="en-IE"/>
              </w:rPr>
              <w:t>ot on anticoagulant</w:t>
            </w: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PT</w:t>
            </w:r>
          </w:p>
          <w:p w:rsidR="00311D3E" w:rsidRPr="00311D3E" w:rsidRDefault="00311D3E" w:rsidP="007D6C7F">
            <w:pPr>
              <w:jc w:val="both"/>
              <w:rPr>
                <w:rFonts w:eastAsia="SimSun" w:cs="Arial"/>
                <w:b/>
                <w:sz w:val="20"/>
                <w:lang w:val="en-IE"/>
              </w:rPr>
            </w:pP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 20 seconds</w:t>
            </w:r>
          </w:p>
        </w:tc>
        <w:tc>
          <w:tcPr>
            <w:tcW w:w="1129" w:type="pct"/>
            <w:vAlign w:val="center"/>
          </w:tcPr>
          <w:p w:rsidR="00311D3E" w:rsidRPr="00311D3E" w:rsidRDefault="00311D3E" w:rsidP="007D6C7F">
            <w:pPr>
              <w:jc w:val="both"/>
              <w:rPr>
                <w:rFonts w:eastAsia="SimSun" w:cs="Arial"/>
                <w:sz w:val="20"/>
                <w:lang w:val="en-IE"/>
              </w:rPr>
            </w:pPr>
            <w:r w:rsidRPr="00311D3E">
              <w:rPr>
                <w:rFonts w:eastAsia="SimSun" w:cs="Arial"/>
                <w:b/>
                <w:sz w:val="20"/>
                <w:lang w:val="en-IE"/>
              </w:rPr>
              <w:t>Requesting Clinician (&amp; Haematology team for INR&gt;4)</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CA223B"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APTT</w:t>
            </w:r>
          </w:p>
          <w:p w:rsidR="00311D3E" w:rsidRPr="00311D3E" w:rsidRDefault="00311D3E" w:rsidP="007D6C7F">
            <w:pPr>
              <w:jc w:val="both"/>
              <w:rPr>
                <w:rFonts w:eastAsia="SimSun" w:cs="Arial"/>
                <w:b/>
                <w:sz w:val="20"/>
                <w:lang w:val="en-IE"/>
              </w:rPr>
            </w:pP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 40 seconds</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p w:rsidR="00311D3E" w:rsidRPr="00311D3E" w:rsidRDefault="00311D3E" w:rsidP="007D6C7F">
            <w:pPr>
              <w:jc w:val="both"/>
              <w:rPr>
                <w:rFonts w:eastAsia="SimSun" w:cs="Arial"/>
                <w:sz w:val="20"/>
                <w:lang w:val="en-IE"/>
              </w:rPr>
            </w:pPr>
            <w:r w:rsidRPr="00311D3E">
              <w:rPr>
                <w:rFonts w:eastAsia="SimSun" w:cs="Arial"/>
                <w:b/>
                <w:sz w:val="20"/>
                <w:lang w:val="en-IE"/>
              </w:rPr>
              <w:t>(&amp; Haematology team for APTT&gt;150sec)</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311D3E"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Fibrinogen</w:t>
            </w: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Pregnant</w:t>
            </w:r>
          </w:p>
          <w:p w:rsidR="00311D3E" w:rsidRPr="00311D3E" w:rsidRDefault="00311D3E" w:rsidP="007D6C7F">
            <w:pPr>
              <w:jc w:val="both"/>
              <w:rPr>
                <w:rFonts w:eastAsia="SimSun" w:cs="Arial"/>
                <w:sz w:val="20"/>
                <w:lang w:val="en-IE"/>
              </w:rPr>
            </w:pPr>
            <w:r w:rsidRPr="00311D3E">
              <w:rPr>
                <w:rFonts w:eastAsia="SimSun" w:cs="Arial"/>
                <w:sz w:val="20"/>
                <w:lang w:val="en-IE"/>
              </w:rPr>
              <w:t>&lt; 2.0 g/L</w:t>
            </w:r>
          </w:p>
          <w:p w:rsidR="00311D3E" w:rsidRPr="00311D3E" w:rsidRDefault="00311D3E" w:rsidP="007D6C7F">
            <w:pPr>
              <w:jc w:val="both"/>
              <w:rPr>
                <w:rFonts w:eastAsia="SimSun" w:cs="Arial"/>
                <w:sz w:val="20"/>
                <w:lang w:val="en-IE"/>
              </w:rPr>
            </w:pPr>
            <w:r w:rsidRPr="00311D3E">
              <w:rPr>
                <w:rFonts w:eastAsia="SimSun" w:cs="Arial"/>
                <w:sz w:val="20"/>
                <w:lang w:val="en-IE"/>
              </w:rPr>
              <w:t>Non-Pregnant</w:t>
            </w:r>
          </w:p>
          <w:p w:rsidR="00311D3E" w:rsidRPr="00311D3E" w:rsidRDefault="00311D3E" w:rsidP="007D6C7F">
            <w:pPr>
              <w:jc w:val="both"/>
              <w:rPr>
                <w:rFonts w:eastAsia="SimSun" w:cs="Arial"/>
                <w:sz w:val="20"/>
                <w:lang w:val="en-IE"/>
              </w:rPr>
            </w:pPr>
            <w:r w:rsidRPr="00311D3E">
              <w:rPr>
                <w:rFonts w:eastAsia="SimSun" w:cs="Arial"/>
                <w:sz w:val="20"/>
                <w:lang w:val="en-IE"/>
              </w:rPr>
              <w:t>&lt;1.0 g/L</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p w:rsidR="00311D3E" w:rsidRPr="00311D3E" w:rsidRDefault="00311D3E" w:rsidP="007D6C7F">
            <w:pPr>
              <w:jc w:val="both"/>
              <w:rPr>
                <w:rFonts w:eastAsia="SimSun" w:cs="Arial"/>
                <w:b/>
                <w:sz w:val="20"/>
                <w:lang w:val="en-IE"/>
              </w:rPr>
            </w:pPr>
            <w:r w:rsidRPr="00311D3E">
              <w:rPr>
                <w:rFonts w:eastAsia="SimSun" w:cs="Arial"/>
                <w:b/>
                <w:sz w:val="20"/>
                <w:lang w:val="en-IE"/>
              </w:rPr>
              <w:t>(&amp; Haematology team if &lt;0.5)</w:t>
            </w:r>
          </w:p>
        </w:tc>
        <w:tc>
          <w:tcPr>
            <w:tcW w:w="1326"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After all investigations carried out as per</w:t>
            </w:r>
          </w:p>
          <w:p w:rsidR="00311D3E" w:rsidRPr="00311D3E" w:rsidRDefault="00CA223B" w:rsidP="007D6C7F">
            <w:pPr>
              <w:jc w:val="both"/>
              <w:rPr>
                <w:rFonts w:eastAsia="SimSun" w:cs="Arial"/>
                <w:sz w:val="20"/>
                <w:lang w:val="en-IE"/>
              </w:rPr>
            </w:pPr>
            <w:r w:rsidRPr="00CA223B">
              <w:rPr>
                <w:sz w:val="20"/>
              </w:rPr>
              <w:t>PP-CS-HAE-29</w:t>
            </w:r>
          </w:p>
        </w:tc>
      </w:tr>
      <w:tr w:rsidR="00311D3E" w:rsidRPr="00311D3E" w:rsidTr="00304760">
        <w:trPr>
          <w:trHeight w:val="137"/>
          <w:jc w:val="center"/>
        </w:trPr>
        <w:tc>
          <w:tcPr>
            <w:tcW w:w="764" w:type="pct"/>
            <w:vMerge/>
            <w:vAlign w:val="center"/>
          </w:tcPr>
          <w:p w:rsidR="00311D3E" w:rsidRPr="00311D3E" w:rsidRDefault="00311D3E" w:rsidP="007D6C7F">
            <w:pPr>
              <w:jc w:val="both"/>
              <w:rPr>
                <w:rFonts w:eastAsia="SimSun" w:cs="Arial"/>
                <w:b/>
                <w:sz w:val="20"/>
                <w:lang w:val="en-IE"/>
              </w:rPr>
            </w:pPr>
          </w:p>
        </w:tc>
        <w:tc>
          <w:tcPr>
            <w:tcW w:w="658"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 xml:space="preserve">D-Dimer </w:t>
            </w:r>
          </w:p>
        </w:tc>
        <w:tc>
          <w:tcPr>
            <w:tcW w:w="494"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w:t>
            </w:r>
          </w:p>
        </w:tc>
        <w:tc>
          <w:tcPr>
            <w:tcW w:w="629" w:type="pct"/>
            <w:vAlign w:val="center"/>
          </w:tcPr>
          <w:p w:rsidR="00311D3E" w:rsidRPr="00311D3E" w:rsidRDefault="00311D3E" w:rsidP="007D6C7F">
            <w:pPr>
              <w:jc w:val="both"/>
              <w:rPr>
                <w:rFonts w:eastAsia="SimSun" w:cs="Arial"/>
                <w:sz w:val="20"/>
                <w:lang w:val="en-IE"/>
              </w:rPr>
            </w:pPr>
            <w:r w:rsidRPr="00311D3E">
              <w:rPr>
                <w:rFonts w:eastAsia="SimSun" w:cs="Arial"/>
                <w:sz w:val="20"/>
                <w:lang w:val="en-IE"/>
              </w:rPr>
              <w:t>&gt;4 ug/ml FEU</w:t>
            </w:r>
          </w:p>
        </w:tc>
        <w:tc>
          <w:tcPr>
            <w:tcW w:w="1129" w:type="pct"/>
            <w:vAlign w:val="center"/>
          </w:tcPr>
          <w:p w:rsidR="00311D3E" w:rsidRPr="00311D3E" w:rsidRDefault="00311D3E" w:rsidP="007D6C7F">
            <w:pPr>
              <w:jc w:val="both"/>
              <w:rPr>
                <w:rFonts w:eastAsia="SimSun" w:cs="Arial"/>
                <w:b/>
                <w:sz w:val="20"/>
                <w:lang w:val="en-IE"/>
              </w:rPr>
            </w:pPr>
            <w:r w:rsidRPr="00311D3E">
              <w:rPr>
                <w:rFonts w:eastAsia="SimSun" w:cs="Arial"/>
                <w:b/>
                <w:sz w:val="20"/>
                <w:lang w:val="en-IE"/>
              </w:rPr>
              <w:t>Requesting Clinician</w:t>
            </w:r>
          </w:p>
        </w:tc>
        <w:tc>
          <w:tcPr>
            <w:tcW w:w="1326" w:type="pct"/>
            <w:vAlign w:val="center"/>
          </w:tcPr>
          <w:p w:rsidR="00311D3E" w:rsidRPr="00311D3E" w:rsidRDefault="00311D3E" w:rsidP="007D6C7F">
            <w:pPr>
              <w:jc w:val="both"/>
              <w:rPr>
                <w:rFonts w:eastAsia="SimSun" w:cs="Arial"/>
                <w:sz w:val="20"/>
                <w:lang w:val="en-IE"/>
              </w:rPr>
            </w:pPr>
          </w:p>
        </w:tc>
      </w:tr>
      <w:tr w:rsidR="00354487" w:rsidRPr="00311D3E" w:rsidTr="00304760">
        <w:trPr>
          <w:trHeight w:val="340"/>
          <w:jc w:val="center"/>
        </w:trPr>
        <w:tc>
          <w:tcPr>
            <w:tcW w:w="764" w:type="pct"/>
            <w:vMerge w:val="restar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Adu</w:t>
            </w:r>
            <w:r w:rsidR="00311D3E">
              <w:rPr>
                <w:rFonts w:eastAsia="SimSun" w:cs="Arial"/>
                <w:b/>
                <w:sz w:val="20"/>
                <w:lang w:val="en-IE"/>
              </w:rPr>
              <w:t>lt</w:t>
            </w:r>
          </w:p>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Haemoglobin</w:t>
            </w:r>
          </w:p>
        </w:tc>
        <w:tc>
          <w:tcPr>
            <w:tcW w:w="494"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&lt; 7.0 g/dl</w:t>
            </w:r>
          </w:p>
        </w:tc>
        <w:tc>
          <w:tcPr>
            <w:tcW w:w="629"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&gt; 17 g/dl</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Clinical area</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Platelets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80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rPr>
              <w:t>&gt; 800 x10^9/l</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Requesting Clinician</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If platelet count suppressed due to platelet clumping ward should be informed of this.</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Neutrophils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1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Requesting Clinician &amp; Haematology team (During routine hours)</w:t>
            </w:r>
          </w:p>
        </w:tc>
        <w:tc>
          <w:tcPr>
            <w:tcW w:w="1326" w:type="pct"/>
            <w:vAlign w:val="center"/>
          </w:tcPr>
          <w:p w:rsidR="00354487" w:rsidRPr="00311D3E" w:rsidRDefault="00354487" w:rsidP="007D6C7F">
            <w:pPr>
              <w:jc w:val="both"/>
              <w:rPr>
                <w:rFonts w:eastAsia="SimSun" w:cs="Arial"/>
                <w:color w:val="FF0000"/>
                <w:sz w:val="20"/>
                <w:lang w:val="en-IE"/>
              </w:rPr>
            </w:pPr>
            <w:r w:rsidRPr="00311D3E">
              <w:rPr>
                <w:rFonts w:eastAsia="SimSun" w:cs="Arial"/>
                <w:sz w:val="20"/>
                <w:lang w:val="en-IE"/>
              </w:rPr>
              <w:t>- New onset.</w:t>
            </w:r>
          </w:p>
          <w:p w:rsidR="00354487" w:rsidRPr="00311D3E" w:rsidRDefault="00354487" w:rsidP="007D6C7F">
            <w:pPr>
              <w:jc w:val="both"/>
              <w:rPr>
                <w:rFonts w:eastAsia="SimSun" w:cs="Arial"/>
                <w:sz w:val="20"/>
                <w:lang w:val="en-IE"/>
              </w:rPr>
            </w:pPr>
            <w:r w:rsidRPr="00311D3E">
              <w:rPr>
                <w:rFonts w:eastAsia="SimSun" w:cs="Arial"/>
                <w:sz w:val="20"/>
                <w:lang w:val="en-IE"/>
              </w:rPr>
              <w:t>If neutrophil count is &lt; 1 after manual differential report to haematology team</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WCC</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 xml:space="preserve">&lt; 3 </w:t>
            </w:r>
            <w:r w:rsidRPr="00311D3E">
              <w:rPr>
                <w:rFonts w:eastAsia="SimSun" w:cs="Arial"/>
                <w:sz w:val="20"/>
              </w:rPr>
              <w:t>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 xml:space="preserve">&gt; 17 </w:t>
            </w:r>
            <w:r w:rsidRPr="00311D3E">
              <w:rPr>
                <w:rFonts w:eastAsia="SimSun" w:cs="Arial"/>
                <w:sz w:val="20"/>
              </w:rPr>
              <w:t>x10^9/l</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Clinical area</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 New onset.</w:t>
            </w:r>
          </w:p>
          <w:p w:rsidR="00354487" w:rsidRPr="00311D3E" w:rsidRDefault="00354487" w:rsidP="007D6C7F">
            <w:pPr>
              <w:jc w:val="both"/>
              <w:rPr>
                <w:rFonts w:eastAsia="SimSun" w:cs="Arial"/>
                <w:sz w:val="20"/>
                <w:lang w:val="en-IE"/>
              </w:rPr>
            </w:pPr>
            <w:r w:rsidRPr="00311D3E">
              <w:rPr>
                <w:rFonts w:eastAsia="SimSun" w:cs="Arial"/>
                <w:sz w:val="20"/>
                <w:lang w:val="en-IE"/>
              </w:rPr>
              <w:t xml:space="preserve">- In the event of a substantial, clinically significant change in WCC of </w:t>
            </w:r>
            <w:r w:rsidRPr="00311D3E">
              <w:rPr>
                <w:rFonts w:eastAsia="SimSun" w:cs="Arial"/>
                <w:b/>
                <w:sz w:val="20"/>
                <w:lang w:val="en-IE"/>
              </w:rPr>
              <w:t xml:space="preserve">rapid </w:t>
            </w:r>
            <w:r w:rsidRPr="00311D3E">
              <w:rPr>
                <w:rFonts w:eastAsia="SimSun" w:cs="Arial"/>
                <w:sz w:val="20"/>
                <w:lang w:val="en-IE"/>
              </w:rPr>
              <w:t>onset -inform clinical team.</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Kleihauer</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rPr>
              <w:t>&gt; 4mls FMH</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Haematology team and Clinical area</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120"/>
          <w:jc w:val="center"/>
        </w:trPr>
        <w:tc>
          <w:tcPr>
            <w:tcW w:w="764" w:type="pct"/>
            <w:vMerge/>
            <w:vAlign w:val="center"/>
          </w:tcPr>
          <w:p w:rsidR="00354487" w:rsidRPr="00311D3E" w:rsidRDefault="00354487" w:rsidP="007D6C7F">
            <w:pPr>
              <w:jc w:val="both"/>
              <w:rPr>
                <w:rFonts w:eastAsia="SimSun" w:cs="Arial"/>
                <w:b/>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Malaria</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Clinical area and Consultant Microbiologist</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All Malaria requests are phoned to the consultant microbiologist</w:t>
            </w:r>
          </w:p>
        </w:tc>
      </w:tr>
      <w:tr w:rsidR="00354487" w:rsidRPr="00311D3E" w:rsidTr="00304760">
        <w:trPr>
          <w:trHeight w:val="657"/>
          <w:jc w:val="center"/>
        </w:trPr>
        <w:tc>
          <w:tcPr>
            <w:tcW w:w="764" w:type="pct"/>
            <w:vMerge w:val="restar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Paediatric</w:t>
            </w: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PT</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 20 seconds</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APTT</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 70 seconds</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 xml:space="preserve">APTT </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&gt;150seconds</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Paediatric registrar</w:t>
            </w:r>
            <w:r w:rsidR="00E23C5B">
              <w:rPr>
                <w:rFonts w:eastAsia="SimSun" w:cs="Arial"/>
                <w:b/>
                <w:sz w:val="20"/>
                <w:lang w:val="en-IE"/>
              </w:rPr>
              <w:t xml:space="preserve"> </w:t>
            </w:r>
            <w:r w:rsidRPr="00311D3E">
              <w:rPr>
                <w:rFonts w:eastAsia="SimSun" w:cs="Arial"/>
                <w:sz w:val="20"/>
                <w:lang w:val="en-IE"/>
              </w:rPr>
              <w:t>&amp;</w:t>
            </w:r>
            <w:r w:rsidR="00E23C5B">
              <w:rPr>
                <w:rFonts w:eastAsia="SimSun" w:cs="Arial"/>
                <w:sz w:val="20"/>
                <w:lang w:val="en-IE"/>
              </w:rPr>
              <w:t xml:space="preserve"> </w:t>
            </w:r>
            <w:r w:rsidRPr="00311D3E">
              <w:rPr>
                <w:rFonts w:eastAsia="SimSun" w:cs="Arial"/>
                <w:b/>
                <w:sz w:val="20"/>
                <w:lang w:val="en-IE"/>
              </w:rPr>
              <w:t>Haematology team</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r w:rsidR="00354487" w:rsidRPr="00311D3E">
              <w:rPr>
                <w:rFonts w:eastAsia="SimSun" w:cs="Arial"/>
                <w:sz w:val="20"/>
                <w:lang w:val="en-IE"/>
              </w:rPr>
              <w:t xml:space="preserve"> (confirmed sample not taken from a heparinised line)</w:t>
            </w: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Fibrinogen</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&lt; 1 g/L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Requesting Clinician</w:t>
            </w:r>
          </w:p>
          <w:p w:rsidR="00354487" w:rsidRPr="00311D3E" w:rsidRDefault="00354487" w:rsidP="007D6C7F">
            <w:pPr>
              <w:jc w:val="both"/>
              <w:rPr>
                <w:rFonts w:eastAsia="SimSun" w:cs="Arial"/>
                <w:sz w:val="20"/>
                <w:lang w:val="en-IE"/>
              </w:rPr>
            </w:pPr>
            <w:r w:rsidRPr="00311D3E">
              <w:rPr>
                <w:rFonts w:eastAsia="SimSun" w:cs="Arial"/>
                <w:b/>
                <w:sz w:val="20"/>
                <w:lang w:val="en-IE"/>
              </w:rPr>
              <w:t>&amp; (Haematology team if &lt;0.5)</w:t>
            </w:r>
          </w:p>
        </w:tc>
        <w:tc>
          <w:tcPr>
            <w:tcW w:w="1326"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After all investigations carried out as per</w:t>
            </w:r>
          </w:p>
          <w:p w:rsidR="00354487" w:rsidRPr="00311D3E" w:rsidRDefault="00CA223B" w:rsidP="007D6C7F">
            <w:pPr>
              <w:jc w:val="both"/>
              <w:rPr>
                <w:rFonts w:eastAsia="SimSun" w:cs="Arial"/>
                <w:sz w:val="20"/>
                <w:lang w:val="en-IE"/>
              </w:rPr>
            </w:pPr>
            <w:r w:rsidRPr="00CA223B">
              <w:rPr>
                <w:sz w:val="20"/>
              </w:rPr>
              <w:t>PP-CS-HAE-29</w:t>
            </w:r>
          </w:p>
        </w:tc>
      </w:tr>
      <w:tr w:rsidR="00354487" w:rsidRPr="00311D3E" w:rsidTr="00304760">
        <w:trPr>
          <w:trHeight w:val="340"/>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Haemoglobin</w:t>
            </w:r>
          </w:p>
        </w:tc>
        <w:tc>
          <w:tcPr>
            <w:tcW w:w="494"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&lt; 9.0 g/dl</w:t>
            </w:r>
          </w:p>
        </w:tc>
        <w:tc>
          <w:tcPr>
            <w:tcW w:w="629" w:type="pct"/>
            <w:vAlign w:val="center"/>
          </w:tcPr>
          <w:p w:rsidR="00354487" w:rsidRPr="00311D3E" w:rsidRDefault="00354487" w:rsidP="007D6C7F">
            <w:pPr>
              <w:autoSpaceDE w:val="0"/>
              <w:autoSpaceDN w:val="0"/>
              <w:adjustRightInd w:val="0"/>
              <w:jc w:val="both"/>
              <w:rPr>
                <w:rFonts w:eastAsia="SimSun" w:cs="Arial"/>
                <w:sz w:val="20"/>
              </w:rPr>
            </w:pPr>
            <w:r w:rsidRPr="00311D3E">
              <w:rPr>
                <w:rFonts w:eastAsia="SimSun" w:cs="Arial"/>
                <w:sz w:val="20"/>
              </w:rPr>
              <w:t>&gt; 26 g/dl</w:t>
            </w:r>
          </w:p>
        </w:tc>
        <w:tc>
          <w:tcPr>
            <w:tcW w:w="1129" w:type="pct"/>
            <w:vAlign w:val="center"/>
          </w:tcPr>
          <w:p w:rsidR="00354487" w:rsidRPr="00311D3E" w:rsidRDefault="00354487" w:rsidP="007D6C7F">
            <w:pPr>
              <w:jc w:val="both"/>
              <w:rPr>
                <w:rFonts w:eastAsia="SimSun" w:cs="Arial"/>
                <w:sz w:val="20"/>
                <w:lang w:val="en-IE"/>
              </w:rPr>
            </w:pPr>
            <w:r w:rsidRPr="00311D3E">
              <w:rPr>
                <w:rFonts w:eastAsia="SimSun" w:cs="Arial"/>
                <w:b/>
                <w:sz w:val="20"/>
                <w:lang w:val="en-IE"/>
              </w:rPr>
              <w:t xml:space="preserve">Requesting Clinician </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13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Platelets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80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rPr>
              <w:t>&gt; 800 x10^9/l</w:t>
            </w:r>
          </w:p>
        </w:tc>
        <w:tc>
          <w:tcPr>
            <w:tcW w:w="1129"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Requesting Clinician</w:t>
            </w:r>
          </w:p>
        </w:tc>
        <w:tc>
          <w:tcPr>
            <w:tcW w:w="1326" w:type="pct"/>
            <w:vAlign w:val="center"/>
          </w:tcPr>
          <w:p w:rsidR="00354487" w:rsidRPr="00311D3E" w:rsidRDefault="00354487" w:rsidP="007D6C7F">
            <w:pPr>
              <w:jc w:val="both"/>
              <w:rPr>
                <w:rFonts w:eastAsia="SimSun" w:cs="Arial"/>
                <w:sz w:val="20"/>
                <w:lang w:val="en-IE"/>
              </w:rPr>
            </w:pPr>
          </w:p>
        </w:tc>
      </w:tr>
      <w:tr w:rsidR="00354487" w:rsidRPr="00311D3E" w:rsidTr="00304760">
        <w:trPr>
          <w:trHeight w:val="457"/>
          <w:jc w:val="center"/>
        </w:trPr>
        <w:tc>
          <w:tcPr>
            <w:tcW w:w="764" w:type="pct"/>
            <w:vMerge/>
            <w:vAlign w:val="center"/>
          </w:tcPr>
          <w:p w:rsidR="00354487" w:rsidRPr="00311D3E" w:rsidRDefault="00354487" w:rsidP="007D6C7F">
            <w:pPr>
              <w:jc w:val="both"/>
              <w:rPr>
                <w:rFonts w:eastAsia="SimSun" w:cs="Arial"/>
                <w:sz w:val="20"/>
                <w:lang w:val="en-IE"/>
              </w:rPr>
            </w:pPr>
          </w:p>
        </w:tc>
        <w:tc>
          <w:tcPr>
            <w:tcW w:w="658" w:type="pct"/>
            <w:vAlign w:val="center"/>
          </w:tcPr>
          <w:p w:rsidR="00354487" w:rsidRPr="00311D3E" w:rsidRDefault="00354487" w:rsidP="007D6C7F">
            <w:pPr>
              <w:jc w:val="both"/>
              <w:rPr>
                <w:rFonts w:eastAsia="SimSun" w:cs="Arial"/>
                <w:b/>
                <w:sz w:val="20"/>
                <w:lang w:val="en-IE"/>
              </w:rPr>
            </w:pPr>
            <w:r w:rsidRPr="00311D3E">
              <w:rPr>
                <w:rFonts w:eastAsia="SimSun" w:cs="Arial"/>
                <w:b/>
                <w:sz w:val="20"/>
                <w:lang w:val="en-IE"/>
              </w:rPr>
              <w:t>Neutrophils</w:t>
            </w:r>
          </w:p>
        </w:tc>
        <w:tc>
          <w:tcPr>
            <w:tcW w:w="494" w:type="pct"/>
            <w:vAlign w:val="center"/>
          </w:tcPr>
          <w:p w:rsidR="00354487" w:rsidRPr="00311D3E" w:rsidRDefault="00354487" w:rsidP="007D6C7F">
            <w:pPr>
              <w:jc w:val="both"/>
              <w:rPr>
                <w:rFonts w:eastAsia="SimSun" w:cs="Arial"/>
                <w:sz w:val="20"/>
                <w:lang w:val="en-IE"/>
              </w:rPr>
            </w:pPr>
            <w:r w:rsidRPr="00311D3E">
              <w:rPr>
                <w:rFonts w:eastAsia="SimSun" w:cs="Arial"/>
                <w:sz w:val="20"/>
              </w:rPr>
              <w:t>&lt; 1 x10^9/l</w:t>
            </w:r>
          </w:p>
        </w:tc>
        <w:tc>
          <w:tcPr>
            <w:tcW w:w="629" w:type="pct"/>
            <w:vAlign w:val="center"/>
          </w:tcPr>
          <w:p w:rsidR="00354487" w:rsidRPr="00311D3E" w:rsidRDefault="00354487" w:rsidP="007D6C7F">
            <w:pPr>
              <w:jc w:val="both"/>
              <w:rPr>
                <w:rFonts w:eastAsia="SimSun" w:cs="Arial"/>
                <w:sz w:val="20"/>
                <w:lang w:val="en-IE"/>
              </w:rPr>
            </w:pPr>
            <w:r w:rsidRPr="00311D3E">
              <w:rPr>
                <w:rFonts w:eastAsia="SimSun" w:cs="Arial"/>
                <w:sz w:val="20"/>
                <w:lang w:val="en-IE"/>
              </w:rPr>
              <w:t>-</w:t>
            </w:r>
          </w:p>
        </w:tc>
        <w:tc>
          <w:tcPr>
            <w:tcW w:w="1129" w:type="pct"/>
            <w:vAlign w:val="center"/>
          </w:tcPr>
          <w:p w:rsidR="00354487" w:rsidRPr="00311D3E" w:rsidRDefault="00311D3E" w:rsidP="007D6C7F">
            <w:pPr>
              <w:jc w:val="both"/>
              <w:rPr>
                <w:rFonts w:eastAsia="SimSun" w:cs="Arial"/>
                <w:b/>
                <w:sz w:val="20"/>
                <w:lang w:val="en-IE"/>
              </w:rPr>
            </w:pPr>
            <w:r>
              <w:rPr>
                <w:rFonts w:eastAsia="SimSun" w:cs="Arial"/>
                <w:b/>
                <w:sz w:val="20"/>
                <w:lang w:val="en-IE"/>
              </w:rPr>
              <w:t>Paediatric R</w:t>
            </w:r>
            <w:r w:rsidR="00354487" w:rsidRPr="00311D3E">
              <w:rPr>
                <w:rFonts w:eastAsia="SimSun" w:cs="Arial"/>
                <w:b/>
                <w:sz w:val="20"/>
                <w:lang w:val="en-IE"/>
              </w:rPr>
              <w:t>egistrar</w:t>
            </w:r>
          </w:p>
        </w:tc>
        <w:tc>
          <w:tcPr>
            <w:tcW w:w="1326" w:type="pct"/>
            <w:vAlign w:val="center"/>
          </w:tcPr>
          <w:p w:rsidR="00354487" w:rsidRPr="00311D3E" w:rsidRDefault="00354487" w:rsidP="007D6C7F">
            <w:pPr>
              <w:jc w:val="both"/>
              <w:rPr>
                <w:rFonts w:eastAsia="SimSun" w:cs="Arial"/>
                <w:sz w:val="20"/>
                <w:lang w:val="en-IE"/>
              </w:rPr>
            </w:pPr>
          </w:p>
          <w:p w:rsidR="00354487" w:rsidRPr="00311D3E" w:rsidRDefault="00354487" w:rsidP="007D6C7F">
            <w:pPr>
              <w:jc w:val="both"/>
              <w:rPr>
                <w:rFonts w:eastAsia="SimSun" w:cs="Arial"/>
                <w:sz w:val="20"/>
                <w:lang w:val="en-IE"/>
              </w:rPr>
            </w:pPr>
          </w:p>
        </w:tc>
      </w:tr>
    </w:tbl>
    <w:p w:rsidR="00354487" w:rsidRPr="00F45606" w:rsidRDefault="00F45606" w:rsidP="007D6C7F">
      <w:pPr>
        <w:pStyle w:val="ListParagraph"/>
        <w:numPr>
          <w:ilvl w:val="0"/>
          <w:numId w:val="50"/>
        </w:numPr>
        <w:contextualSpacing/>
        <w:jc w:val="both"/>
        <w:rPr>
          <w:rFonts w:ascii="Arial" w:hAnsi="Arial" w:cs="Arial"/>
        </w:rPr>
      </w:pPr>
      <w:r>
        <w:rPr>
          <w:rFonts w:ascii="Arial" w:hAnsi="Arial" w:cs="Arial"/>
        </w:rPr>
        <w:t>The H</w:t>
      </w:r>
      <w:r w:rsidR="00354487" w:rsidRPr="005E4031">
        <w:rPr>
          <w:rFonts w:ascii="Arial" w:hAnsi="Arial" w:cs="Arial"/>
        </w:rPr>
        <w:t>aematology team is defined as</w:t>
      </w:r>
      <w:r w:rsidR="008B2140">
        <w:rPr>
          <w:rFonts w:ascii="Arial" w:hAnsi="Arial" w:cs="Arial"/>
        </w:rPr>
        <w:t xml:space="preserve"> the Haematology CMS</w:t>
      </w:r>
      <w:r w:rsidR="00354487" w:rsidRPr="005E4031">
        <w:rPr>
          <w:rFonts w:ascii="Arial" w:hAnsi="Arial" w:cs="Arial"/>
        </w:rPr>
        <w:t>, Haematology registrar (co</w:t>
      </w:r>
      <w:r>
        <w:rPr>
          <w:rFonts w:ascii="Arial" w:hAnsi="Arial" w:cs="Arial"/>
        </w:rPr>
        <w:t>ntactable through St Vincent’s University Hospital s</w:t>
      </w:r>
      <w:r w:rsidR="00354487" w:rsidRPr="005E4031">
        <w:rPr>
          <w:rFonts w:ascii="Arial" w:hAnsi="Arial" w:cs="Arial"/>
        </w:rPr>
        <w:t>witch), Dr Joan Fitzgerald (Con</w:t>
      </w:r>
      <w:r>
        <w:rPr>
          <w:rFonts w:ascii="Arial" w:hAnsi="Arial" w:cs="Arial"/>
        </w:rPr>
        <w:t>sultant Haematologist) and the H</w:t>
      </w:r>
      <w:r w:rsidR="00354487" w:rsidRPr="005E4031">
        <w:rPr>
          <w:rFonts w:ascii="Arial" w:hAnsi="Arial" w:cs="Arial"/>
        </w:rPr>
        <w:t>aem</w:t>
      </w:r>
      <w:r>
        <w:rPr>
          <w:rFonts w:ascii="Arial" w:hAnsi="Arial" w:cs="Arial"/>
        </w:rPr>
        <w:t>atology Medical r</w:t>
      </w:r>
      <w:r w:rsidR="00354487" w:rsidRPr="005E4031">
        <w:rPr>
          <w:rFonts w:ascii="Arial" w:hAnsi="Arial" w:cs="Arial"/>
        </w:rPr>
        <w:t>ota co</w:t>
      </w:r>
      <w:r>
        <w:rPr>
          <w:rFonts w:ascii="Arial" w:hAnsi="Arial" w:cs="Arial"/>
        </w:rPr>
        <w:t>ntactable through St Vincent’s University Hospital s</w:t>
      </w:r>
      <w:r w:rsidR="00354487" w:rsidRPr="005E4031">
        <w:rPr>
          <w:rFonts w:ascii="Arial" w:hAnsi="Arial" w:cs="Arial"/>
        </w:rPr>
        <w:t>witch</w:t>
      </w:r>
      <w:r>
        <w:rPr>
          <w:rFonts w:ascii="Arial" w:hAnsi="Arial" w:cs="Arial"/>
        </w:rPr>
        <w:t>.</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lastRenderedPageBreak/>
        <w:t>A</w:t>
      </w:r>
      <w:r w:rsidR="00F45606">
        <w:rPr>
          <w:rFonts w:ascii="Arial" w:hAnsi="Arial" w:cs="Arial"/>
        </w:rPr>
        <w:t>dult/paediatric u</w:t>
      </w:r>
      <w:r w:rsidRPr="005E4031">
        <w:rPr>
          <w:rFonts w:ascii="Arial" w:hAnsi="Arial" w:cs="Arial"/>
        </w:rPr>
        <w:t>nsuitable sa</w:t>
      </w:r>
      <w:r w:rsidR="00B70FB9">
        <w:rPr>
          <w:rFonts w:ascii="Arial" w:hAnsi="Arial" w:cs="Arial"/>
        </w:rPr>
        <w:t>mples reported as UXCH are</w:t>
      </w:r>
      <w:r w:rsidRPr="005E4031">
        <w:rPr>
          <w:rFonts w:ascii="Arial" w:hAnsi="Arial" w:cs="Arial"/>
        </w:rPr>
        <w:t xml:space="preserve"> phoned to the clinical area if appropriate as per </w:t>
      </w:r>
      <w:r w:rsidR="00F45606">
        <w:rPr>
          <w:rFonts w:ascii="Arial" w:hAnsi="Arial" w:cs="Arial"/>
        </w:rPr>
        <w:t xml:space="preserve">the telephoning of results procedure outlines in </w:t>
      </w:r>
      <w:r w:rsidRPr="005E4031">
        <w:rPr>
          <w:rFonts w:ascii="Arial" w:hAnsi="Arial" w:cs="Arial"/>
        </w:rPr>
        <w:t>LP-GEN-TELREP</w:t>
      </w:r>
      <w:r w:rsidR="00F45606">
        <w:rPr>
          <w:rFonts w:ascii="Arial" w:hAnsi="Arial" w:cs="Arial"/>
        </w:rPr>
        <w:t>.</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Adult/</w:t>
      </w:r>
      <w:r w:rsidR="00F45606" w:rsidRPr="005E4031">
        <w:rPr>
          <w:rFonts w:ascii="Arial" w:hAnsi="Arial" w:cs="Arial"/>
        </w:rPr>
        <w:t xml:space="preserve">paediatric external test results </w:t>
      </w:r>
      <w:r w:rsidR="00B70FB9">
        <w:rPr>
          <w:rFonts w:ascii="Arial" w:hAnsi="Arial" w:cs="Arial"/>
        </w:rPr>
        <w:t>are</w:t>
      </w:r>
      <w:r w:rsidRPr="005E4031">
        <w:rPr>
          <w:rFonts w:ascii="Arial" w:hAnsi="Arial" w:cs="Arial"/>
        </w:rPr>
        <w:t xml:space="preserve"> phoned to the clinical area if </w:t>
      </w:r>
      <w:r w:rsidR="00F45606">
        <w:rPr>
          <w:rFonts w:ascii="Arial" w:hAnsi="Arial" w:cs="Arial"/>
        </w:rPr>
        <w:t xml:space="preserve">abnormal as per LP-GEN-TELREP. </w:t>
      </w:r>
      <w:r w:rsidRPr="005E4031">
        <w:rPr>
          <w:rFonts w:ascii="Arial" w:hAnsi="Arial" w:cs="Arial"/>
        </w:rPr>
        <w:t xml:space="preserve">This is not necessary for </w:t>
      </w:r>
      <w:r w:rsidR="00F45606" w:rsidRPr="005E4031">
        <w:rPr>
          <w:rFonts w:ascii="Arial" w:hAnsi="Arial" w:cs="Arial"/>
        </w:rPr>
        <w:t xml:space="preserve">flow cytometry </w:t>
      </w:r>
      <w:r w:rsidRPr="005E4031">
        <w:rPr>
          <w:rFonts w:ascii="Arial" w:hAnsi="Arial" w:cs="Arial"/>
        </w:rPr>
        <w:t>results &lt;4mls FMH.</w:t>
      </w:r>
    </w:p>
    <w:p w:rsidR="00354487"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 xml:space="preserve">All </w:t>
      </w:r>
      <w:r w:rsidR="00F45606" w:rsidRPr="005E4031">
        <w:rPr>
          <w:rFonts w:ascii="Arial" w:hAnsi="Arial" w:cs="Arial"/>
        </w:rPr>
        <w:t xml:space="preserve">medical scientists </w:t>
      </w:r>
      <w:r w:rsidRPr="005E4031">
        <w:rPr>
          <w:rFonts w:ascii="Arial" w:hAnsi="Arial" w:cs="Arial"/>
        </w:rPr>
        <w:t>working in the Haematology laboratory</w:t>
      </w:r>
      <w:r w:rsidR="00F45606">
        <w:rPr>
          <w:rFonts w:ascii="Arial" w:hAnsi="Arial" w:cs="Arial"/>
        </w:rPr>
        <w:t xml:space="preserve">, including On Call staff, </w:t>
      </w:r>
      <w:r w:rsidRPr="005E4031">
        <w:rPr>
          <w:rFonts w:ascii="Arial" w:hAnsi="Arial" w:cs="Arial"/>
        </w:rPr>
        <w:t>may telephone authorised results.</w:t>
      </w:r>
    </w:p>
    <w:p w:rsidR="002E69BD" w:rsidRPr="00F45606" w:rsidRDefault="00354487" w:rsidP="007D6C7F">
      <w:pPr>
        <w:pStyle w:val="ListParagraph"/>
        <w:numPr>
          <w:ilvl w:val="0"/>
          <w:numId w:val="47"/>
        </w:numPr>
        <w:contextualSpacing/>
        <w:jc w:val="both"/>
        <w:rPr>
          <w:rFonts w:ascii="Arial" w:hAnsi="Arial" w:cs="Arial"/>
        </w:rPr>
      </w:pPr>
      <w:r w:rsidRPr="005E4031">
        <w:rPr>
          <w:rFonts w:ascii="Arial" w:hAnsi="Arial" w:cs="Arial"/>
        </w:rPr>
        <w:t>Any other phoned results are left up to the discretion of the medical scientist</w:t>
      </w:r>
      <w:r w:rsidR="00F45606">
        <w:rPr>
          <w:rFonts w:ascii="Arial" w:hAnsi="Arial" w:cs="Arial"/>
        </w:rPr>
        <w:t>.</w:t>
      </w:r>
    </w:p>
    <w:p w:rsidR="00DB3284" w:rsidRPr="005E4031" w:rsidRDefault="00DB3284" w:rsidP="007D6C7F">
      <w:pPr>
        <w:autoSpaceDE w:val="0"/>
        <w:autoSpaceDN w:val="0"/>
        <w:adjustRightInd w:val="0"/>
        <w:jc w:val="both"/>
        <w:rPr>
          <w:rFonts w:cs="Arial"/>
          <w:color w:val="FF0000"/>
        </w:rPr>
      </w:pPr>
    </w:p>
    <w:p w:rsidR="00C47250" w:rsidRPr="005E4031" w:rsidRDefault="00F45606" w:rsidP="007D6C7F">
      <w:pPr>
        <w:pStyle w:val="Heading2"/>
        <w:spacing w:before="0" w:after="0"/>
        <w:jc w:val="both"/>
        <w:rPr>
          <w:rFonts w:cs="Arial"/>
        </w:rPr>
      </w:pPr>
      <w:bookmarkStart w:id="321" w:name="_Toc161909900"/>
      <w:r>
        <w:rPr>
          <w:rFonts w:cs="Arial"/>
        </w:rPr>
        <w:t>Retrospective/</w:t>
      </w:r>
      <w:r w:rsidR="00C47250" w:rsidRPr="005E4031">
        <w:rPr>
          <w:rFonts w:cs="Arial"/>
        </w:rPr>
        <w:t>Add-On</w:t>
      </w:r>
      <w:r w:rsidR="00E23C5B">
        <w:rPr>
          <w:rFonts w:cs="Arial"/>
        </w:rPr>
        <w:t xml:space="preserve"> </w:t>
      </w:r>
      <w:r w:rsidR="00C47250" w:rsidRPr="005E4031">
        <w:rPr>
          <w:rFonts w:cs="Arial"/>
        </w:rPr>
        <w:t>Requesting</w:t>
      </w:r>
      <w:bookmarkEnd w:id="321"/>
    </w:p>
    <w:p w:rsidR="00F45606" w:rsidRDefault="00C47250" w:rsidP="007D6C7F">
      <w:pPr>
        <w:autoSpaceDE w:val="0"/>
        <w:autoSpaceDN w:val="0"/>
        <w:adjustRightInd w:val="0"/>
        <w:jc w:val="both"/>
        <w:rPr>
          <w:rFonts w:cs="Arial"/>
        </w:rPr>
      </w:pPr>
      <w:r w:rsidRPr="005E4031">
        <w:rPr>
          <w:rFonts w:cs="Arial"/>
        </w:rPr>
        <w:t>Haematology and coagulation specimens are u</w:t>
      </w:r>
      <w:r w:rsidR="00F45606">
        <w:rPr>
          <w:rFonts w:cs="Arial"/>
        </w:rPr>
        <w:t>sually kept for one week at 2-6˚</w:t>
      </w:r>
      <w:r w:rsidRPr="005E4031">
        <w:rPr>
          <w:rFonts w:cs="Arial"/>
        </w:rPr>
        <w:t>C after processing. Blood films</w:t>
      </w:r>
      <w:r w:rsidR="00E23C5B">
        <w:rPr>
          <w:rFonts w:cs="Arial"/>
        </w:rPr>
        <w:t xml:space="preserve"> </w:t>
      </w:r>
      <w:r w:rsidRPr="005E4031">
        <w:rPr>
          <w:rFonts w:cs="Arial"/>
        </w:rPr>
        <w:t>are kept for 1 month after review unless requested to be sto</w:t>
      </w:r>
      <w:r w:rsidR="00F45606">
        <w:rPr>
          <w:rFonts w:cs="Arial"/>
        </w:rPr>
        <w:t>red by the Chief/</w:t>
      </w:r>
      <w:r w:rsidRPr="005E4031">
        <w:rPr>
          <w:rFonts w:cs="Arial"/>
        </w:rPr>
        <w:t>Consultant Haematologist. Analyses of additional tests are subject to stability of</w:t>
      </w:r>
      <w:r w:rsidR="00E23C5B">
        <w:rPr>
          <w:rFonts w:cs="Arial"/>
        </w:rPr>
        <w:t xml:space="preserve"> </w:t>
      </w:r>
      <w:r w:rsidRPr="005E4031">
        <w:rPr>
          <w:rFonts w:cs="Arial"/>
        </w:rPr>
        <w:t>analyte. All add-on requests require a requisition form and are entered in the laboratory information system. Analyses of additional tests are subject to stability of analyte.</w:t>
      </w:r>
      <w:r w:rsidR="00E23C5B">
        <w:rPr>
          <w:rFonts w:cs="Arial"/>
        </w:rPr>
        <w:t xml:space="preserve"> </w:t>
      </w:r>
      <w:r w:rsidRPr="005E4031">
        <w:rPr>
          <w:rFonts w:cs="Arial"/>
        </w:rPr>
        <w:t xml:space="preserve">Appropriate additional tests can be added onto an FBC sample depending on sample volume and integrity.  </w:t>
      </w:r>
      <w:r w:rsidR="00F45606">
        <w:rPr>
          <w:rFonts w:cs="Arial"/>
        </w:rPr>
        <w:t>Common Additional tests:</w:t>
      </w:r>
    </w:p>
    <w:p w:rsidR="00C47250" w:rsidRPr="00F45606" w:rsidRDefault="00F45606" w:rsidP="007D6C7F">
      <w:pPr>
        <w:pStyle w:val="ListParagraph"/>
        <w:numPr>
          <w:ilvl w:val="0"/>
          <w:numId w:val="60"/>
        </w:numPr>
        <w:autoSpaceDE w:val="0"/>
        <w:autoSpaceDN w:val="0"/>
        <w:adjustRightInd w:val="0"/>
        <w:jc w:val="both"/>
        <w:rPr>
          <w:rFonts w:ascii="Arial" w:hAnsi="Arial" w:cs="Arial"/>
        </w:rPr>
      </w:pPr>
      <w:r>
        <w:rPr>
          <w:rFonts w:ascii="Arial" w:hAnsi="Arial" w:cs="Arial"/>
        </w:rPr>
        <w:t>Reticulocytes w</w:t>
      </w:r>
      <w:r w:rsidR="00C47250" w:rsidRPr="00F45606">
        <w:rPr>
          <w:rFonts w:ascii="Arial" w:hAnsi="Arial" w:cs="Arial"/>
        </w:rPr>
        <w:t>ithin 24 hours</w:t>
      </w:r>
    </w:p>
    <w:p w:rsidR="00C47250" w:rsidRPr="00F45606" w:rsidRDefault="00C47250" w:rsidP="007D6C7F">
      <w:pPr>
        <w:pStyle w:val="ListParagraph"/>
        <w:numPr>
          <w:ilvl w:val="0"/>
          <w:numId w:val="60"/>
        </w:numPr>
        <w:autoSpaceDE w:val="0"/>
        <w:autoSpaceDN w:val="0"/>
        <w:adjustRightInd w:val="0"/>
        <w:jc w:val="both"/>
        <w:rPr>
          <w:rFonts w:ascii="Arial" w:hAnsi="Arial" w:cs="Arial"/>
        </w:rPr>
      </w:pPr>
      <w:r w:rsidRPr="00F45606">
        <w:rPr>
          <w:rFonts w:ascii="Arial" w:hAnsi="Arial" w:cs="Arial"/>
        </w:rPr>
        <w:t>Blood film within 24 hours</w:t>
      </w:r>
    </w:p>
    <w:p w:rsidR="00C47250" w:rsidRPr="00F45606" w:rsidRDefault="00C47250" w:rsidP="007D6C7F">
      <w:pPr>
        <w:pStyle w:val="ListParagraph"/>
        <w:numPr>
          <w:ilvl w:val="0"/>
          <w:numId w:val="60"/>
        </w:numPr>
        <w:autoSpaceDE w:val="0"/>
        <w:autoSpaceDN w:val="0"/>
        <w:adjustRightInd w:val="0"/>
        <w:jc w:val="both"/>
        <w:rPr>
          <w:rFonts w:ascii="Arial" w:hAnsi="Arial" w:cs="Arial"/>
        </w:rPr>
      </w:pPr>
      <w:r w:rsidRPr="00F45606">
        <w:rPr>
          <w:rFonts w:ascii="Arial" w:hAnsi="Arial" w:cs="Arial"/>
        </w:rPr>
        <w:t xml:space="preserve">Kleihauer </w:t>
      </w:r>
      <w:r w:rsidR="00F45606">
        <w:rPr>
          <w:rFonts w:ascii="Arial" w:hAnsi="Arial" w:cs="Arial"/>
        </w:rPr>
        <w:t>w</w:t>
      </w:r>
      <w:r w:rsidRPr="00F45606">
        <w:rPr>
          <w:rFonts w:ascii="Arial" w:hAnsi="Arial" w:cs="Arial"/>
        </w:rPr>
        <w:t xml:space="preserve">ithin 48 hours </w:t>
      </w:r>
    </w:p>
    <w:p w:rsidR="00BF3183" w:rsidRDefault="00F45606" w:rsidP="007D6C7F">
      <w:pPr>
        <w:pStyle w:val="ListParagraph"/>
        <w:numPr>
          <w:ilvl w:val="0"/>
          <w:numId w:val="60"/>
        </w:numPr>
        <w:autoSpaceDE w:val="0"/>
        <w:autoSpaceDN w:val="0"/>
        <w:adjustRightInd w:val="0"/>
        <w:jc w:val="both"/>
        <w:rPr>
          <w:rFonts w:ascii="Arial" w:hAnsi="Arial" w:cs="Arial"/>
        </w:rPr>
      </w:pPr>
      <w:r>
        <w:rPr>
          <w:rFonts w:ascii="Arial" w:hAnsi="Arial" w:cs="Arial"/>
        </w:rPr>
        <w:t>Flow cytometry (FMH) wi</w:t>
      </w:r>
      <w:r w:rsidR="00F834E5">
        <w:rPr>
          <w:rFonts w:ascii="Arial" w:hAnsi="Arial" w:cs="Arial"/>
        </w:rPr>
        <w:t xml:space="preserve">thin </w:t>
      </w:r>
      <w:r w:rsidR="00F834E5" w:rsidRPr="0007062E">
        <w:rPr>
          <w:rFonts w:ascii="Arial" w:hAnsi="Arial" w:cs="Arial"/>
        </w:rPr>
        <w:t xml:space="preserve">3 </w:t>
      </w:r>
      <w:r w:rsidR="00C47250" w:rsidRPr="0007062E">
        <w:rPr>
          <w:rFonts w:ascii="Arial" w:hAnsi="Arial" w:cs="Arial"/>
        </w:rPr>
        <w:t>day</w:t>
      </w:r>
      <w:r w:rsidR="005306E3" w:rsidRPr="0007062E">
        <w:rPr>
          <w:rFonts w:ascii="Arial" w:hAnsi="Arial" w:cs="Arial"/>
        </w:rPr>
        <w:t>s</w:t>
      </w:r>
    </w:p>
    <w:p w:rsidR="005306E3" w:rsidRDefault="005306E3"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Pr="005306E3" w:rsidRDefault="0007062E" w:rsidP="007D6C7F">
      <w:pPr>
        <w:autoSpaceDE w:val="0"/>
        <w:autoSpaceDN w:val="0"/>
        <w:adjustRightInd w:val="0"/>
        <w:jc w:val="both"/>
        <w:rPr>
          <w:rFonts w:cs="Arial"/>
        </w:rPr>
      </w:pPr>
    </w:p>
    <w:p w:rsidR="006C1939" w:rsidRPr="005E4031" w:rsidRDefault="00F45606" w:rsidP="007D6C7F">
      <w:pPr>
        <w:pStyle w:val="Heading1"/>
        <w:spacing w:before="0" w:after="0"/>
        <w:jc w:val="both"/>
        <w:rPr>
          <w:rFonts w:cs="Arial"/>
        </w:rPr>
      </w:pPr>
      <w:bookmarkStart w:id="322" w:name="_Telephoning_Results"/>
      <w:bookmarkStart w:id="323" w:name="_Microbiology_Laboratory"/>
      <w:bookmarkStart w:id="324" w:name="_Toc161909901"/>
      <w:bookmarkEnd w:id="322"/>
      <w:bookmarkEnd w:id="323"/>
      <w:r w:rsidRPr="005E4031">
        <w:rPr>
          <w:rFonts w:cs="Arial"/>
          <w:caps w:val="0"/>
        </w:rPr>
        <w:lastRenderedPageBreak/>
        <w:t>Microbiology</w:t>
      </w:r>
      <w:bookmarkEnd w:id="324"/>
    </w:p>
    <w:p w:rsidR="00467F2B" w:rsidRPr="005E4031" w:rsidRDefault="00467F2B" w:rsidP="007D6C7F">
      <w:pPr>
        <w:jc w:val="both"/>
        <w:rPr>
          <w:rFonts w:cs="Arial"/>
        </w:rPr>
      </w:pPr>
    </w:p>
    <w:p w:rsidR="00E5347A" w:rsidRPr="005E4031" w:rsidRDefault="002A5439" w:rsidP="007D6C7F">
      <w:pPr>
        <w:pStyle w:val="Heading2"/>
        <w:spacing w:before="0" w:after="0"/>
        <w:jc w:val="both"/>
        <w:rPr>
          <w:rFonts w:cs="Arial"/>
        </w:rPr>
      </w:pPr>
      <w:bookmarkStart w:id="325" w:name="_Toc161909902"/>
      <w:r w:rsidRPr="005E4031">
        <w:rPr>
          <w:rFonts w:cs="Arial"/>
        </w:rPr>
        <w:t xml:space="preserve">Microbiology </w:t>
      </w:r>
      <w:r w:rsidR="00BA43EE" w:rsidRPr="005E4031">
        <w:rPr>
          <w:rFonts w:cs="Arial"/>
        </w:rPr>
        <w:t>Specimen</w:t>
      </w:r>
      <w:r w:rsidRPr="005E4031">
        <w:rPr>
          <w:rFonts w:cs="Arial"/>
        </w:rPr>
        <w:t>s and Tests</w:t>
      </w:r>
      <w:bookmarkEnd w:id="325"/>
    </w:p>
    <w:p w:rsidR="00447079" w:rsidRPr="005E4031" w:rsidRDefault="00F45606" w:rsidP="007D6C7F">
      <w:pPr>
        <w:jc w:val="both"/>
        <w:rPr>
          <w:rFonts w:cs="Arial"/>
        </w:rPr>
      </w:pPr>
      <w:r>
        <w:rPr>
          <w:rFonts w:cs="Arial"/>
        </w:rPr>
        <w:t xml:space="preserve">Follow the instructions in </w:t>
      </w:r>
      <w:r w:rsidR="00D55874">
        <w:rPr>
          <w:rFonts w:cs="Arial"/>
        </w:rPr>
        <w:t>s</w:t>
      </w:r>
      <w:r w:rsidR="00DE4400" w:rsidRPr="005E4031">
        <w:rPr>
          <w:rFonts w:cs="Arial"/>
        </w:rPr>
        <w:t xml:space="preserve">ection </w:t>
      </w:r>
      <w:r w:rsidR="00A3244E" w:rsidRPr="005E4031">
        <w:rPr>
          <w:rFonts w:cs="Arial"/>
        </w:rPr>
        <w:t>2.2</w:t>
      </w:r>
      <w:r w:rsidR="00DE4400" w:rsidRPr="005E4031">
        <w:rPr>
          <w:rFonts w:cs="Arial"/>
        </w:rPr>
        <w:t xml:space="preserve"> above</w:t>
      </w:r>
      <w:r w:rsidR="009175CF" w:rsidRPr="005E4031">
        <w:rPr>
          <w:rFonts w:cs="Arial"/>
        </w:rPr>
        <w:t xml:space="preserve"> for labelling of specimen and </w:t>
      </w:r>
      <w:r w:rsidR="002A53DB" w:rsidRPr="005E4031">
        <w:rPr>
          <w:rFonts w:cs="Arial"/>
        </w:rPr>
        <w:t>form (</w:t>
      </w:r>
      <w:r w:rsidR="007A04AF" w:rsidRPr="005E4031">
        <w:rPr>
          <w:rFonts w:cs="Arial"/>
        </w:rPr>
        <w:t>paper or electronic)</w:t>
      </w:r>
      <w:r w:rsidR="000E12B3" w:rsidRPr="005E4031">
        <w:rPr>
          <w:rFonts w:cs="Arial"/>
        </w:rPr>
        <w:t>.</w:t>
      </w:r>
    </w:p>
    <w:p w:rsidR="008E5205" w:rsidRPr="005E4031" w:rsidRDefault="008E5205" w:rsidP="007D6C7F">
      <w:pPr>
        <w:numPr>
          <w:ilvl w:val="0"/>
          <w:numId w:val="10"/>
        </w:numPr>
        <w:jc w:val="both"/>
        <w:rPr>
          <w:rFonts w:cs="Arial"/>
        </w:rPr>
      </w:pPr>
      <w:r w:rsidRPr="00F45606">
        <w:rPr>
          <w:rFonts w:cs="Arial"/>
          <w:b/>
          <w:color w:val="000000"/>
        </w:rPr>
        <w:t>Please note</w:t>
      </w:r>
      <w:r w:rsidRPr="005E4031">
        <w:rPr>
          <w:rFonts w:cs="Arial"/>
          <w:color w:val="000000"/>
        </w:rPr>
        <w:t xml:space="preserve">: Samples for Blood Culture investigation </w:t>
      </w:r>
      <w:r w:rsidRPr="005E4031">
        <w:rPr>
          <w:rFonts w:cs="Arial"/>
          <w:b/>
          <w:color w:val="000000"/>
          <w:u w:val="single"/>
        </w:rPr>
        <w:t>must be drawn first</w:t>
      </w:r>
      <w:r w:rsidRPr="005E4031">
        <w:rPr>
          <w:rFonts w:cs="Arial"/>
          <w:color w:val="000000"/>
        </w:rPr>
        <w:t xml:space="preserve"> to avoid contamination. See SI-NOT-GEN1</w:t>
      </w:r>
      <w:r w:rsidR="00762E7D" w:rsidRPr="005E4031">
        <w:rPr>
          <w:rFonts w:cs="Arial"/>
          <w:color w:val="000000"/>
        </w:rPr>
        <w:t>and</w:t>
      </w:r>
      <w:r w:rsidRPr="005E4031">
        <w:rPr>
          <w:rFonts w:cs="Arial"/>
          <w:color w:val="000000"/>
        </w:rPr>
        <w:t xml:space="preserve"> SI-NOT-GEN2 for Order of Draw charts on Q</w:t>
      </w:r>
      <w:r w:rsidR="00827B0A" w:rsidRPr="005E4031">
        <w:rPr>
          <w:rFonts w:cs="Arial"/>
          <w:color w:val="000000"/>
        </w:rPr>
        <w:t>-</w:t>
      </w:r>
      <w:r w:rsidRPr="005E4031">
        <w:rPr>
          <w:rFonts w:cs="Arial"/>
          <w:color w:val="000000"/>
        </w:rPr>
        <w:t xml:space="preserve">Pulse.   </w:t>
      </w:r>
    </w:p>
    <w:p w:rsidR="001E3200" w:rsidRPr="005E4031" w:rsidRDefault="00A3244E" w:rsidP="007D6C7F">
      <w:pPr>
        <w:numPr>
          <w:ilvl w:val="0"/>
          <w:numId w:val="10"/>
        </w:numPr>
        <w:jc w:val="both"/>
        <w:rPr>
          <w:rFonts w:cs="Arial"/>
        </w:rPr>
      </w:pPr>
      <w:r w:rsidRPr="005E4031">
        <w:rPr>
          <w:rFonts w:cs="Arial"/>
        </w:rPr>
        <w:t>Blood c</w:t>
      </w:r>
      <w:r w:rsidR="00F45606">
        <w:rPr>
          <w:rFonts w:cs="Arial"/>
        </w:rPr>
        <w:t>ultures, CSF</w:t>
      </w:r>
      <w:r w:rsidR="00447079" w:rsidRPr="005E4031">
        <w:rPr>
          <w:rFonts w:cs="Arial"/>
        </w:rPr>
        <w:t xml:space="preserve"> samples and any sample requiring urgent testing whether during routine </w:t>
      </w:r>
      <w:r w:rsidR="00EE5EFE" w:rsidRPr="005E4031">
        <w:rPr>
          <w:rFonts w:cs="Arial"/>
        </w:rPr>
        <w:t>hours</w:t>
      </w:r>
      <w:r w:rsidR="00447079" w:rsidRPr="005E4031">
        <w:rPr>
          <w:rFonts w:cs="Arial"/>
        </w:rPr>
        <w:t xml:space="preserve"> or </w:t>
      </w:r>
      <w:r w:rsidR="00027545">
        <w:rPr>
          <w:rFonts w:cs="Arial"/>
        </w:rPr>
        <w:t>On-</w:t>
      </w:r>
      <w:r w:rsidR="002A53DB">
        <w:rPr>
          <w:rFonts w:cs="Arial"/>
        </w:rPr>
        <w:t>Call</w:t>
      </w:r>
      <w:r w:rsidR="002A53DB" w:rsidRPr="005E4031">
        <w:rPr>
          <w:rFonts w:cs="Arial"/>
        </w:rPr>
        <w:t xml:space="preserve"> (</w:t>
      </w:r>
      <w:r w:rsidR="00443C18" w:rsidRPr="005E4031">
        <w:rPr>
          <w:rFonts w:cs="Arial"/>
        </w:rPr>
        <w:t xml:space="preserve">as applicable) </w:t>
      </w:r>
      <w:r w:rsidR="00447079" w:rsidRPr="005E4031">
        <w:rPr>
          <w:rFonts w:cs="Arial"/>
        </w:rPr>
        <w:t>must be transported to the laboratory without delay.</w:t>
      </w:r>
    </w:p>
    <w:p w:rsidR="00136BE7" w:rsidRPr="005E4031" w:rsidRDefault="00447079" w:rsidP="007D6C7F">
      <w:pPr>
        <w:numPr>
          <w:ilvl w:val="0"/>
          <w:numId w:val="10"/>
        </w:numPr>
        <w:jc w:val="both"/>
        <w:rPr>
          <w:rFonts w:cs="Arial"/>
        </w:rPr>
      </w:pPr>
      <w:r w:rsidRPr="005E4031">
        <w:rPr>
          <w:rFonts w:cs="Arial"/>
        </w:rPr>
        <w:t>Routine specimens for culture must b</w:t>
      </w:r>
      <w:r w:rsidR="00A3244E" w:rsidRPr="005E4031">
        <w:rPr>
          <w:rFonts w:cs="Arial"/>
        </w:rPr>
        <w:t>e stored at 4°</w:t>
      </w:r>
      <w:r w:rsidR="002A53DB" w:rsidRPr="005E4031">
        <w:rPr>
          <w:rFonts w:cs="Arial"/>
        </w:rPr>
        <w:t>C</w:t>
      </w:r>
      <w:r w:rsidR="002A53DB">
        <w:rPr>
          <w:rFonts w:cs="Arial"/>
        </w:rPr>
        <w:t>,</w:t>
      </w:r>
      <w:r w:rsidR="002A53DB" w:rsidRPr="005E4031">
        <w:rPr>
          <w:rFonts w:cs="Arial"/>
        </w:rPr>
        <w:t xml:space="preserve"> if</w:t>
      </w:r>
      <w:r w:rsidR="00136BE7" w:rsidRPr="005E4031">
        <w:rPr>
          <w:rFonts w:cs="Arial"/>
        </w:rPr>
        <w:t xml:space="preserve"> there is any delay in transport to the laboratory</w:t>
      </w:r>
      <w:bookmarkStart w:id="326" w:name="_Sample_Requirements"/>
      <w:bookmarkEnd w:id="326"/>
      <w:r w:rsidR="00136BE7" w:rsidRPr="005E4031">
        <w:rPr>
          <w:rFonts w:cs="Arial"/>
        </w:rPr>
        <w:t xml:space="preserve"> (excludes blood cultures and CSF, keep at room temperature</w:t>
      </w:r>
      <w:r w:rsidR="00D94890" w:rsidRPr="005E4031">
        <w:rPr>
          <w:rFonts w:cs="Arial"/>
        </w:rPr>
        <w:t xml:space="preserve"> and transport to laboratory without delay</w:t>
      </w:r>
      <w:r w:rsidR="00082A7D" w:rsidRPr="005E4031">
        <w:rPr>
          <w:rFonts w:cs="Arial"/>
        </w:rPr>
        <w:t>)</w:t>
      </w:r>
      <w:r w:rsidR="00136BE7" w:rsidRPr="005E4031">
        <w:rPr>
          <w:rFonts w:cs="Arial"/>
        </w:rPr>
        <w:t xml:space="preserve">. </w:t>
      </w:r>
    </w:p>
    <w:p w:rsidR="00136BE7" w:rsidRPr="005E4031" w:rsidRDefault="002E2821" w:rsidP="007D6C7F">
      <w:pPr>
        <w:numPr>
          <w:ilvl w:val="0"/>
          <w:numId w:val="10"/>
        </w:numPr>
        <w:jc w:val="both"/>
        <w:rPr>
          <w:rFonts w:cs="Arial"/>
        </w:rPr>
      </w:pPr>
      <w:r w:rsidRPr="005E4031">
        <w:rPr>
          <w:rFonts w:cs="Arial"/>
        </w:rPr>
        <w:t xml:space="preserve">Inoculated agar plates from corneal scrapings, blood cultures, ocular fluid inoculated into paediatric blood culture bottle and inoculated chocolate agar plates for </w:t>
      </w:r>
      <w:r w:rsidRPr="005E4031">
        <w:rPr>
          <w:rFonts w:cs="Arial"/>
          <w:i/>
        </w:rPr>
        <w:t xml:space="preserve">N. gonorrhoeae </w:t>
      </w:r>
      <w:r w:rsidRPr="005E4031">
        <w:rPr>
          <w:rFonts w:cs="Arial"/>
        </w:rPr>
        <w:t>culture are processed immediately.  Any remaining sample from ocular fluids (vitreous tap, AC tap, aqueous fluid) is then stored at 4°C. Other s</w:t>
      </w:r>
      <w:r w:rsidR="00136BE7" w:rsidRPr="005E4031">
        <w:rPr>
          <w:rFonts w:cs="Arial"/>
        </w:rPr>
        <w:t>pecimens transferred from RVEEH are sto</w:t>
      </w:r>
      <w:r w:rsidR="00F45606">
        <w:rPr>
          <w:rFonts w:cs="Arial"/>
        </w:rPr>
        <w:t>red at 4°C in NMH Microbiology l</w:t>
      </w:r>
      <w:r w:rsidR="00136BE7" w:rsidRPr="005E4031">
        <w:rPr>
          <w:rFonts w:cs="Arial"/>
        </w:rPr>
        <w:t>aboratory upon receipt until such time as they are processed</w:t>
      </w:r>
      <w:r w:rsidR="00A371B2" w:rsidRPr="005E4031">
        <w:rPr>
          <w:rFonts w:cs="Arial"/>
        </w:rPr>
        <w:t>.</w:t>
      </w:r>
    </w:p>
    <w:p w:rsidR="008C5A9F" w:rsidRPr="00304760" w:rsidRDefault="00C07591" w:rsidP="007D6C7F">
      <w:pPr>
        <w:numPr>
          <w:ilvl w:val="0"/>
          <w:numId w:val="10"/>
        </w:numPr>
        <w:jc w:val="both"/>
        <w:rPr>
          <w:rFonts w:cs="Arial"/>
        </w:rPr>
      </w:pPr>
      <w:r w:rsidRPr="005E4031">
        <w:rPr>
          <w:rFonts w:cs="Arial"/>
        </w:rPr>
        <w:t>See also document</w:t>
      </w:r>
      <w:r w:rsidRPr="005E4031">
        <w:rPr>
          <w:rFonts w:cs="Arial"/>
        </w:rPr>
        <w:tab/>
        <w:t>PP-CS-MIC-64</w:t>
      </w:r>
      <w:r w:rsidR="00F45606">
        <w:rPr>
          <w:rFonts w:cs="Arial"/>
        </w:rPr>
        <w:t>, Clinical Indication for Micro Specimens,</w:t>
      </w:r>
      <w:r w:rsidRPr="005E4031">
        <w:rPr>
          <w:rFonts w:cs="Arial"/>
        </w:rPr>
        <w:t xml:space="preserve"> available in Q-Pulse</w:t>
      </w:r>
      <w:r w:rsidR="00A371B2" w:rsidRPr="005E4031">
        <w:rPr>
          <w:rFonts w:cs="Arial"/>
        </w:rPr>
        <w:t>.</w:t>
      </w:r>
    </w:p>
    <w:p w:rsidR="0007062E" w:rsidRPr="005E4031" w:rsidRDefault="0007062E" w:rsidP="007D6C7F">
      <w:pPr>
        <w:jc w:val="both"/>
        <w:rPr>
          <w:rFonts w:cs="Arial"/>
        </w:rPr>
      </w:pPr>
    </w:p>
    <w:p w:rsidR="00BE4BF9" w:rsidRPr="005E4031" w:rsidRDefault="00BE4BF9" w:rsidP="007D6C7F">
      <w:pPr>
        <w:pStyle w:val="Heading2"/>
        <w:spacing w:before="0" w:after="0"/>
        <w:jc w:val="both"/>
        <w:rPr>
          <w:rFonts w:cs="Arial"/>
        </w:rPr>
      </w:pPr>
      <w:bookmarkStart w:id="327" w:name="_Toc161909903"/>
      <w:r w:rsidRPr="005E4031">
        <w:rPr>
          <w:rFonts w:cs="Arial"/>
        </w:rPr>
        <w:t>Microbiology Specimen Stability</w:t>
      </w:r>
      <w:bookmarkEnd w:id="327"/>
    </w:p>
    <w:p w:rsidR="0007062E" w:rsidRDefault="001E3200" w:rsidP="007D6C7F">
      <w:pPr>
        <w:jc w:val="both"/>
        <w:rPr>
          <w:rFonts w:cs="Arial"/>
        </w:rPr>
      </w:pPr>
      <w:r w:rsidRPr="005E4031">
        <w:rPr>
          <w:rFonts w:cs="Arial"/>
        </w:rPr>
        <w:t xml:space="preserve">The majority of specimens for Microbiology are stable for up to 3 days </w:t>
      </w:r>
      <w:r w:rsidR="00BE4BF9" w:rsidRPr="005E4031">
        <w:rPr>
          <w:rFonts w:cs="Arial"/>
        </w:rPr>
        <w:t>once stored at 4°C.</w:t>
      </w:r>
      <w:r w:rsidRPr="005E4031">
        <w:rPr>
          <w:rFonts w:cs="Arial"/>
        </w:rPr>
        <w:t>  Some exceptions apply for particular sp</w:t>
      </w:r>
      <w:r w:rsidR="00BE4BF9" w:rsidRPr="005E4031">
        <w:rPr>
          <w:rFonts w:cs="Arial"/>
        </w:rPr>
        <w:t>ecimens and/or tests as follow</w:t>
      </w:r>
      <w:r w:rsidR="0007062E">
        <w:rPr>
          <w:rFonts w:cs="Arial"/>
        </w:rPr>
        <w:t>s:</w:t>
      </w:r>
    </w:p>
    <w:p w:rsidR="0007062E" w:rsidRPr="005E4031" w:rsidRDefault="0007062E" w:rsidP="007D6C7F">
      <w:pPr>
        <w:jc w:val="both"/>
        <w:rPr>
          <w:rFonts w:cs="Arial"/>
        </w:rPr>
      </w:pPr>
    </w:p>
    <w:p w:rsidR="00304760" w:rsidRPr="005306E3" w:rsidRDefault="003D35C9" w:rsidP="007D6C7F">
      <w:pPr>
        <w:pStyle w:val="Caption"/>
        <w:keepNext/>
        <w:jc w:val="both"/>
        <w:rPr>
          <w:rFonts w:cs="Arial"/>
        </w:rPr>
      </w:pPr>
      <w:bookmarkStart w:id="328" w:name="_Toc135754653"/>
      <w:r w:rsidRPr="005E4031">
        <w:rPr>
          <w:rFonts w:cs="Arial"/>
        </w:rPr>
        <w:t xml:space="preserve">Figure </w:t>
      </w:r>
      <w:r w:rsidR="00355061" w:rsidRPr="005E4031">
        <w:rPr>
          <w:rFonts w:cs="Arial"/>
        </w:rPr>
        <w:fldChar w:fldCharType="begin"/>
      </w:r>
      <w:r w:rsidRPr="005E4031">
        <w:rPr>
          <w:rFonts w:cs="Arial"/>
        </w:rPr>
        <w:instrText xml:space="preserve"> SEQ Figure \* ARABIC </w:instrText>
      </w:r>
      <w:r w:rsidR="00355061" w:rsidRPr="005E4031">
        <w:rPr>
          <w:rFonts w:cs="Arial"/>
        </w:rPr>
        <w:fldChar w:fldCharType="separate"/>
      </w:r>
      <w:r w:rsidR="00E3798F">
        <w:rPr>
          <w:rFonts w:cs="Arial"/>
          <w:noProof/>
        </w:rPr>
        <w:t>23</w:t>
      </w:r>
      <w:r w:rsidR="00355061" w:rsidRPr="005E4031">
        <w:rPr>
          <w:rFonts w:cs="Arial"/>
        </w:rPr>
        <w:fldChar w:fldCharType="end"/>
      </w:r>
      <w:r w:rsidRPr="005E4031">
        <w:rPr>
          <w:rFonts w:cs="Arial"/>
        </w:rPr>
        <w:t>: Stability of Microbiology Specimens</w:t>
      </w:r>
      <w:bookmarkEnd w:id="328"/>
    </w:p>
    <w:tbl>
      <w:tblPr>
        <w:tblStyle w:val="TableGrid"/>
        <w:tblW w:w="5000" w:type="pct"/>
        <w:jc w:val="center"/>
        <w:tblLook w:val="04A0" w:firstRow="1" w:lastRow="0" w:firstColumn="1" w:lastColumn="0" w:noHBand="0" w:noVBand="1"/>
      </w:tblPr>
      <w:tblGrid>
        <w:gridCol w:w="5846"/>
        <w:gridCol w:w="5708"/>
      </w:tblGrid>
      <w:tr w:rsidR="00BE4BF9" w:rsidRPr="005E4031" w:rsidTr="00304760">
        <w:trPr>
          <w:trHeight w:val="340"/>
          <w:jc w:val="center"/>
        </w:trPr>
        <w:tc>
          <w:tcPr>
            <w:tcW w:w="2530"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E4BF9" w:rsidRPr="005E4031" w:rsidRDefault="00BE4BF9" w:rsidP="007D6C7F">
            <w:pPr>
              <w:jc w:val="both"/>
              <w:rPr>
                <w:rFonts w:cs="Arial"/>
                <w:b/>
                <w:sz w:val="20"/>
              </w:rPr>
            </w:pPr>
            <w:r w:rsidRPr="005E4031">
              <w:rPr>
                <w:rFonts w:cs="Arial"/>
                <w:b/>
                <w:sz w:val="20"/>
              </w:rPr>
              <w:t xml:space="preserve">Test / Profile </w:t>
            </w:r>
          </w:p>
        </w:tc>
        <w:tc>
          <w:tcPr>
            <w:tcW w:w="2470" w:type="pct"/>
            <w:tcBorders>
              <w:top w:val="threeDEngrave" w:sz="12" w:space="0" w:color="C0C0C0"/>
              <w:left w:val="threeDEngrave" w:sz="12" w:space="0" w:color="C0C0C0"/>
              <w:bottom w:val="threeDEngrave" w:sz="12" w:space="0" w:color="C0C0C0"/>
              <w:right w:val="threeDEngrave" w:sz="12" w:space="0" w:color="C0C0C0"/>
            </w:tcBorders>
            <w:shd w:val="clear" w:color="auto" w:fill="A6A6A6" w:themeFill="background1" w:themeFillShade="A6"/>
            <w:vAlign w:val="center"/>
          </w:tcPr>
          <w:p w:rsidR="00BE4BF9" w:rsidRPr="005E4031" w:rsidRDefault="00BE4BF9" w:rsidP="007D6C7F">
            <w:pPr>
              <w:jc w:val="both"/>
              <w:rPr>
                <w:rFonts w:cs="Arial"/>
                <w:b/>
                <w:sz w:val="20"/>
              </w:rPr>
            </w:pPr>
            <w:r w:rsidRPr="005E4031">
              <w:rPr>
                <w:rFonts w:cs="Arial"/>
                <w:b/>
                <w:sz w:val="20"/>
              </w:rPr>
              <w:t xml:space="preserve">Sample Stability </w:t>
            </w:r>
          </w:p>
        </w:tc>
      </w:tr>
      <w:tr w:rsidR="00BE4BF9" w:rsidRPr="005E4031" w:rsidTr="00304760">
        <w:trPr>
          <w:trHeight w:val="340"/>
          <w:jc w:val="center"/>
        </w:trPr>
        <w:tc>
          <w:tcPr>
            <w:tcW w:w="2530" w:type="pct"/>
            <w:tcBorders>
              <w:top w:val="threeDEngrave" w:sz="12" w:space="0" w:color="C0C0C0"/>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Blood Cultures </w:t>
            </w:r>
          </w:p>
        </w:tc>
        <w:tc>
          <w:tcPr>
            <w:tcW w:w="2470" w:type="pct"/>
            <w:tcBorders>
              <w:top w:val="threeDEngrave" w:sz="12" w:space="0" w:color="C0C0C0"/>
              <w:right w:val="threeDEngrave" w:sz="12" w:space="0" w:color="C0C0C0"/>
            </w:tcBorders>
            <w:vAlign w:val="center"/>
          </w:tcPr>
          <w:p w:rsidR="00BE4BF9" w:rsidRPr="00B70127" w:rsidRDefault="00D55874" w:rsidP="007D6C7F">
            <w:pPr>
              <w:jc w:val="both"/>
              <w:rPr>
                <w:rFonts w:cs="Arial"/>
                <w:sz w:val="20"/>
              </w:rPr>
            </w:pPr>
            <w:r>
              <w:rPr>
                <w:rFonts w:cs="Arial"/>
                <w:sz w:val="20"/>
              </w:rPr>
              <w:t xml:space="preserve">Send ASAP - </w:t>
            </w:r>
            <w:r w:rsidR="00BE4BF9" w:rsidRPr="00B70127">
              <w:rPr>
                <w:rFonts w:cs="Arial"/>
                <w:sz w:val="20"/>
              </w:rPr>
              <w:t xml:space="preserve">Max 4 hours at </w:t>
            </w:r>
            <w:r w:rsidR="00F45606" w:rsidRPr="00B70127">
              <w:rPr>
                <w:rFonts w:cs="Arial"/>
                <w:sz w:val="20"/>
              </w:rPr>
              <w:t xml:space="preserve">room temperature </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CSF </w:t>
            </w:r>
          </w:p>
        </w:tc>
        <w:tc>
          <w:tcPr>
            <w:tcW w:w="2470" w:type="pct"/>
            <w:tcBorders>
              <w:right w:val="threeDEngrave" w:sz="12" w:space="0" w:color="C0C0C0"/>
            </w:tcBorders>
            <w:vAlign w:val="center"/>
          </w:tcPr>
          <w:p w:rsidR="00BE4BF9" w:rsidRPr="00B70127" w:rsidRDefault="00D55874" w:rsidP="007D6C7F">
            <w:pPr>
              <w:jc w:val="both"/>
              <w:rPr>
                <w:rFonts w:cs="Arial"/>
                <w:sz w:val="20"/>
              </w:rPr>
            </w:pPr>
            <w:r>
              <w:rPr>
                <w:rFonts w:cs="Arial"/>
                <w:sz w:val="20"/>
              </w:rPr>
              <w:t>Send ASAP – S</w:t>
            </w:r>
            <w:r w:rsidR="00BE4BF9" w:rsidRPr="00B70127">
              <w:rPr>
                <w:rFonts w:cs="Arial"/>
                <w:sz w:val="20"/>
              </w:rPr>
              <w:t xml:space="preserve">tore at </w:t>
            </w:r>
            <w:r w:rsidR="00F45606" w:rsidRPr="00B70127">
              <w:rPr>
                <w:rFonts w:cs="Arial"/>
                <w:sz w:val="20"/>
              </w:rPr>
              <w:t>room temperature</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F111B5" w:rsidP="007D6C7F">
            <w:pPr>
              <w:jc w:val="both"/>
              <w:rPr>
                <w:rFonts w:cs="Arial"/>
                <w:b/>
                <w:sz w:val="20"/>
              </w:rPr>
            </w:pPr>
            <w:r w:rsidRPr="00B70127">
              <w:rPr>
                <w:rFonts w:cs="Arial"/>
                <w:b/>
                <w:sz w:val="20"/>
              </w:rPr>
              <w:t>I</w:t>
            </w:r>
            <w:r w:rsidR="00BE4BF9" w:rsidRPr="00B70127">
              <w:rPr>
                <w:rFonts w:cs="Arial"/>
                <w:b/>
                <w:sz w:val="20"/>
              </w:rPr>
              <w:t xml:space="preserve">noculated Plates (Corneal scraping, </w:t>
            </w:r>
            <w:r w:rsidR="00027545">
              <w:rPr>
                <w:rFonts w:cs="Arial"/>
                <w:b/>
                <w:sz w:val="20"/>
              </w:rPr>
              <w:t>g</w:t>
            </w:r>
            <w:r w:rsidR="00BE4BF9" w:rsidRPr="00B70127">
              <w:rPr>
                <w:rFonts w:cs="Arial"/>
                <w:b/>
                <w:sz w:val="20"/>
              </w:rPr>
              <w:t xml:space="preserve">onorrhoeae) </w:t>
            </w:r>
          </w:p>
        </w:tc>
        <w:tc>
          <w:tcPr>
            <w:tcW w:w="2470" w:type="pct"/>
            <w:tcBorders>
              <w:right w:val="threeDEngrave" w:sz="12" w:space="0" w:color="C0C0C0"/>
            </w:tcBorders>
            <w:vAlign w:val="center"/>
          </w:tcPr>
          <w:p w:rsidR="00BE4BF9" w:rsidRPr="00A3314A" w:rsidRDefault="00AE4AD0" w:rsidP="00D55874">
            <w:pPr>
              <w:jc w:val="both"/>
              <w:rPr>
                <w:rFonts w:cs="Arial"/>
                <w:sz w:val="20"/>
              </w:rPr>
            </w:pPr>
            <w:r w:rsidRPr="00A3314A">
              <w:rPr>
                <w:rFonts w:cs="Arial"/>
                <w:sz w:val="20"/>
              </w:rPr>
              <w:t xml:space="preserve">Send ASAP - </w:t>
            </w:r>
            <w:r w:rsidR="00D55874">
              <w:rPr>
                <w:rFonts w:cs="Arial"/>
                <w:sz w:val="20"/>
              </w:rPr>
              <w:t>F</w:t>
            </w:r>
            <w:r w:rsidRPr="00A3314A">
              <w:rPr>
                <w:rFonts w:cs="Arial"/>
                <w:sz w:val="20"/>
              </w:rPr>
              <w:t>or incubation upon arrival</w:t>
            </w:r>
          </w:p>
        </w:tc>
      </w:tr>
      <w:tr w:rsidR="00C410AD" w:rsidRPr="005E4031" w:rsidTr="00304760">
        <w:trPr>
          <w:trHeight w:val="340"/>
          <w:jc w:val="center"/>
        </w:trPr>
        <w:tc>
          <w:tcPr>
            <w:tcW w:w="2530" w:type="pct"/>
            <w:tcBorders>
              <w:left w:val="threeDEngrave" w:sz="12" w:space="0" w:color="C0C0C0"/>
            </w:tcBorders>
            <w:vAlign w:val="center"/>
          </w:tcPr>
          <w:p w:rsidR="00C410AD" w:rsidRPr="00C410AD" w:rsidRDefault="00C410AD" w:rsidP="007D6C7F">
            <w:pPr>
              <w:jc w:val="both"/>
              <w:rPr>
                <w:rFonts w:cs="Arial"/>
                <w:b/>
                <w:color w:val="00B0F0"/>
                <w:sz w:val="20"/>
              </w:rPr>
            </w:pPr>
            <w:r w:rsidRPr="00C410AD">
              <w:rPr>
                <w:rFonts w:cs="Arial"/>
                <w:b/>
                <w:color w:val="00B0F0"/>
                <w:sz w:val="20"/>
              </w:rPr>
              <w:t>Endocervical swab for gonorrhoeae culture</w:t>
            </w:r>
          </w:p>
        </w:tc>
        <w:tc>
          <w:tcPr>
            <w:tcW w:w="2470" w:type="pct"/>
            <w:tcBorders>
              <w:right w:val="threeDEngrave" w:sz="12" w:space="0" w:color="C0C0C0"/>
            </w:tcBorders>
            <w:vAlign w:val="center"/>
          </w:tcPr>
          <w:p w:rsidR="00C410AD" w:rsidRPr="00C410AD" w:rsidRDefault="00C410AD" w:rsidP="00D55874">
            <w:pPr>
              <w:jc w:val="both"/>
              <w:rPr>
                <w:rFonts w:cs="Arial"/>
                <w:color w:val="00B0F0"/>
                <w:sz w:val="20"/>
              </w:rPr>
            </w:pPr>
            <w:r w:rsidRPr="00C410AD">
              <w:rPr>
                <w:rFonts w:cs="Arial"/>
                <w:color w:val="00B0F0"/>
                <w:sz w:val="20"/>
              </w:rPr>
              <w:t xml:space="preserve">Send ASAP – </w:t>
            </w:r>
            <w:r>
              <w:rPr>
                <w:rFonts w:cs="Arial"/>
                <w:color w:val="00B0F0"/>
                <w:sz w:val="20"/>
              </w:rPr>
              <w:t xml:space="preserve">Max 30 minutes. </w:t>
            </w:r>
            <w:r w:rsidRPr="00C410AD">
              <w:rPr>
                <w:rFonts w:cs="Arial"/>
                <w:color w:val="00B0F0"/>
                <w:sz w:val="20"/>
              </w:rPr>
              <w:t>During routine hours only</w:t>
            </w:r>
          </w:p>
        </w:tc>
      </w:tr>
      <w:tr w:rsidR="00C410AD" w:rsidRPr="005E4031" w:rsidTr="00304760">
        <w:trPr>
          <w:trHeight w:val="340"/>
          <w:jc w:val="center"/>
        </w:trPr>
        <w:tc>
          <w:tcPr>
            <w:tcW w:w="2530" w:type="pct"/>
            <w:tcBorders>
              <w:left w:val="threeDEngrave" w:sz="12" w:space="0" w:color="C0C0C0"/>
            </w:tcBorders>
            <w:vAlign w:val="center"/>
          </w:tcPr>
          <w:p w:rsidR="00C410AD" w:rsidRPr="00C410AD" w:rsidRDefault="00C410AD" w:rsidP="00C410AD">
            <w:pPr>
              <w:jc w:val="both"/>
              <w:rPr>
                <w:rFonts w:cs="Arial"/>
                <w:b/>
                <w:color w:val="00B0F0"/>
                <w:sz w:val="20"/>
              </w:rPr>
            </w:pPr>
            <w:r>
              <w:rPr>
                <w:rFonts w:cs="Arial"/>
                <w:b/>
                <w:color w:val="00B0F0"/>
                <w:sz w:val="20"/>
              </w:rPr>
              <w:t>Environmental settle plates</w:t>
            </w:r>
          </w:p>
        </w:tc>
        <w:tc>
          <w:tcPr>
            <w:tcW w:w="2470" w:type="pct"/>
            <w:tcBorders>
              <w:right w:val="threeDEngrave" w:sz="12" w:space="0" w:color="C0C0C0"/>
            </w:tcBorders>
            <w:vAlign w:val="center"/>
          </w:tcPr>
          <w:p w:rsidR="00C410AD" w:rsidRPr="00C410AD" w:rsidRDefault="00C410AD" w:rsidP="00D55874">
            <w:pPr>
              <w:jc w:val="both"/>
              <w:rPr>
                <w:rFonts w:cs="Arial"/>
                <w:color w:val="00B0F0"/>
                <w:sz w:val="20"/>
              </w:rPr>
            </w:pPr>
            <w:r>
              <w:rPr>
                <w:rFonts w:cs="Arial"/>
                <w:color w:val="00B0F0"/>
                <w:sz w:val="20"/>
              </w:rPr>
              <w:t>Send ASAP – Store at room temperature</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Urine for Chlamydia / Gonorrhoeae </w:t>
            </w:r>
          </w:p>
        </w:tc>
        <w:tc>
          <w:tcPr>
            <w:tcW w:w="2470" w:type="pct"/>
            <w:tcBorders>
              <w:right w:val="threeDEngrave" w:sz="12" w:space="0" w:color="C0C0C0"/>
            </w:tcBorders>
            <w:vAlign w:val="center"/>
          </w:tcPr>
          <w:p w:rsidR="00BE4BF9" w:rsidRPr="00B70127" w:rsidRDefault="00BE4BF9" w:rsidP="00D55874">
            <w:pPr>
              <w:jc w:val="both"/>
              <w:rPr>
                <w:rFonts w:cs="Arial"/>
                <w:sz w:val="20"/>
              </w:rPr>
            </w:pPr>
            <w:r w:rsidRPr="00B70127">
              <w:rPr>
                <w:rFonts w:cs="Arial"/>
                <w:sz w:val="20"/>
              </w:rPr>
              <w:t>Max</w:t>
            </w:r>
            <w:r w:rsidR="00F45606" w:rsidRPr="00B70127">
              <w:rPr>
                <w:rFonts w:cs="Arial"/>
                <w:sz w:val="20"/>
              </w:rPr>
              <w:t xml:space="preserve">imum of 24 hours – </w:t>
            </w:r>
            <w:r w:rsidR="00D55874">
              <w:rPr>
                <w:rFonts w:cs="Arial"/>
                <w:sz w:val="20"/>
              </w:rPr>
              <w:t>S</w:t>
            </w:r>
            <w:r w:rsidR="00F45606" w:rsidRPr="00B70127">
              <w:rPr>
                <w:rFonts w:cs="Arial"/>
                <w:sz w:val="20"/>
              </w:rPr>
              <w:t>tore at  4˚</w:t>
            </w:r>
            <w:r w:rsidRPr="00B70127">
              <w:rPr>
                <w:rFonts w:cs="Arial"/>
                <w:sz w:val="20"/>
              </w:rPr>
              <w:t>C</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Faeces </w:t>
            </w:r>
            <w:r w:rsidR="00A46BA9">
              <w:rPr>
                <w:rFonts w:cs="Arial"/>
                <w:b/>
                <w:sz w:val="20"/>
              </w:rPr>
              <w:t>–</w:t>
            </w:r>
            <w:r w:rsidRPr="00B70127">
              <w:rPr>
                <w:rFonts w:cs="Arial"/>
                <w:b/>
                <w:sz w:val="20"/>
              </w:rPr>
              <w:t xml:space="preserve"> </w:t>
            </w:r>
            <w:r w:rsidR="00A46BA9" w:rsidRPr="00A46BA9">
              <w:rPr>
                <w:rFonts w:cs="Arial"/>
                <w:b/>
                <w:color w:val="00B0F0"/>
                <w:sz w:val="20"/>
              </w:rPr>
              <w:t>All tests (excl. ova and parasites)</w:t>
            </w:r>
          </w:p>
        </w:tc>
        <w:tc>
          <w:tcPr>
            <w:tcW w:w="2470" w:type="pct"/>
            <w:tcBorders>
              <w:right w:val="threeDEngrave" w:sz="12" w:space="0" w:color="C0C0C0"/>
            </w:tcBorders>
            <w:vAlign w:val="center"/>
          </w:tcPr>
          <w:p w:rsidR="005B2685" w:rsidRPr="00B70127" w:rsidRDefault="00A46BA9" w:rsidP="007D6C7F">
            <w:pPr>
              <w:jc w:val="both"/>
              <w:rPr>
                <w:rFonts w:cs="Arial"/>
                <w:strike/>
                <w:sz w:val="20"/>
              </w:rPr>
            </w:pPr>
            <w:r w:rsidRPr="00A46BA9">
              <w:rPr>
                <w:rFonts w:cs="Arial"/>
                <w:color w:val="00B0F0"/>
                <w:sz w:val="20"/>
              </w:rPr>
              <w:t>4</w:t>
            </w:r>
            <w:r w:rsidR="00A670EE" w:rsidRPr="00B70127">
              <w:rPr>
                <w:rFonts w:cs="Arial"/>
                <w:sz w:val="20"/>
              </w:rPr>
              <w:t xml:space="preserve"> </w:t>
            </w:r>
            <w:r w:rsidR="002A53DB" w:rsidRPr="00B70127">
              <w:rPr>
                <w:rFonts w:cs="Arial"/>
                <w:sz w:val="20"/>
              </w:rPr>
              <w:t>days, store</w:t>
            </w:r>
            <w:r w:rsidR="00F45606" w:rsidRPr="00B70127">
              <w:rPr>
                <w:rFonts w:cs="Arial"/>
                <w:sz w:val="20"/>
              </w:rPr>
              <w:t xml:space="preserve"> at 4˚</w:t>
            </w:r>
            <w:r w:rsidR="00BE4BF9" w:rsidRPr="00B70127">
              <w:rPr>
                <w:rFonts w:cs="Arial"/>
                <w:sz w:val="20"/>
              </w:rPr>
              <w:t>C</w:t>
            </w:r>
          </w:p>
        </w:tc>
      </w:tr>
      <w:tr w:rsidR="00BE4BF9" w:rsidRPr="005E4031" w:rsidTr="00304760">
        <w:trPr>
          <w:trHeight w:val="340"/>
          <w:jc w:val="center"/>
        </w:trPr>
        <w:tc>
          <w:tcPr>
            <w:tcW w:w="2530" w:type="pct"/>
            <w:tcBorders>
              <w:left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Faeces - Ova and Parasites </w:t>
            </w:r>
          </w:p>
        </w:tc>
        <w:tc>
          <w:tcPr>
            <w:tcW w:w="2470" w:type="pct"/>
            <w:tcBorders>
              <w:right w:val="threeDEngrave" w:sz="12" w:space="0" w:color="C0C0C0"/>
            </w:tcBorders>
            <w:vAlign w:val="center"/>
          </w:tcPr>
          <w:p w:rsidR="00BE4BF9" w:rsidRPr="00B70127" w:rsidRDefault="00BE4BF9" w:rsidP="007D6C7F">
            <w:pPr>
              <w:jc w:val="both"/>
              <w:rPr>
                <w:rFonts w:cs="Arial"/>
                <w:sz w:val="20"/>
              </w:rPr>
            </w:pPr>
            <w:r w:rsidRPr="00B70127">
              <w:rPr>
                <w:rFonts w:cs="Arial"/>
                <w:sz w:val="20"/>
              </w:rPr>
              <w:t>Send ASAP</w:t>
            </w:r>
            <w:r w:rsidR="00F111B5" w:rsidRPr="00B70127">
              <w:rPr>
                <w:rFonts w:cs="Arial"/>
                <w:sz w:val="20"/>
              </w:rPr>
              <w:t xml:space="preserve">, </w:t>
            </w:r>
            <w:r w:rsidR="00F45606" w:rsidRPr="00B70127">
              <w:rPr>
                <w:rFonts w:cs="Arial"/>
                <w:sz w:val="20"/>
              </w:rPr>
              <w:t>store at 4˚</w:t>
            </w:r>
            <w:r w:rsidR="005B2685">
              <w:rPr>
                <w:rFonts w:cs="Arial"/>
                <w:sz w:val="20"/>
              </w:rPr>
              <w:t>C</w:t>
            </w:r>
          </w:p>
        </w:tc>
      </w:tr>
      <w:tr w:rsidR="00BE4BF9" w:rsidRPr="005E4031" w:rsidTr="00304760">
        <w:trPr>
          <w:trHeight w:val="340"/>
          <w:jc w:val="center"/>
        </w:trPr>
        <w:tc>
          <w:tcPr>
            <w:tcW w:w="2530" w:type="pct"/>
            <w:tcBorders>
              <w:left w:val="threeDEngrave" w:sz="12" w:space="0" w:color="C0C0C0"/>
              <w:bottom w:val="threeDEngrave" w:sz="12" w:space="0" w:color="C0C0C0"/>
            </w:tcBorders>
            <w:vAlign w:val="center"/>
          </w:tcPr>
          <w:p w:rsidR="00BE4BF9" w:rsidRPr="00B70127" w:rsidRDefault="00BE4BF9" w:rsidP="007D6C7F">
            <w:pPr>
              <w:jc w:val="both"/>
              <w:rPr>
                <w:rFonts w:cs="Arial"/>
                <w:b/>
                <w:sz w:val="20"/>
              </w:rPr>
            </w:pPr>
            <w:r w:rsidRPr="00B70127">
              <w:rPr>
                <w:rFonts w:cs="Arial"/>
                <w:b/>
                <w:sz w:val="20"/>
              </w:rPr>
              <w:t xml:space="preserve">All other specimens </w:t>
            </w:r>
          </w:p>
        </w:tc>
        <w:tc>
          <w:tcPr>
            <w:tcW w:w="2470" w:type="pct"/>
            <w:tcBorders>
              <w:bottom w:val="threeDEngrave" w:sz="12" w:space="0" w:color="C0C0C0"/>
              <w:right w:val="threeDEngrave" w:sz="12" w:space="0" w:color="C0C0C0"/>
            </w:tcBorders>
            <w:vAlign w:val="center"/>
          </w:tcPr>
          <w:p w:rsidR="00BE4BF9" w:rsidRPr="00B70127" w:rsidRDefault="00BE4BF9" w:rsidP="007D6C7F">
            <w:pPr>
              <w:jc w:val="both"/>
              <w:rPr>
                <w:rFonts w:cs="Arial"/>
                <w:sz w:val="20"/>
              </w:rPr>
            </w:pPr>
            <w:r w:rsidRPr="00B70127">
              <w:rPr>
                <w:rFonts w:cs="Arial"/>
                <w:sz w:val="20"/>
              </w:rPr>
              <w:t>3 days</w:t>
            </w:r>
            <w:r w:rsidR="00F111B5" w:rsidRPr="00B70127">
              <w:rPr>
                <w:rFonts w:cs="Arial"/>
                <w:sz w:val="20"/>
              </w:rPr>
              <w:t>,</w:t>
            </w:r>
            <w:r w:rsidR="00F45606" w:rsidRPr="00B70127">
              <w:rPr>
                <w:rFonts w:cs="Arial"/>
                <w:sz w:val="20"/>
              </w:rPr>
              <w:t xml:space="preserve"> store at 4˚</w:t>
            </w:r>
            <w:r w:rsidRPr="00B70127">
              <w:rPr>
                <w:rFonts w:cs="Arial"/>
                <w:sz w:val="20"/>
              </w:rPr>
              <w:t>C</w:t>
            </w:r>
          </w:p>
        </w:tc>
      </w:tr>
    </w:tbl>
    <w:p w:rsidR="007C4276" w:rsidRDefault="007C4276" w:rsidP="007D6C7F">
      <w:pPr>
        <w:jc w:val="both"/>
      </w:pPr>
    </w:p>
    <w:p w:rsidR="00304760" w:rsidRPr="005306E3" w:rsidRDefault="004900A1" w:rsidP="007D6C7F">
      <w:pPr>
        <w:pStyle w:val="Caption"/>
        <w:ind w:firstLine="0"/>
        <w:jc w:val="both"/>
        <w:rPr>
          <w:rFonts w:cs="Arial"/>
        </w:rPr>
      </w:pPr>
      <w:bookmarkStart w:id="329" w:name="_Toc135754654"/>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24</w:t>
      </w:r>
      <w:r w:rsidR="00355061" w:rsidRPr="005E4031">
        <w:rPr>
          <w:rFonts w:cs="Arial"/>
        </w:rPr>
        <w:fldChar w:fldCharType="end"/>
      </w:r>
      <w:r w:rsidRPr="005E4031">
        <w:rPr>
          <w:rFonts w:cs="Arial"/>
        </w:rPr>
        <w:t>: Blood Cultures</w:t>
      </w:r>
      <w:bookmarkEnd w:id="329"/>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092"/>
        <w:gridCol w:w="1705"/>
        <w:gridCol w:w="1222"/>
        <w:gridCol w:w="2528"/>
        <w:gridCol w:w="1992"/>
        <w:gridCol w:w="1779"/>
        <w:gridCol w:w="1236"/>
      </w:tblGrid>
      <w:tr w:rsidR="008F48DB" w:rsidRPr="005E4031" w:rsidTr="00000E99">
        <w:trPr>
          <w:trHeight w:val="255"/>
          <w:tblHeader/>
          <w:jc w:val="center"/>
        </w:trPr>
        <w:tc>
          <w:tcPr>
            <w:tcW w:w="472"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Blood Culture</w:t>
            </w:r>
          </w:p>
        </w:tc>
        <w:tc>
          <w:tcPr>
            <w:tcW w:w="738" w:type="pct"/>
            <w:tcBorders>
              <w:top w:val="threeDEmboss" w:sz="12" w:space="0" w:color="C0C0C0"/>
              <w:bottom w:val="threeDEmboss" w:sz="12" w:space="0" w:color="C0C0C0"/>
              <w:right w:val="threeDEmboss" w:sz="12"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Container</w:t>
            </w:r>
          </w:p>
        </w:tc>
        <w:tc>
          <w:tcPr>
            <w:tcW w:w="529"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8F48DB" w:rsidRPr="005E4031" w:rsidRDefault="008F48DB" w:rsidP="00000E99">
            <w:pPr>
              <w:jc w:val="center"/>
              <w:rPr>
                <w:rFonts w:cs="Arial"/>
                <w:b/>
                <w:sz w:val="20"/>
                <w:lang w:val="en-IE"/>
              </w:rPr>
            </w:pPr>
            <w:r w:rsidRPr="005E4031">
              <w:rPr>
                <w:rFonts w:cs="Arial"/>
                <w:b/>
                <w:sz w:val="20"/>
                <w:lang w:val="en-IE"/>
              </w:rPr>
              <w:t>Volume</w:t>
            </w:r>
          </w:p>
        </w:tc>
        <w:tc>
          <w:tcPr>
            <w:tcW w:w="1094"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862" w:type="pct"/>
            <w:tcBorders>
              <w:top w:val="threeDEmboss" w:sz="12" w:space="0" w:color="C0C0C0"/>
              <w:bottom w:val="threeDEmboss" w:sz="12" w:space="0" w:color="C0C0C0"/>
            </w:tcBorders>
            <w:shd w:val="clear" w:color="auto" w:fill="C0C0C0"/>
            <w:vAlign w:val="center"/>
          </w:tcPr>
          <w:p w:rsidR="00ED1228" w:rsidRPr="005E4031" w:rsidRDefault="008F48DB" w:rsidP="00000E99">
            <w:pPr>
              <w:jc w:val="center"/>
              <w:rPr>
                <w:rFonts w:cs="Arial"/>
                <w:b/>
                <w:bCs/>
                <w:sz w:val="20"/>
              </w:rPr>
            </w:pPr>
            <w:r w:rsidRPr="005E4031">
              <w:rPr>
                <w:rFonts w:cs="Arial"/>
                <w:b/>
                <w:bCs/>
                <w:sz w:val="20"/>
              </w:rPr>
              <w:t>Special</w:t>
            </w:r>
          </w:p>
          <w:p w:rsidR="008F48DB" w:rsidRPr="005E4031" w:rsidRDefault="008F48DB" w:rsidP="00000E99">
            <w:pPr>
              <w:jc w:val="center"/>
              <w:rPr>
                <w:rFonts w:cs="Arial"/>
                <w:b/>
                <w:bCs/>
                <w:sz w:val="20"/>
              </w:rPr>
            </w:pPr>
            <w:r w:rsidRPr="005E4031">
              <w:rPr>
                <w:rFonts w:cs="Arial"/>
                <w:b/>
                <w:bCs/>
                <w:sz w:val="20"/>
              </w:rPr>
              <w:t>Requirements</w:t>
            </w:r>
          </w:p>
        </w:tc>
        <w:tc>
          <w:tcPr>
            <w:tcW w:w="770"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Accreditation Status</w:t>
            </w:r>
          </w:p>
        </w:tc>
        <w:tc>
          <w:tcPr>
            <w:tcW w:w="535" w:type="pct"/>
            <w:tcBorders>
              <w:top w:val="threeDEmboss" w:sz="12" w:space="0" w:color="C0C0C0"/>
              <w:bottom w:val="threeDEmboss" w:sz="12" w:space="0" w:color="C0C0C0"/>
            </w:tcBorders>
            <w:shd w:val="clear" w:color="auto" w:fill="C0C0C0"/>
            <w:vAlign w:val="center"/>
          </w:tcPr>
          <w:p w:rsidR="008F48DB" w:rsidRPr="005E4031" w:rsidRDefault="008F48DB" w:rsidP="00000E99">
            <w:pPr>
              <w:jc w:val="center"/>
              <w:rPr>
                <w:rFonts w:cs="Arial"/>
                <w:b/>
                <w:bCs/>
                <w:sz w:val="20"/>
              </w:rPr>
            </w:pPr>
            <w:r w:rsidRPr="005E4031">
              <w:rPr>
                <w:rFonts w:cs="Arial"/>
                <w:b/>
                <w:bCs/>
                <w:sz w:val="20"/>
              </w:rPr>
              <w:t>Referred Test</w:t>
            </w:r>
          </w:p>
        </w:tc>
      </w:tr>
      <w:tr w:rsidR="008F48DB" w:rsidRPr="005E4031" w:rsidTr="00000E99">
        <w:trPr>
          <w:trHeight w:val="255"/>
          <w:jc w:val="center"/>
        </w:trPr>
        <w:tc>
          <w:tcPr>
            <w:tcW w:w="472" w:type="pct"/>
            <w:tcBorders>
              <w:top w:val="single" w:sz="4" w:space="0" w:color="auto"/>
              <w:bottom w:val="single" w:sz="4" w:space="0" w:color="auto"/>
              <w:right w:val="single" w:sz="4" w:space="0" w:color="auto"/>
            </w:tcBorders>
            <w:shd w:val="clear" w:color="auto" w:fill="FFFFFF"/>
            <w:vAlign w:val="center"/>
          </w:tcPr>
          <w:p w:rsidR="008F48DB" w:rsidRPr="00B70127" w:rsidRDefault="008F48DB" w:rsidP="00000E99">
            <w:pPr>
              <w:jc w:val="center"/>
              <w:rPr>
                <w:rFonts w:cs="Arial"/>
                <w:b/>
                <w:sz w:val="20"/>
                <w:lang w:val="en-IE"/>
              </w:rPr>
            </w:pPr>
            <w:r w:rsidRPr="00B70127">
              <w:rPr>
                <w:rFonts w:cs="Arial"/>
                <w:b/>
                <w:sz w:val="20"/>
                <w:lang w:val="en-IE"/>
              </w:rPr>
              <w:t>Adult</w:t>
            </w:r>
          </w:p>
        </w:tc>
        <w:tc>
          <w:tcPr>
            <w:tcW w:w="738"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Pr="00A10316" w:rsidRDefault="00827B0A" w:rsidP="00000E99">
            <w:pPr>
              <w:jc w:val="center"/>
              <w:rPr>
                <w:rFonts w:cs="Arial"/>
                <w:b/>
                <w:sz w:val="20"/>
              </w:rPr>
            </w:pPr>
            <w:r w:rsidRPr="00A10316">
              <w:rPr>
                <w:rFonts w:cs="Arial"/>
                <w:b/>
                <w:sz w:val="20"/>
              </w:rPr>
              <w:t>A</w:t>
            </w:r>
            <w:r w:rsidR="008F48DB" w:rsidRPr="00A10316">
              <w:rPr>
                <w:rFonts w:cs="Arial"/>
                <w:b/>
                <w:sz w:val="20"/>
              </w:rPr>
              <w:t xml:space="preserve">erobic </w:t>
            </w:r>
            <w:r w:rsidR="000A4D50" w:rsidRPr="00A10316">
              <w:rPr>
                <w:rFonts w:cs="Arial"/>
                <w:b/>
                <w:sz w:val="20"/>
              </w:rPr>
              <w:t>and</w:t>
            </w:r>
          </w:p>
          <w:p w:rsidR="008F48DB" w:rsidRPr="00A10316" w:rsidRDefault="008F48DB" w:rsidP="00000E99">
            <w:pPr>
              <w:jc w:val="center"/>
              <w:rPr>
                <w:rFonts w:cs="Arial"/>
                <w:b/>
                <w:sz w:val="20"/>
                <w:lang w:val="en-IE"/>
              </w:rPr>
            </w:pPr>
            <w:r w:rsidRPr="00A10316">
              <w:rPr>
                <w:rFonts w:cs="Arial"/>
                <w:b/>
                <w:sz w:val="20"/>
              </w:rPr>
              <w:t>anaerobic vials</w:t>
            </w:r>
          </w:p>
        </w:tc>
        <w:tc>
          <w:tcPr>
            <w:tcW w:w="529"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ED1228" w:rsidRPr="005E4031" w:rsidRDefault="008F48DB" w:rsidP="00000E99">
            <w:pPr>
              <w:jc w:val="center"/>
              <w:rPr>
                <w:rFonts w:cs="Arial"/>
                <w:sz w:val="20"/>
              </w:rPr>
            </w:pPr>
            <w:r w:rsidRPr="005E4031">
              <w:rPr>
                <w:rFonts w:cs="Arial"/>
                <w:sz w:val="20"/>
              </w:rPr>
              <w:t>8-10 mls</w:t>
            </w:r>
          </w:p>
          <w:p w:rsidR="008F48DB" w:rsidRPr="005E4031" w:rsidRDefault="008F48DB" w:rsidP="00000E99">
            <w:pPr>
              <w:jc w:val="center"/>
              <w:rPr>
                <w:rFonts w:cs="Arial"/>
                <w:sz w:val="20"/>
              </w:rPr>
            </w:pPr>
            <w:r w:rsidRPr="005E4031">
              <w:rPr>
                <w:rFonts w:cs="Arial"/>
                <w:sz w:val="20"/>
              </w:rPr>
              <w:t>per bottle</w:t>
            </w:r>
          </w:p>
        </w:tc>
        <w:tc>
          <w:tcPr>
            <w:tcW w:w="1094" w:type="pct"/>
            <w:vMerge w:val="restart"/>
            <w:tcBorders>
              <w:top w:val="single" w:sz="4" w:space="0" w:color="auto"/>
              <w:left w:val="single" w:sz="4" w:space="0" w:color="auto"/>
              <w:right w:val="single" w:sz="4" w:space="0" w:color="auto"/>
            </w:tcBorders>
            <w:shd w:val="clear" w:color="auto" w:fill="FFFFFF"/>
            <w:vAlign w:val="center"/>
          </w:tcPr>
          <w:p w:rsidR="0093096B" w:rsidRPr="005E4031" w:rsidRDefault="008F48DB" w:rsidP="007D6C7F">
            <w:pPr>
              <w:jc w:val="both"/>
              <w:rPr>
                <w:rFonts w:cs="Arial"/>
                <w:sz w:val="20"/>
              </w:rPr>
            </w:pPr>
            <w:r w:rsidRPr="005E4031">
              <w:rPr>
                <w:rFonts w:cs="Arial"/>
                <w:sz w:val="20"/>
              </w:rPr>
              <w:t>Interim negative</w:t>
            </w:r>
            <w:r w:rsidR="00E23C5B">
              <w:rPr>
                <w:rFonts w:cs="Arial"/>
                <w:sz w:val="20"/>
              </w:rPr>
              <w:t xml:space="preserve"> </w:t>
            </w:r>
            <w:r w:rsidRPr="005E4031">
              <w:rPr>
                <w:rFonts w:cs="Arial"/>
                <w:sz w:val="20"/>
              </w:rPr>
              <w:t>to date results</w:t>
            </w:r>
            <w:r w:rsidR="00E23C5B">
              <w:rPr>
                <w:rFonts w:cs="Arial"/>
                <w:sz w:val="20"/>
              </w:rPr>
              <w:t xml:space="preserve"> </w:t>
            </w:r>
            <w:r w:rsidRPr="005E4031">
              <w:rPr>
                <w:rFonts w:cs="Arial"/>
                <w:sz w:val="20"/>
              </w:rPr>
              <w:t>at 24</w:t>
            </w:r>
            <w:r w:rsidR="00012D5C" w:rsidRPr="005E4031">
              <w:rPr>
                <w:rFonts w:cs="Arial"/>
                <w:sz w:val="20"/>
              </w:rPr>
              <w:t xml:space="preserve"> and 48 hours for adults and</w:t>
            </w:r>
            <w:r w:rsidR="00827B0A" w:rsidRPr="005E4031">
              <w:rPr>
                <w:rFonts w:cs="Arial"/>
                <w:sz w:val="20"/>
              </w:rPr>
              <w:t xml:space="preserve"> 36</w:t>
            </w:r>
            <w:r w:rsidRPr="005E4031">
              <w:rPr>
                <w:rFonts w:cs="Arial"/>
                <w:sz w:val="20"/>
              </w:rPr>
              <w:t xml:space="preserve"> and 48 hrs</w:t>
            </w:r>
            <w:r w:rsidR="00012D5C" w:rsidRPr="005E4031">
              <w:rPr>
                <w:rFonts w:cs="Arial"/>
                <w:sz w:val="20"/>
              </w:rPr>
              <w:t xml:space="preserve"> for paeds.</w:t>
            </w:r>
          </w:p>
          <w:p w:rsidR="008F48DB" w:rsidRPr="005E4031" w:rsidRDefault="008F48DB" w:rsidP="007D6C7F">
            <w:pPr>
              <w:jc w:val="both"/>
              <w:rPr>
                <w:rFonts w:cs="Arial"/>
                <w:sz w:val="20"/>
              </w:rPr>
            </w:pPr>
            <w:r w:rsidRPr="005E4031">
              <w:rPr>
                <w:rFonts w:cs="Arial"/>
                <w:sz w:val="20"/>
              </w:rPr>
              <w:t>Full negative results a</w:t>
            </w:r>
            <w:r w:rsidR="00012C47" w:rsidRPr="005E4031">
              <w:rPr>
                <w:rFonts w:cs="Arial"/>
                <w:sz w:val="20"/>
              </w:rPr>
              <w:t>fter</w:t>
            </w:r>
            <w:r w:rsidRPr="005E4031">
              <w:rPr>
                <w:rFonts w:cs="Arial"/>
                <w:sz w:val="20"/>
              </w:rPr>
              <w:t xml:space="preserve"> 5 days.</w:t>
            </w:r>
          </w:p>
          <w:p w:rsidR="00ED1228" w:rsidRPr="005E4031" w:rsidRDefault="008F48DB" w:rsidP="007D6C7F">
            <w:pPr>
              <w:jc w:val="both"/>
              <w:rPr>
                <w:rFonts w:cs="Arial"/>
                <w:sz w:val="20"/>
              </w:rPr>
            </w:pPr>
            <w:r w:rsidRPr="005E4031">
              <w:rPr>
                <w:rFonts w:cs="Arial"/>
                <w:sz w:val="20"/>
              </w:rPr>
              <w:t>Positive results available</w:t>
            </w:r>
            <w:r w:rsidR="00984021">
              <w:rPr>
                <w:rFonts w:cs="Arial"/>
                <w:sz w:val="20"/>
              </w:rPr>
              <w:t xml:space="preserve"> </w:t>
            </w:r>
            <w:r w:rsidRPr="005E4031">
              <w:rPr>
                <w:rFonts w:cs="Arial"/>
                <w:sz w:val="20"/>
              </w:rPr>
              <w:t>48-</w:t>
            </w:r>
            <w:r w:rsidR="00407720" w:rsidRPr="005E4031">
              <w:rPr>
                <w:rFonts w:cs="Arial"/>
                <w:sz w:val="20"/>
              </w:rPr>
              <w:t xml:space="preserve"> 96</w:t>
            </w:r>
            <w:r w:rsidRPr="005E4031">
              <w:rPr>
                <w:rFonts w:cs="Arial"/>
                <w:sz w:val="20"/>
              </w:rPr>
              <w:t xml:space="preserve"> hours from time bottle flagged positive</w:t>
            </w:r>
            <w:r w:rsidR="00012D5C" w:rsidRPr="005E4031">
              <w:rPr>
                <w:rFonts w:cs="Arial"/>
                <w:sz w:val="20"/>
              </w:rPr>
              <w:t>.</w:t>
            </w:r>
          </w:p>
          <w:p w:rsidR="00061782" w:rsidRPr="005E4031" w:rsidRDefault="00061782" w:rsidP="007D6C7F">
            <w:pPr>
              <w:jc w:val="both"/>
              <w:rPr>
                <w:rFonts w:cs="Arial"/>
                <w:sz w:val="20"/>
              </w:rPr>
            </w:pPr>
            <w:r w:rsidRPr="005E4031">
              <w:rPr>
                <w:rFonts w:cs="Arial"/>
                <w:sz w:val="20"/>
              </w:rPr>
              <w:t xml:space="preserve">TAT for blood cultures, for reporting of Gram stain from time </w:t>
            </w:r>
            <w:r w:rsidR="005B2685">
              <w:rPr>
                <w:rFonts w:cs="Arial"/>
                <w:sz w:val="20"/>
              </w:rPr>
              <w:t xml:space="preserve">flagged </w:t>
            </w:r>
            <w:r w:rsidRPr="005E4031">
              <w:rPr>
                <w:rFonts w:cs="Arial"/>
                <w:sz w:val="20"/>
              </w:rPr>
              <w:t>positiv</w:t>
            </w:r>
            <w:r w:rsidR="005B2685">
              <w:rPr>
                <w:rFonts w:cs="Arial"/>
                <w:sz w:val="20"/>
              </w:rPr>
              <w:t xml:space="preserve">e in BacT Alert </w:t>
            </w:r>
            <w:r w:rsidR="00A61FC5" w:rsidRPr="005E4031">
              <w:rPr>
                <w:rFonts w:cs="Arial"/>
                <w:sz w:val="20"/>
              </w:rPr>
              <w:t>i</w:t>
            </w:r>
            <w:r w:rsidRPr="005E4031">
              <w:rPr>
                <w:rFonts w:cs="Arial"/>
                <w:sz w:val="20"/>
              </w:rPr>
              <w:t>s &lt;=4 hours</w:t>
            </w:r>
          </w:p>
        </w:tc>
        <w:tc>
          <w:tcPr>
            <w:tcW w:w="862" w:type="pct"/>
            <w:vMerge w:val="restart"/>
            <w:tcBorders>
              <w:top w:val="single" w:sz="4" w:space="0" w:color="auto"/>
              <w:left w:val="single" w:sz="4" w:space="0" w:color="auto"/>
              <w:right w:val="single" w:sz="4" w:space="0" w:color="auto"/>
            </w:tcBorders>
            <w:shd w:val="clear" w:color="auto" w:fill="FFFFFF"/>
            <w:vAlign w:val="center"/>
          </w:tcPr>
          <w:p w:rsidR="008F48DB" w:rsidRPr="005E4031" w:rsidRDefault="008F48DB" w:rsidP="007D6C7F">
            <w:pPr>
              <w:jc w:val="both"/>
              <w:rPr>
                <w:rFonts w:cs="Arial"/>
                <w:bCs/>
                <w:sz w:val="20"/>
              </w:rPr>
            </w:pPr>
            <w:r w:rsidRPr="005E4031">
              <w:rPr>
                <w:rFonts w:cs="Arial"/>
                <w:sz w:val="20"/>
              </w:rPr>
              <w:t xml:space="preserve">Specimens should be taken before </w:t>
            </w:r>
            <w:r w:rsidR="00012C47" w:rsidRPr="005E4031">
              <w:rPr>
                <w:rFonts w:cs="Arial"/>
                <w:sz w:val="20"/>
              </w:rPr>
              <w:t xml:space="preserve">commencement of </w:t>
            </w:r>
            <w:r w:rsidRPr="005E4031">
              <w:rPr>
                <w:rFonts w:cs="Arial"/>
                <w:sz w:val="20"/>
              </w:rPr>
              <w:t>antimicrobial therapy</w:t>
            </w:r>
            <w:r w:rsidR="00012C47" w:rsidRPr="005E4031">
              <w:rPr>
                <w:rFonts w:cs="Arial"/>
                <w:sz w:val="20"/>
              </w:rPr>
              <w:t xml:space="preserve">.  </w:t>
            </w:r>
            <w:r w:rsidRPr="005E4031">
              <w:rPr>
                <w:rFonts w:cs="Arial"/>
                <w:sz w:val="20"/>
              </w:rPr>
              <w:t>Send to laboratory immediately.</w:t>
            </w:r>
          </w:p>
        </w:tc>
        <w:tc>
          <w:tcPr>
            <w:tcW w:w="77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Accredited</w:t>
            </w:r>
          </w:p>
        </w:tc>
        <w:tc>
          <w:tcPr>
            <w:tcW w:w="535" w:type="pct"/>
            <w:tcBorders>
              <w:top w:val="threeDEmboss" w:sz="12" w:space="0" w:color="C0C0C0"/>
              <w:left w:val="single" w:sz="4" w:space="0" w:color="auto"/>
              <w:bottom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No</w:t>
            </w:r>
          </w:p>
        </w:tc>
      </w:tr>
      <w:tr w:rsidR="008F48DB" w:rsidRPr="005E4031" w:rsidTr="00000E99">
        <w:trPr>
          <w:trHeight w:val="255"/>
          <w:jc w:val="center"/>
        </w:trPr>
        <w:tc>
          <w:tcPr>
            <w:tcW w:w="472" w:type="pct"/>
            <w:tcBorders>
              <w:top w:val="single" w:sz="4" w:space="0" w:color="auto"/>
              <w:bottom w:val="threeDEngrave" w:sz="12" w:space="0" w:color="C0C0C0"/>
              <w:right w:val="single" w:sz="4" w:space="0" w:color="auto"/>
            </w:tcBorders>
            <w:shd w:val="clear" w:color="auto" w:fill="FFFFFF"/>
            <w:vAlign w:val="center"/>
          </w:tcPr>
          <w:p w:rsidR="008F48DB" w:rsidRPr="00B70127" w:rsidRDefault="008F48DB" w:rsidP="00000E99">
            <w:pPr>
              <w:jc w:val="center"/>
              <w:rPr>
                <w:rFonts w:cs="Arial"/>
                <w:b/>
                <w:sz w:val="20"/>
                <w:lang w:val="en-IE"/>
              </w:rPr>
            </w:pPr>
            <w:r w:rsidRPr="00B70127">
              <w:rPr>
                <w:rFonts w:cs="Arial"/>
                <w:b/>
                <w:sz w:val="20"/>
                <w:lang w:val="en-IE"/>
              </w:rPr>
              <w:t>Neonate</w:t>
            </w:r>
          </w:p>
        </w:tc>
        <w:tc>
          <w:tcPr>
            <w:tcW w:w="738"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A10316" w:rsidRDefault="008F48DB" w:rsidP="00000E99">
            <w:pPr>
              <w:jc w:val="center"/>
              <w:rPr>
                <w:rFonts w:cs="Arial"/>
                <w:b/>
                <w:sz w:val="20"/>
                <w:lang w:val="en-IE"/>
              </w:rPr>
            </w:pPr>
            <w:r w:rsidRPr="00A10316">
              <w:rPr>
                <w:rFonts w:cs="Arial"/>
                <w:b/>
                <w:sz w:val="20"/>
              </w:rPr>
              <w:t>P</w:t>
            </w:r>
            <w:r w:rsidR="00A4375E" w:rsidRPr="00A10316">
              <w:rPr>
                <w:rFonts w:cs="Arial"/>
                <w:b/>
                <w:sz w:val="20"/>
              </w:rPr>
              <w:t>a</w:t>
            </w:r>
            <w:r w:rsidRPr="00A10316">
              <w:rPr>
                <w:rFonts w:cs="Arial"/>
                <w:b/>
                <w:sz w:val="20"/>
              </w:rPr>
              <w:t>eds vial</w:t>
            </w:r>
          </w:p>
        </w:tc>
        <w:tc>
          <w:tcPr>
            <w:tcW w:w="529"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5E4031" w:rsidRDefault="008F48DB" w:rsidP="00000E99">
            <w:pPr>
              <w:jc w:val="center"/>
              <w:rPr>
                <w:rFonts w:cs="Arial"/>
                <w:sz w:val="20"/>
                <w:lang w:val="en-IE"/>
              </w:rPr>
            </w:pPr>
            <w:r w:rsidRPr="005E4031">
              <w:rPr>
                <w:rFonts w:cs="Arial"/>
                <w:sz w:val="20"/>
              </w:rPr>
              <w:t>≥ 1 ml</w:t>
            </w:r>
          </w:p>
        </w:tc>
        <w:tc>
          <w:tcPr>
            <w:tcW w:w="1094" w:type="pct"/>
            <w:vMerge/>
            <w:tcBorders>
              <w:left w:val="single" w:sz="4" w:space="0" w:color="auto"/>
              <w:bottom w:val="threeDEngrave" w:sz="12" w:space="0" w:color="C0C0C0"/>
              <w:right w:val="single" w:sz="4" w:space="0" w:color="auto"/>
            </w:tcBorders>
            <w:shd w:val="clear" w:color="auto" w:fill="FFFFFF"/>
            <w:vAlign w:val="center"/>
          </w:tcPr>
          <w:p w:rsidR="008F48DB" w:rsidRPr="005E4031" w:rsidRDefault="008F48DB" w:rsidP="007D6C7F">
            <w:pPr>
              <w:jc w:val="both"/>
              <w:rPr>
                <w:rFonts w:cs="Arial"/>
                <w:bCs/>
                <w:sz w:val="20"/>
              </w:rPr>
            </w:pPr>
          </w:p>
        </w:tc>
        <w:tc>
          <w:tcPr>
            <w:tcW w:w="862" w:type="pct"/>
            <w:vMerge/>
            <w:tcBorders>
              <w:left w:val="single" w:sz="4" w:space="0" w:color="auto"/>
              <w:bottom w:val="threeDEngrave" w:sz="12" w:space="0" w:color="C0C0C0"/>
              <w:right w:val="single" w:sz="4" w:space="0" w:color="auto"/>
            </w:tcBorders>
            <w:shd w:val="clear" w:color="auto" w:fill="FFFFFF"/>
            <w:vAlign w:val="center"/>
          </w:tcPr>
          <w:p w:rsidR="008F48DB" w:rsidRPr="005E4031" w:rsidRDefault="008F48DB" w:rsidP="007D6C7F">
            <w:pPr>
              <w:jc w:val="both"/>
              <w:rPr>
                <w:rFonts w:cs="Arial"/>
                <w:sz w:val="20"/>
                <w:lang w:val="en-IE"/>
              </w:rPr>
            </w:pPr>
          </w:p>
        </w:tc>
        <w:tc>
          <w:tcPr>
            <w:tcW w:w="770"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8F48DB" w:rsidRPr="005E4031" w:rsidRDefault="008F48DB" w:rsidP="00000E99">
            <w:pPr>
              <w:jc w:val="center"/>
              <w:rPr>
                <w:rFonts w:cs="Arial"/>
                <w:sz w:val="20"/>
              </w:rPr>
            </w:pPr>
            <w:r w:rsidRPr="005E4031">
              <w:rPr>
                <w:rFonts w:cs="Arial"/>
                <w:sz w:val="20"/>
              </w:rPr>
              <w:t>Accredited</w:t>
            </w:r>
          </w:p>
        </w:tc>
        <w:tc>
          <w:tcPr>
            <w:tcW w:w="535" w:type="pct"/>
            <w:tcBorders>
              <w:top w:val="single" w:sz="4" w:space="0" w:color="auto"/>
              <w:left w:val="single" w:sz="4" w:space="0" w:color="auto"/>
              <w:bottom w:val="threeDEngrave" w:sz="12" w:space="0" w:color="C0C0C0"/>
            </w:tcBorders>
            <w:shd w:val="clear" w:color="auto" w:fill="FFFFFF"/>
            <w:vAlign w:val="center"/>
          </w:tcPr>
          <w:p w:rsidR="008F48DB" w:rsidRPr="005E4031" w:rsidRDefault="008F48DB" w:rsidP="00000E99">
            <w:pPr>
              <w:jc w:val="center"/>
              <w:rPr>
                <w:rFonts w:cs="Arial"/>
                <w:sz w:val="20"/>
                <w:lang w:val="en-IE"/>
              </w:rPr>
            </w:pPr>
            <w:r w:rsidRPr="005E4031">
              <w:rPr>
                <w:rFonts w:cs="Arial"/>
                <w:sz w:val="20"/>
              </w:rPr>
              <w:t>No</w:t>
            </w:r>
          </w:p>
        </w:tc>
      </w:tr>
    </w:tbl>
    <w:p w:rsidR="00304760" w:rsidRPr="005306E3" w:rsidRDefault="004900A1" w:rsidP="007D6C7F">
      <w:pPr>
        <w:pStyle w:val="Caption"/>
        <w:jc w:val="both"/>
        <w:rPr>
          <w:rFonts w:cs="Arial"/>
        </w:rPr>
      </w:pPr>
      <w:bookmarkStart w:id="330" w:name="_Toc135754655"/>
      <w:r w:rsidRPr="005E4031">
        <w:rPr>
          <w:rFonts w:cs="Arial"/>
        </w:rPr>
        <w:lastRenderedPageBreak/>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25</w:t>
      </w:r>
      <w:r w:rsidR="00355061" w:rsidRPr="005E4031">
        <w:rPr>
          <w:rFonts w:cs="Arial"/>
        </w:rPr>
        <w:fldChar w:fldCharType="end"/>
      </w:r>
      <w:r w:rsidRPr="005E4031">
        <w:rPr>
          <w:rFonts w:cs="Arial"/>
        </w:rPr>
        <w:t>: CSF Microbiology Examination</w:t>
      </w:r>
      <w:bookmarkEnd w:id="330"/>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2388"/>
        <w:gridCol w:w="1360"/>
        <w:gridCol w:w="2071"/>
        <w:gridCol w:w="2415"/>
        <w:gridCol w:w="1735"/>
        <w:gridCol w:w="1585"/>
      </w:tblGrid>
      <w:tr w:rsidR="00822CCD" w:rsidRPr="005E4031" w:rsidTr="00114C10">
        <w:trPr>
          <w:trHeight w:val="255"/>
          <w:tblHeader/>
          <w:jc w:val="center"/>
        </w:trPr>
        <w:tc>
          <w:tcPr>
            <w:tcW w:w="1033"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sz w:val="20"/>
                <w:lang w:val="en-IE"/>
              </w:rPr>
            </w:pPr>
            <w:r w:rsidRPr="005E4031">
              <w:rPr>
                <w:rFonts w:cs="Arial"/>
                <w:b/>
                <w:sz w:val="20"/>
                <w:lang w:val="en-IE"/>
              </w:rPr>
              <w:t>CSF</w:t>
            </w:r>
          </w:p>
        </w:tc>
        <w:tc>
          <w:tcPr>
            <w:tcW w:w="588" w:type="pct"/>
            <w:tcBorders>
              <w:top w:val="threeDEmboss" w:sz="12" w:space="0" w:color="C0C0C0"/>
              <w:bottom w:val="threeDEmboss" w:sz="12" w:space="0" w:color="C0C0C0"/>
              <w:right w:val="threeDEmboss" w:sz="12" w:space="0" w:color="C0C0C0"/>
            </w:tcBorders>
            <w:shd w:val="clear" w:color="auto" w:fill="C0C0C0"/>
            <w:vAlign w:val="center"/>
          </w:tcPr>
          <w:p w:rsidR="00822CCD" w:rsidRPr="005E4031" w:rsidRDefault="00822CCD" w:rsidP="00114C10">
            <w:pPr>
              <w:jc w:val="center"/>
              <w:rPr>
                <w:rFonts w:cs="Arial"/>
                <w:b/>
                <w:sz w:val="20"/>
                <w:lang w:val="en-IE"/>
              </w:rPr>
            </w:pPr>
            <w:r w:rsidRPr="005E4031">
              <w:rPr>
                <w:rFonts w:cs="Arial"/>
                <w:b/>
                <w:sz w:val="20"/>
                <w:lang w:val="en-IE"/>
              </w:rPr>
              <w:t>Container</w:t>
            </w:r>
          </w:p>
        </w:tc>
        <w:tc>
          <w:tcPr>
            <w:tcW w:w="896"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1045"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Special Requirements</w:t>
            </w:r>
          </w:p>
        </w:tc>
        <w:tc>
          <w:tcPr>
            <w:tcW w:w="751"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Accreditation Status</w:t>
            </w:r>
          </w:p>
        </w:tc>
        <w:tc>
          <w:tcPr>
            <w:tcW w:w="686" w:type="pct"/>
            <w:tcBorders>
              <w:top w:val="threeDEmboss" w:sz="12" w:space="0" w:color="C0C0C0"/>
              <w:bottom w:val="threeDEmboss" w:sz="12" w:space="0" w:color="C0C0C0"/>
            </w:tcBorders>
            <w:shd w:val="clear" w:color="auto" w:fill="C0C0C0"/>
            <w:vAlign w:val="center"/>
          </w:tcPr>
          <w:p w:rsidR="00822CCD" w:rsidRPr="005E4031" w:rsidRDefault="00822CCD" w:rsidP="00114C10">
            <w:pPr>
              <w:jc w:val="center"/>
              <w:rPr>
                <w:rFonts w:cs="Arial"/>
                <w:b/>
                <w:bCs/>
                <w:sz w:val="20"/>
              </w:rPr>
            </w:pPr>
            <w:r w:rsidRPr="005E4031">
              <w:rPr>
                <w:rFonts w:cs="Arial"/>
                <w:b/>
                <w:bCs/>
                <w:sz w:val="20"/>
              </w:rPr>
              <w:t>Referred Test</w:t>
            </w:r>
          </w:p>
        </w:tc>
      </w:tr>
      <w:tr w:rsidR="00D45069"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D45069" w:rsidRPr="00B70127" w:rsidRDefault="00D45069" w:rsidP="007D6C7F">
            <w:pPr>
              <w:jc w:val="both"/>
              <w:rPr>
                <w:rFonts w:cs="Arial"/>
                <w:b/>
                <w:sz w:val="20"/>
                <w:lang w:val="en-IE"/>
              </w:rPr>
            </w:pPr>
            <w:r w:rsidRPr="00B70127">
              <w:rPr>
                <w:rFonts w:cs="Arial"/>
                <w:b/>
                <w:sz w:val="20"/>
              </w:rPr>
              <w:t>Culture</w:t>
            </w:r>
          </w:p>
        </w:tc>
        <w:tc>
          <w:tcPr>
            <w:tcW w:w="588" w:type="pct"/>
            <w:vMerge w:val="restart"/>
            <w:tcBorders>
              <w:top w:val="threeDEmboss" w:sz="12" w:space="0" w:color="C0C0C0"/>
              <w:left w:val="single" w:sz="4" w:space="0" w:color="auto"/>
              <w:right w:val="single" w:sz="4" w:space="0" w:color="auto"/>
            </w:tcBorders>
            <w:shd w:val="clear" w:color="auto" w:fill="FFFFFF"/>
            <w:vAlign w:val="center"/>
          </w:tcPr>
          <w:p w:rsidR="00D45069" w:rsidRPr="00A10316" w:rsidRDefault="00D45069" w:rsidP="00114C10">
            <w:pPr>
              <w:jc w:val="center"/>
              <w:rPr>
                <w:rFonts w:cs="Arial"/>
                <w:b/>
                <w:sz w:val="20"/>
                <w:lang w:val="en-IE"/>
              </w:rPr>
            </w:pPr>
            <w:r w:rsidRPr="00A10316">
              <w:rPr>
                <w:rFonts w:cs="Arial"/>
                <w:b/>
                <w:sz w:val="20"/>
              </w:rPr>
              <w:t>3 X Sterile CSF tubes</w:t>
            </w: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5E4031" w:rsidRDefault="00D45069" w:rsidP="007D6C7F">
            <w:pPr>
              <w:jc w:val="both"/>
              <w:rPr>
                <w:rFonts w:cs="Arial"/>
                <w:sz w:val="20"/>
              </w:rPr>
            </w:pPr>
            <w:r w:rsidRPr="005E4031">
              <w:rPr>
                <w:rFonts w:cs="Arial"/>
                <w:sz w:val="20"/>
              </w:rPr>
              <w:t>Minimum:  ≤48hrs.</w:t>
            </w:r>
          </w:p>
          <w:p w:rsidR="00D45069" w:rsidRPr="005E4031" w:rsidRDefault="00D45069" w:rsidP="007D6C7F">
            <w:pPr>
              <w:jc w:val="both"/>
              <w:rPr>
                <w:rFonts w:cs="Arial"/>
                <w:sz w:val="20"/>
              </w:rPr>
            </w:pPr>
            <w:r w:rsidRPr="005E4031">
              <w:rPr>
                <w:rFonts w:cs="Arial"/>
                <w:sz w:val="20"/>
              </w:rPr>
              <w:t>Maximum: 96 hrs.</w:t>
            </w:r>
          </w:p>
        </w:tc>
        <w:tc>
          <w:tcPr>
            <w:tcW w:w="1045" w:type="pct"/>
            <w:vMerge w:val="restart"/>
            <w:tcBorders>
              <w:top w:val="single" w:sz="4" w:space="0" w:color="auto"/>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rPr>
            </w:pPr>
            <w:r w:rsidRPr="005E4031">
              <w:rPr>
                <w:rFonts w:cs="Arial"/>
                <w:sz w:val="20"/>
              </w:rPr>
              <w:t xml:space="preserve">Specimens should be taken before </w:t>
            </w:r>
            <w:r w:rsidR="00082A7D" w:rsidRPr="005E4031">
              <w:rPr>
                <w:rFonts w:cs="Arial"/>
                <w:sz w:val="20"/>
              </w:rPr>
              <w:t>commencement of antimicrobial therapy</w:t>
            </w:r>
            <w:r w:rsidRPr="005E4031">
              <w:rPr>
                <w:rFonts w:cs="Arial"/>
                <w:sz w:val="20"/>
              </w:rPr>
              <w:t>. Send to laboratory immediately.</w:t>
            </w:r>
          </w:p>
          <w:p w:rsidR="00CA0613" w:rsidRPr="005E4031" w:rsidRDefault="00CA0613" w:rsidP="007D6C7F">
            <w:pPr>
              <w:jc w:val="both"/>
              <w:rPr>
                <w:rFonts w:cs="Arial"/>
                <w:bCs/>
                <w:color w:val="00B0F0"/>
                <w:sz w:val="20"/>
              </w:rPr>
            </w:pPr>
            <w:r w:rsidRPr="005E4031">
              <w:rPr>
                <w:rFonts w:cs="Arial"/>
                <w:sz w:val="20"/>
              </w:rPr>
              <w:t>PCR only performed under certain criteria as laid down by IMSRL</w:t>
            </w:r>
          </w:p>
        </w:tc>
        <w:tc>
          <w:tcPr>
            <w:tcW w:w="75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D45069" w:rsidRPr="005E4031" w:rsidRDefault="00D45069" w:rsidP="00114C10">
            <w:pPr>
              <w:jc w:val="center"/>
              <w:rPr>
                <w:rFonts w:cs="Arial"/>
                <w:sz w:val="20"/>
              </w:rPr>
            </w:pPr>
            <w:r w:rsidRPr="005E4031">
              <w:rPr>
                <w:rFonts w:cs="Arial"/>
                <w:sz w:val="20"/>
              </w:rPr>
              <w:t>Accredited</w:t>
            </w:r>
          </w:p>
        </w:tc>
        <w:tc>
          <w:tcPr>
            <w:tcW w:w="686" w:type="pct"/>
            <w:vMerge w:val="restart"/>
            <w:tcBorders>
              <w:top w:val="threeDEmboss" w:sz="12" w:space="0" w:color="C0C0C0"/>
              <w:left w:val="single" w:sz="4" w:space="0" w:color="auto"/>
            </w:tcBorders>
            <w:shd w:val="clear" w:color="auto" w:fill="FFFFFF"/>
            <w:vAlign w:val="center"/>
          </w:tcPr>
          <w:p w:rsidR="00D45069" w:rsidRPr="005E4031" w:rsidRDefault="00D45069" w:rsidP="00114C10">
            <w:pPr>
              <w:jc w:val="center"/>
              <w:rPr>
                <w:rFonts w:cs="Arial"/>
                <w:sz w:val="20"/>
              </w:rPr>
            </w:pPr>
            <w:r w:rsidRPr="005E4031">
              <w:rPr>
                <w:rFonts w:cs="Arial"/>
                <w:sz w:val="20"/>
              </w:rPr>
              <w:t>No</w:t>
            </w:r>
          </w:p>
        </w:tc>
      </w:tr>
      <w:tr w:rsidR="00D45069"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D45069" w:rsidRPr="00B70127" w:rsidRDefault="00D45069" w:rsidP="007D6C7F">
            <w:pPr>
              <w:jc w:val="both"/>
              <w:rPr>
                <w:rFonts w:cs="Arial"/>
                <w:b/>
                <w:sz w:val="20"/>
                <w:lang w:val="en-IE"/>
              </w:rPr>
            </w:pPr>
            <w:r w:rsidRPr="00B70127">
              <w:rPr>
                <w:rFonts w:cs="Arial"/>
                <w:b/>
                <w:sz w:val="20"/>
              </w:rPr>
              <w:t>Microscopy, Gram</w:t>
            </w:r>
          </w:p>
        </w:tc>
        <w:tc>
          <w:tcPr>
            <w:tcW w:w="588" w:type="pct"/>
            <w:vMerge/>
            <w:tcBorders>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lang w:val="en-IE"/>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A3314A" w:rsidRDefault="005E4031" w:rsidP="007D6C7F">
            <w:pPr>
              <w:jc w:val="both"/>
              <w:rPr>
                <w:rFonts w:cs="Arial"/>
                <w:sz w:val="20"/>
              </w:rPr>
            </w:pPr>
            <w:r w:rsidRPr="00A3314A">
              <w:rPr>
                <w:rFonts w:cs="Arial"/>
                <w:sz w:val="20"/>
              </w:rPr>
              <w:t>Cell count: 2 hrs</w:t>
            </w:r>
          </w:p>
          <w:p w:rsidR="005E4031" w:rsidRPr="005E4031" w:rsidRDefault="005E4031" w:rsidP="007D6C7F">
            <w:pPr>
              <w:jc w:val="both"/>
              <w:rPr>
                <w:rFonts w:cs="Arial"/>
                <w:bCs/>
                <w:sz w:val="20"/>
              </w:rPr>
            </w:pPr>
            <w:r w:rsidRPr="00A3314A">
              <w:rPr>
                <w:rFonts w:cs="Arial"/>
                <w:sz w:val="20"/>
              </w:rPr>
              <w:t>Gram stain: 4 hrs</w:t>
            </w:r>
          </w:p>
        </w:tc>
        <w:tc>
          <w:tcPr>
            <w:tcW w:w="1045" w:type="pct"/>
            <w:vMerge/>
            <w:tcBorders>
              <w:left w:val="single" w:sz="4" w:space="0" w:color="auto"/>
              <w:right w:val="single" w:sz="4" w:space="0" w:color="auto"/>
            </w:tcBorders>
            <w:shd w:val="clear" w:color="auto" w:fill="FFFFFF"/>
            <w:vAlign w:val="center"/>
          </w:tcPr>
          <w:p w:rsidR="00D45069" w:rsidRPr="005E4031" w:rsidRDefault="00D45069" w:rsidP="007D6C7F">
            <w:pPr>
              <w:jc w:val="both"/>
              <w:rPr>
                <w:rFonts w:cs="Arial"/>
                <w:sz w:val="20"/>
                <w:lang w:val="en-IE"/>
              </w:rPr>
            </w:pP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rsidR="00D45069" w:rsidRPr="005E4031" w:rsidRDefault="00D45069" w:rsidP="00114C10">
            <w:pPr>
              <w:jc w:val="center"/>
              <w:rPr>
                <w:rFonts w:cs="Arial"/>
                <w:sz w:val="20"/>
                <w:lang w:val="en-IE"/>
              </w:rPr>
            </w:pPr>
            <w:r w:rsidRPr="005E4031">
              <w:rPr>
                <w:rFonts w:cs="Arial"/>
                <w:sz w:val="20"/>
              </w:rPr>
              <w:t>Accredited</w:t>
            </w:r>
          </w:p>
        </w:tc>
        <w:tc>
          <w:tcPr>
            <w:tcW w:w="686" w:type="pct"/>
            <w:vMerge/>
            <w:tcBorders>
              <w:left w:val="single" w:sz="4" w:space="0" w:color="auto"/>
              <w:bottom w:val="single" w:sz="4" w:space="0" w:color="auto"/>
            </w:tcBorders>
            <w:shd w:val="clear" w:color="auto" w:fill="FFFFFF"/>
            <w:vAlign w:val="center"/>
          </w:tcPr>
          <w:p w:rsidR="00D45069" w:rsidRPr="005E4031" w:rsidRDefault="00D45069" w:rsidP="00114C10">
            <w:pPr>
              <w:jc w:val="center"/>
              <w:rPr>
                <w:rFonts w:cs="Arial"/>
                <w:sz w:val="20"/>
              </w:rPr>
            </w:pPr>
          </w:p>
        </w:tc>
      </w:tr>
      <w:tr w:rsidR="00822CCD" w:rsidRPr="005E4031" w:rsidTr="00114C10">
        <w:trPr>
          <w:trHeight w:val="255"/>
          <w:jc w:val="center"/>
        </w:trPr>
        <w:tc>
          <w:tcPr>
            <w:tcW w:w="1033" w:type="pct"/>
            <w:tcBorders>
              <w:top w:val="single" w:sz="4" w:space="0" w:color="auto"/>
              <w:bottom w:val="single" w:sz="4" w:space="0" w:color="auto"/>
              <w:right w:val="single" w:sz="4" w:space="0" w:color="auto"/>
            </w:tcBorders>
            <w:shd w:val="clear" w:color="auto" w:fill="FFFFFF"/>
            <w:vAlign w:val="center"/>
          </w:tcPr>
          <w:p w:rsidR="00822CCD" w:rsidRPr="00B70127" w:rsidRDefault="002C5CE8" w:rsidP="007D6C7F">
            <w:pPr>
              <w:jc w:val="both"/>
              <w:rPr>
                <w:rFonts w:cs="Arial"/>
                <w:b/>
                <w:sz w:val="20"/>
              </w:rPr>
            </w:pPr>
            <w:r w:rsidRPr="00B70127">
              <w:rPr>
                <w:rFonts w:cs="Arial"/>
                <w:b/>
                <w:sz w:val="20"/>
              </w:rPr>
              <w:t xml:space="preserve">GBS, </w:t>
            </w:r>
            <w:r w:rsidR="00467F2B" w:rsidRPr="00B70127">
              <w:rPr>
                <w:rFonts w:cs="Arial"/>
                <w:b/>
                <w:i/>
                <w:sz w:val="20"/>
              </w:rPr>
              <w:t>E.c</w:t>
            </w:r>
            <w:r w:rsidR="001026A9" w:rsidRPr="00B70127">
              <w:rPr>
                <w:rFonts w:cs="Arial"/>
                <w:b/>
                <w:i/>
                <w:sz w:val="20"/>
              </w:rPr>
              <w:t>oli</w:t>
            </w:r>
            <w:r w:rsidRPr="00B70127">
              <w:rPr>
                <w:rFonts w:cs="Arial"/>
                <w:b/>
                <w:sz w:val="20"/>
              </w:rPr>
              <w:t xml:space="preserve"> and</w:t>
            </w:r>
            <w:r w:rsidR="00E23C5B">
              <w:rPr>
                <w:rFonts w:cs="Arial"/>
                <w:b/>
                <w:sz w:val="20"/>
              </w:rPr>
              <w:t xml:space="preserve"> </w:t>
            </w:r>
            <w:r w:rsidRPr="00B70127">
              <w:rPr>
                <w:rFonts w:cs="Arial"/>
                <w:b/>
                <w:i/>
                <w:sz w:val="20"/>
              </w:rPr>
              <w:t>Listeria</w:t>
            </w:r>
            <w:r w:rsidR="00467F2B" w:rsidRPr="00B70127">
              <w:rPr>
                <w:rFonts w:cs="Arial"/>
                <w:b/>
                <w:sz w:val="20"/>
              </w:rPr>
              <w:t xml:space="preserve"> sp.</w:t>
            </w:r>
            <w:r w:rsidR="001026A9" w:rsidRPr="00B70127">
              <w:rPr>
                <w:rFonts w:cs="Arial"/>
                <w:b/>
                <w:sz w:val="20"/>
              </w:rPr>
              <w:t xml:space="preserve"> PCR</w:t>
            </w:r>
            <w:r w:rsidR="00E210E9">
              <w:rPr>
                <w:rFonts w:cs="Arial"/>
                <w:b/>
                <w:sz w:val="20"/>
              </w:rPr>
              <w:t xml:space="preserve"> (IMSRL) or CSF Film</w:t>
            </w:r>
            <w:r w:rsidR="00984021">
              <w:rPr>
                <w:rFonts w:cs="Arial"/>
                <w:b/>
                <w:sz w:val="20"/>
              </w:rPr>
              <w:t>A</w:t>
            </w:r>
            <w:r w:rsidR="00E210E9">
              <w:rPr>
                <w:rFonts w:cs="Arial"/>
                <w:b/>
                <w:sz w:val="20"/>
              </w:rPr>
              <w:t>rray (Temple Street)</w:t>
            </w:r>
          </w:p>
        </w:tc>
        <w:tc>
          <w:tcPr>
            <w:tcW w:w="588" w:type="pct"/>
            <w:vMerge/>
            <w:tcBorders>
              <w:left w:val="single" w:sz="4" w:space="0" w:color="auto"/>
              <w:right w:val="single" w:sz="4" w:space="0" w:color="auto"/>
            </w:tcBorders>
            <w:shd w:val="clear" w:color="auto" w:fill="FFFFFF"/>
            <w:vAlign w:val="center"/>
          </w:tcPr>
          <w:p w:rsidR="00822CCD" w:rsidRPr="005E4031" w:rsidRDefault="00822CCD" w:rsidP="007D6C7F">
            <w:pPr>
              <w:jc w:val="both"/>
              <w:rPr>
                <w:rFonts w:cs="Arial"/>
                <w:sz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822CCD" w:rsidRPr="005E4031" w:rsidRDefault="00822CCD" w:rsidP="00114C10">
            <w:pPr>
              <w:jc w:val="center"/>
              <w:rPr>
                <w:rFonts w:cs="Arial"/>
                <w:bCs/>
                <w:sz w:val="20"/>
              </w:rPr>
            </w:pPr>
            <w:r w:rsidRPr="005E4031">
              <w:rPr>
                <w:rFonts w:cs="Arial"/>
                <w:bCs/>
                <w:sz w:val="20"/>
              </w:rPr>
              <w:t>1 day</w:t>
            </w:r>
          </w:p>
        </w:tc>
        <w:tc>
          <w:tcPr>
            <w:tcW w:w="1045" w:type="pct"/>
            <w:vMerge/>
            <w:tcBorders>
              <w:left w:val="single" w:sz="4" w:space="0" w:color="auto"/>
              <w:right w:val="single" w:sz="4" w:space="0" w:color="auto"/>
            </w:tcBorders>
            <w:shd w:val="clear" w:color="auto" w:fill="FFFFFF"/>
            <w:vAlign w:val="center"/>
          </w:tcPr>
          <w:p w:rsidR="00822CCD" w:rsidRPr="005E4031" w:rsidRDefault="00822CCD" w:rsidP="007D6C7F">
            <w:pPr>
              <w:jc w:val="both"/>
              <w:rPr>
                <w:rFonts w:cs="Arial"/>
                <w:sz w:val="20"/>
                <w:lang w:val="en-IE"/>
              </w:rPr>
            </w:pP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rsidR="00822CCD" w:rsidRPr="005E4031" w:rsidRDefault="00822CCD" w:rsidP="00114C10">
            <w:pPr>
              <w:jc w:val="center"/>
              <w:rPr>
                <w:rFonts w:cs="Arial"/>
              </w:rPr>
            </w:pPr>
            <w:r w:rsidRPr="005E4031">
              <w:rPr>
                <w:rFonts w:cs="Arial"/>
                <w:sz w:val="20"/>
              </w:rPr>
              <w:t>Accredited</w:t>
            </w:r>
          </w:p>
        </w:tc>
        <w:tc>
          <w:tcPr>
            <w:tcW w:w="686" w:type="pct"/>
            <w:tcBorders>
              <w:top w:val="single" w:sz="4" w:space="0" w:color="auto"/>
              <w:left w:val="single" w:sz="4" w:space="0" w:color="auto"/>
              <w:bottom w:val="single" w:sz="4" w:space="0" w:color="auto"/>
            </w:tcBorders>
            <w:shd w:val="clear" w:color="auto" w:fill="FFFFFF"/>
            <w:vAlign w:val="center"/>
          </w:tcPr>
          <w:p w:rsidR="00822CCD" w:rsidRPr="005E4031" w:rsidRDefault="00D45069" w:rsidP="00114C10">
            <w:pPr>
              <w:jc w:val="center"/>
              <w:rPr>
                <w:rFonts w:cs="Arial"/>
                <w:sz w:val="20"/>
              </w:rPr>
            </w:pPr>
            <w:r w:rsidRPr="005E4031">
              <w:rPr>
                <w:rFonts w:cs="Arial"/>
                <w:b/>
                <w:sz w:val="20"/>
              </w:rPr>
              <w:t>Yes:</w:t>
            </w:r>
            <w:r w:rsidRPr="005E4031">
              <w:rPr>
                <w:rFonts w:cs="Arial"/>
                <w:sz w:val="20"/>
              </w:rPr>
              <w:t xml:space="preserve"> IM</w:t>
            </w:r>
            <w:r w:rsidR="00082A7D" w:rsidRPr="005E4031">
              <w:rPr>
                <w:rFonts w:cs="Arial"/>
                <w:sz w:val="20"/>
              </w:rPr>
              <w:t>S</w:t>
            </w:r>
            <w:r w:rsidRPr="005E4031">
              <w:rPr>
                <w:rFonts w:cs="Arial"/>
                <w:sz w:val="20"/>
              </w:rPr>
              <w:t>RL</w:t>
            </w:r>
          </w:p>
        </w:tc>
      </w:tr>
      <w:tr w:rsidR="00822CCD" w:rsidRPr="005E4031" w:rsidTr="00114C10">
        <w:trPr>
          <w:trHeight w:val="255"/>
          <w:jc w:val="center"/>
        </w:trPr>
        <w:tc>
          <w:tcPr>
            <w:tcW w:w="1033" w:type="pct"/>
            <w:tcBorders>
              <w:top w:val="single" w:sz="4" w:space="0" w:color="auto"/>
              <w:bottom w:val="threeDEmboss" w:sz="12" w:space="0" w:color="C0C0C0"/>
              <w:right w:val="single" w:sz="4" w:space="0" w:color="auto"/>
            </w:tcBorders>
            <w:shd w:val="clear" w:color="auto" w:fill="FFFFFF"/>
            <w:vAlign w:val="center"/>
          </w:tcPr>
          <w:p w:rsidR="00822CCD" w:rsidRPr="00B70127" w:rsidRDefault="00822CCD" w:rsidP="007D6C7F">
            <w:pPr>
              <w:jc w:val="both"/>
              <w:rPr>
                <w:rFonts w:cs="Arial"/>
                <w:b/>
                <w:sz w:val="20"/>
              </w:rPr>
            </w:pPr>
            <w:r w:rsidRPr="00B70127">
              <w:rPr>
                <w:rFonts w:cs="Arial"/>
                <w:b/>
                <w:sz w:val="20"/>
              </w:rPr>
              <w:t>Viral studies</w:t>
            </w:r>
          </w:p>
        </w:tc>
        <w:tc>
          <w:tcPr>
            <w:tcW w:w="588" w:type="pct"/>
            <w:vMerge/>
            <w:tcBorders>
              <w:left w:val="single" w:sz="4" w:space="0" w:color="auto"/>
              <w:bottom w:val="threeDEmboss" w:sz="12" w:space="0" w:color="C0C0C0"/>
              <w:right w:val="single" w:sz="4" w:space="0" w:color="auto"/>
            </w:tcBorders>
            <w:shd w:val="clear" w:color="auto" w:fill="FFFFFF"/>
            <w:vAlign w:val="center"/>
          </w:tcPr>
          <w:p w:rsidR="00822CCD" w:rsidRPr="005E4031" w:rsidRDefault="00822CCD" w:rsidP="007D6C7F">
            <w:pPr>
              <w:jc w:val="both"/>
              <w:rPr>
                <w:rFonts w:cs="Arial"/>
                <w:sz w:val="20"/>
              </w:rPr>
            </w:pPr>
          </w:p>
        </w:tc>
        <w:tc>
          <w:tcPr>
            <w:tcW w:w="896"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5E4031" w:rsidRDefault="00822CCD" w:rsidP="00114C10">
            <w:pPr>
              <w:jc w:val="center"/>
              <w:rPr>
                <w:rFonts w:cs="Arial"/>
                <w:bCs/>
                <w:sz w:val="20"/>
              </w:rPr>
            </w:pPr>
            <w:r w:rsidRPr="005E4031">
              <w:rPr>
                <w:rFonts w:cs="Arial"/>
                <w:sz w:val="20"/>
              </w:rPr>
              <w:t>≤1 week</w:t>
            </w:r>
          </w:p>
        </w:tc>
        <w:tc>
          <w:tcPr>
            <w:tcW w:w="1045" w:type="pct"/>
            <w:vMerge/>
            <w:tcBorders>
              <w:left w:val="single" w:sz="4" w:space="0" w:color="auto"/>
              <w:bottom w:val="threeDEmboss" w:sz="12" w:space="0" w:color="C0C0C0"/>
              <w:right w:val="single" w:sz="4" w:space="0" w:color="auto"/>
            </w:tcBorders>
            <w:shd w:val="clear" w:color="auto" w:fill="FFFFFF"/>
            <w:vAlign w:val="center"/>
          </w:tcPr>
          <w:p w:rsidR="00822CCD" w:rsidRPr="005E4031" w:rsidRDefault="00822CCD" w:rsidP="007D6C7F">
            <w:pPr>
              <w:jc w:val="both"/>
              <w:rPr>
                <w:rFonts w:cs="Arial"/>
                <w:sz w:val="20"/>
                <w:lang w:val="en-IE"/>
              </w:rPr>
            </w:pPr>
          </w:p>
        </w:tc>
        <w:tc>
          <w:tcPr>
            <w:tcW w:w="75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822CCD" w:rsidRPr="005E4031" w:rsidRDefault="00822CCD" w:rsidP="00114C10">
            <w:pPr>
              <w:jc w:val="center"/>
              <w:rPr>
                <w:rFonts w:cs="Arial"/>
                <w:sz w:val="20"/>
              </w:rPr>
            </w:pPr>
            <w:r w:rsidRPr="005E4031">
              <w:rPr>
                <w:rFonts w:cs="Arial"/>
                <w:sz w:val="20"/>
              </w:rPr>
              <w:t>Accredited</w:t>
            </w:r>
          </w:p>
        </w:tc>
        <w:tc>
          <w:tcPr>
            <w:tcW w:w="686" w:type="pct"/>
            <w:tcBorders>
              <w:top w:val="single" w:sz="4" w:space="0" w:color="auto"/>
              <w:left w:val="single" w:sz="4" w:space="0" w:color="auto"/>
              <w:bottom w:val="threeDEmboss" w:sz="12" w:space="0" w:color="C0C0C0"/>
            </w:tcBorders>
            <w:shd w:val="clear" w:color="auto" w:fill="FFFFFF"/>
            <w:vAlign w:val="center"/>
          </w:tcPr>
          <w:p w:rsidR="00822CCD" w:rsidRPr="005E4031" w:rsidRDefault="00822CCD" w:rsidP="00114C10">
            <w:pPr>
              <w:jc w:val="center"/>
              <w:rPr>
                <w:rFonts w:cs="Arial"/>
                <w:sz w:val="20"/>
              </w:rPr>
            </w:pPr>
            <w:r w:rsidRPr="005E4031">
              <w:rPr>
                <w:rFonts w:cs="Arial"/>
                <w:b/>
                <w:sz w:val="20"/>
              </w:rPr>
              <w:t>Yes:</w:t>
            </w:r>
            <w:r w:rsidRPr="005E4031">
              <w:rPr>
                <w:rFonts w:cs="Arial"/>
                <w:sz w:val="20"/>
              </w:rPr>
              <w:t xml:space="preserve"> NVRL</w:t>
            </w:r>
          </w:p>
        </w:tc>
      </w:tr>
    </w:tbl>
    <w:p w:rsidR="0007062E" w:rsidRPr="008C5A9F" w:rsidRDefault="0007062E" w:rsidP="007D6C7F">
      <w:pPr>
        <w:jc w:val="both"/>
      </w:pPr>
    </w:p>
    <w:p w:rsidR="004900A1" w:rsidRPr="005E4031" w:rsidRDefault="004900A1" w:rsidP="007D6C7F">
      <w:pPr>
        <w:pStyle w:val="Caption"/>
        <w:jc w:val="both"/>
        <w:rPr>
          <w:rFonts w:cs="Arial"/>
        </w:rPr>
      </w:pPr>
      <w:bookmarkStart w:id="331" w:name="_Toc135754656"/>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26</w:t>
      </w:r>
      <w:r w:rsidR="00355061" w:rsidRPr="005E4031">
        <w:rPr>
          <w:rFonts w:cs="Arial"/>
        </w:rPr>
        <w:fldChar w:fldCharType="end"/>
      </w:r>
      <w:r w:rsidRPr="005E4031">
        <w:rPr>
          <w:rFonts w:cs="Arial"/>
        </w:rPr>
        <w:t>: Faeces Examination</w:t>
      </w:r>
      <w:bookmarkEnd w:id="331"/>
    </w:p>
    <w:tbl>
      <w:tblPr>
        <w:tblpPr w:leftFromText="180" w:rightFromText="180" w:vertAnchor="text" w:horzAnchor="margin" w:tblpXSpec="center" w:tblpY="137"/>
        <w:tblW w:w="5000" w:type="pct"/>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2057"/>
        <w:gridCol w:w="1248"/>
        <w:gridCol w:w="1336"/>
        <w:gridCol w:w="1960"/>
        <w:gridCol w:w="1722"/>
        <w:gridCol w:w="1634"/>
        <w:gridCol w:w="1597"/>
      </w:tblGrid>
      <w:tr w:rsidR="00ED1228" w:rsidRPr="005E4031" w:rsidTr="00114C10">
        <w:trPr>
          <w:trHeight w:val="268"/>
          <w:tblHeader/>
        </w:trPr>
        <w:tc>
          <w:tcPr>
            <w:tcW w:w="890"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Faeces</w:t>
            </w:r>
          </w:p>
        </w:tc>
        <w:tc>
          <w:tcPr>
            <w:tcW w:w="540" w:type="pct"/>
            <w:tcBorders>
              <w:top w:val="threeDEmboss" w:sz="12" w:space="0" w:color="C0C0C0"/>
              <w:bottom w:val="threeDEmboss" w:sz="12" w:space="0" w:color="C0C0C0"/>
              <w:right w:val="threeDEmboss" w:sz="12"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Container</w:t>
            </w:r>
          </w:p>
        </w:tc>
        <w:tc>
          <w:tcPr>
            <w:tcW w:w="578"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ED1228" w:rsidRPr="005E4031" w:rsidRDefault="00ED1228" w:rsidP="00114C10">
            <w:pPr>
              <w:jc w:val="center"/>
              <w:rPr>
                <w:rFonts w:cs="Arial"/>
                <w:b/>
                <w:sz w:val="20"/>
                <w:lang w:val="en-IE"/>
              </w:rPr>
            </w:pPr>
            <w:r w:rsidRPr="005E4031">
              <w:rPr>
                <w:rFonts w:cs="Arial"/>
                <w:b/>
                <w:sz w:val="20"/>
                <w:lang w:val="en-IE"/>
              </w:rPr>
              <w:t>Specimen Volume</w:t>
            </w:r>
          </w:p>
        </w:tc>
        <w:tc>
          <w:tcPr>
            <w:tcW w:w="848"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45"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Special Requirements</w:t>
            </w:r>
          </w:p>
        </w:tc>
        <w:tc>
          <w:tcPr>
            <w:tcW w:w="707"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Accreditation Status</w:t>
            </w:r>
          </w:p>
        </w:tc>
        <w:tc>
          <w:tcPr>
            <w:tcW w:w="691" w:type="pct"/>
            <w:tcBorders>
              <w:top w:val="threeDEmboss" w:sz="12" w:space="0" w:color="C0C0C0"/>
              <w:bottom w:val="threeDEmboss" w:sz="12" w:space="0" w:color="C0C0C0"/>
            </w:tcBorders>
            <w:shd w:val="clear" w:color="auto" w:fill="C0C0C0"/>
            <w:vAlign w:val="center"/>
          </w:tcPr>
          <w:p w:rsidR="00ED1228" w:rsidRPr="005E4031" w:rsidRDefault="00ED1228" w:rsidP="00114C10">
            <w:pPr>
              <w:jc w:val="center"/>
              <w:rPr>
                <w:rFonts w:cs="Arial"/>
                <w:b/>
                <w:bCs/>
                <w:sz w:val="20"/>
              </w:rPr>
            </w:pPr>
            <w:r w:rsidRPr="005E4031">
              <w:rPr>
                <w:rFonts w:cs="Arial"/>
                <w:b/>
                <w:bCs/>
                <w:sz w:val="20"/>
              </w:rPr>
              <w:t>Referred</w:t>
            </w:r>
          </w:p>
          <w:p w:rsidR="00ED1228" w:rsidRPr="005E4031" w:rsidRDefault="00ED1228" w:rsidP="00114C10">
            <w:pPr>
              <w:jc w:val="center"/>
              <w:rPr>
                <w:rFonts w:cs="Arial"/>
                <w:b/>
                <w:bCs/>
                <w:sz w:val="20"/>
              </w:rPr>
            </w:pPr>
            <w:r w:rsidRPr="005E4031">
              <w:rPr>
                <w:rFonts w:cs="Arial"/>
                <w:b/>
                <w:bCs/>
                <w:sz w:val="20"/>
              </w:rPr>
              <w:t>Test</w:t>
            </w:r>
          </w:p>
        </w:tc>
      </w:tr>
      <w:tr w:rsidR="00250E14" w:rsidRPr="005E4031" w:rsidTr="00114C10">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250E14" w:rsidRDefault="00250E14" w:rsidP="007D6C7F">
            <w:pPr>
              <w:jc w:val="both"/>
              <w:rPr>
                <w:rFonts w:cs="Arial"/>
                <w:b/>
                <w:color w:val="00B0F0"/>
                <w:sz w:val="20"/>
              </w:rPr>
            </w:pPr>
            <w:r w:rsidRPr="00250E14">
              <w:rPr>
                <w:rFonts w:cs="Arial"/>
                <w:b/>
                <w:color w:val="00B0F0"/>
                <w:sz w:val="20"/>
              </w:rPr>
              <w:t>Faeces PCR</w:t>
            </w:r>
          </w:p>
        </w:tc>
        <w:tc>
          <w:tcPr>
            <w:tcW w:w="540" w:type="pct"/>
            <w:vMerge w:val="restart"/>
            <w:tcBorders>
              <w:left w:val="single" w:sz="4" w:space="0" w:color="auto"/>
              <w:right w:val="single" w:sz="4" w:space="0" w:color="auto"/>
            </w:tcBorders>
            <w:shd w:val="clear" w:color="auto" w:fill="FFFF00"/>
            <w:vAlign w:val="center"/>
          </w:tcPr>
          <w:p w:rsidR="00250E14" w:rsidRPr="00250E14" w:rsidRDefault="00250E14" w:rsidP="007D6C7F">
            <w:pPr>
              <w:jc w:val="both"/>
              <w:rPr>
                <w:rFonts w:cs="Arial"/>
                <w:color w:val="00B0F0"/>
                <w:sz w:val="20"/>
                <w:lang w:val="en-IE"/>
              </w:rPr>
            </w:pPr>
          </w:p>
        </w:tc>
        <w:tc>
          <w:tcPr>
            <w:tcW w:w="578" w:type="pct"/>
            <w:vMerge w:val="restart"/>
            <w:tcBorders>
              <w:left w:val="single" w:sz="4" w:space="0" w:color="auto"/>
              <w:right w:val="single" w:sz="4" w:space="0" w:color="auto"/>
            </w:tcBorders>
            <w:shd w:val="clear" w:color="auto" w:fill="FFFFFF"/>
            <w:vAlign w:val="center"/>
          </w:tcPr>
          <w:p w:rsidR="00250E14" w:rsidRPr="00250E14" w:rsidRDefault="00250E14" w:rsidP="007D6C7F">
            <w:pPr>
              <w:jc w:val="both"/>
              <w:rPr>
                <w:rFonts w:cs="Arial"/>
                <w:color w:val="00B0F0"/>
                <w:sz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50E14" w:rsidRDefault="00250E14" w:rsidP="007D6C7F">
            <w:pPr>
              <w:jc w:val="both"/>
              <w:rPr>
                <w:rFonts w:cs="Arial"/>
                <w:color w:val="00B0F0"/>
                <w:sz w:val="20"/>
              </w:rPr>
            </w:pPr>
            <w:r w:rsidRPr="00250E14">
              <w:rPr>
                <w:rFonts w:cs="Arial"/>
                <w:color w:val="00B0F0"/>
                <w:sz w:val="20"/>
              </w:rPr>
              <w:t xml:space="preserve">Minimum: 1 days </w:t>
            </w:r>
          </w:p>
          <w:p w:rsidR="00250E14" w:rsidRPr="00250E14" w:rsidRDefault="00250E14" w:rsidP="007D6C7F">
            <w:pPr>
              <w:jc w:val="both"/>
              <w:rPr>
                <w:rFonts w:cs="Arial"/>
                <w:color w:val="00B0F0"/>
                <w:sz w:val="20"/>
              </w:rPr>
            </w:pPr>
            <w:r w:rsidRPr="00250E14">
              <w:rPr>
                <w:rFonts w:cs="Arial"/>
                <w:color w:val="00B0F0"/>
                <w:sz w:val="20"/>
              </w:rPr>
              <w:t>Maximum: 3 days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50E14" w:rsidRDefault="00250E14" w:rsidP="007D6C7F">
            <w:pPr>
              <w:jc w:val="both"/>
              <w:rPr>
                <w:rFonts w:cs="Arial"/>
                <w:color w:val="00B0F0"/>
                <w:sz w:val="20"/>
              </w:rPr>
            </w:pP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250E14" w:rsidRDefault="00250E14" w:rsidP="00114C10">
            <w:pPr>
              <w:jc w:val="center"/>
              <w:rPr>
                <w:rFonts w:cs="Arial"/>
                <w:color w:val="00B0F0"/>
                <w:sz w:val="20"/>
              </w:rPr>
            </w:pPr>
            <w:r w:rsidRPr="00250E14">
              <w:rPr>
                <w:rFonts w:cs="Arial"/>
                <w:color w:val="00B0F0"/>
                <w:sz w:val="20"/>
                <w:lang w:val="en-IE"/>
              </w:rPr>
              <w:t>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250E14" w:rsidRDefault="00250E14" w:rsidP="00114C10">
            <w:pPr>
              <w:jc w:val="center"/>
              <w:rPr>
                <w:rFonts w:cs="Arial"/>
                <w:color w:val="00B0F0"/>
                <w:sz w:val="20"/>
              </w:rPr>
            </w:pPr>
            <w:r w:rsidRPr="00250E14">
              <w:rPr>
                <w:rFonts w:cs="Arial"/>
                <w:color w:val="00B0F0"/>
                <w:sz w:val="20"/>
              </w:rPr>
              <w:t>No</w:t>
            </w:r>
          </w:p>
        </w:tc>
      </w:tr>
      <w:tr w:rsidR="00250E14" w:rsidRPr="005E4031" w:rsidTr="00000E99">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B70127" w:rsidRDefault="00250E14" w:rsidP="007D6C7F">
            <w:pPr>
              <w:jc w:val="both"/>
              <w:rPr>
                <w:rFonts w:cs="Arial"/>
                <w:b/>
                <w:i/>
                <w:sz w:val="20"/>
              </w:rPr>
            </w:pPr>
            <w:r w:rsidRPr="00B70127">
              <w:rPr>
                <w:rFonts w:cs="Arial"/>
                <w:b/>
                <w:sz w:val="20"/>
              </w:rPr>
              <w:t>Ova and Parasites</w:t>
            </w:r>
          </w:p>
        </w:tc>
        <w:tc>
          <w:tcPr>
            <w:tcW w:w="540" w:type="pct"/>
            <w:vMerge/>
            <w:tcBorders>
              <w:left w:val="single" w:sz="4" w:space="0" w:color="auto"/>
              <w:bottom w:val="single" w:sz="4" w:space="0" w:color="auto"/>
              <w:right w:val="single" w:sz="4" w:space="0" w:color="auto"/>
            </w:tcBorders>
            <w:shd w:val="clear" w:color="auto" w:fill="FFFF00"/>
            <w:vAlign w:val="center"/>
          </w:tcPr>
          <w:p w:rsidR="00250E14" w:rsidRPr="005E4031" w:rsidRDefault="00250E14" w:rsidP="007D6C7F">
            <w:pPr>
              <w:jc w:val="both"/>
              <w:rPr>
                <w:rFonts w:cs="Arial"/>
                <w:sz w:val="20"/>
                <w:lang w:val="en-IE"/>
              </w:rPr>
            </w:pPr>
          </w:p>
        </w:tc>
        <w:tc>
          <w:tcPr>
            <w:tcW w:w="578" w:type="pct"/>
            <w:vMerge/>
            <w:tcBorders>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lang w:val="en-IE"/>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sz w:val="20"/>
              </w:rPr>
            </w:pPr>
            <w:r w:rsidRPr="005E4031">
              <w:rPr>
                <w:rFonts w:cs="Arial"/>
                <w:bCs/>
                <w:sz w:val="20"/>
              </w:rPr>
              <w:t>1 - 9 days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rPr>
            </w:pPr>
            <w:r>
              <w:rPr>
                <w:rFonts w:cs="Arial"/>
                <w:sz w:val="20"/>
              </w:rPr>
              <w:t xml:space="preserve">Test </w:t>
            </w:r>
            <w:r w:rsidRPr="005E4031">
              <w:rPr>
                <w:rFonts w:cs="Arial"/>
                <w:sz w:val="20"/>
              </w:rPr>
              <w:t>not indicated on neonates.</w:t>
            </w:r>
          </w:p>
          <w:p w:rsidR="00250E14" w:rsidRPr="005E4031" w:rsidRDefault="00250E14" w:rsidP="007D6C7F">
            <w:pPr>
              <w:jc w:val="both"/>
              <w:rPr>
                <w:rFonts w:cs="Arial"/>
                <w:sz w:val="20"/>
              </w:rPr>
            </w:pPr>
            <w:r w:rsidRPr="005E4031">
              <w:rPr>
                <w:rFonts w:cs="Arial"/>
                <w:sz w:val="20"/>
              </w:rPr>
              <w:t>Clinical details essential</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sz w:val="20"/>
                <w:lang w:val="en-IE"/>
              </w:rPr>
            </w:pPr>
            <w:r w:rsidRPr="005E4031">
              <w:rPr>
                <w:rFonts w:cs="Arial"/>
                <w:sz w:val="20"/>
              </w:rPr>
              <w:t>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5E4031" w:rsidRDefault="00250E14" w:rsidP="00000E99">
            <w:pPr>
              <w:jc w:val="center"/>
              <w:rPr>
                <w:rFonts w:cs="Arial"/>
                <w:sz w:val="20"/>
                <w:lang w:val="en-IE"/>
              </w:rPr>
            </w:pPr>
            <w:r w:rsidRPr="005E4031">
              <w:rPr>
                <w:rFonts w:cs="Arial"/>
                <w:b/>
                <w:sz w:val="20"/>
                <w:lang w:val="en-IE"/>
              </w:rPr>
              <w:t>Yes:</w:t>
            </w:r>
            <w:r w:rsidRPr="005E4031">
              <w:rPr>
                <w:rFonts w:cs="Arial"/>
                <w:sz w:val="20"/>
                <w:lang w:val="en-IE"/>
              </w:rPr>
              <w:t xml:space="preserve"> Microbiology, St. Vincent’s Hospital</w:t>
            </w:r>
          </w:p>
        </w:tc>
      </w:tr>
      <w:tr w:rsidR="00250E14" w:rsidRPr="005E4031" w:rsidTr="00000E99">
        <w:trPr>
          <w:trHeight w:val="268"/>
        </w:trPr>
        <w:tc>
          <w:tcPr>
            <w:tcW w:w="890" w:type="pct"/>
            <w:tcBorders>
              <w:top w:val="single" w:sz="4" w:space="0" w:color="auto"/>
              <w:bottom w:val="single" w:sz="4" w:space="0" w:color="auto"/>
              <w:right w:val="single" w:sz="4" w:space="0" w:color="auto"/>
            </w:tcBorders>
            <w:shd w:val="clear" w:color="auto" w:fill="FFFFFF"/>
            <w:vAlign w:val="center"/>
          </w:tcPr>
          <w:p w:rsidR="00250E14" w:rsidRPr="00B70127" w:rsidRDefault="00250E14" w:rsidP="007D6C7F">
            <w:pPr>
              <w:jc w:val="both"/>
              <w:rPr>
                <w:rFonts w:cs="Arial"/>
                <w:b/>
                <w:sz w:val="20"/>
              </w:rPr>
            </w:pPr>
            <w:r w:rsidRPr="00B70127">
              <w:rPr>
                <w:rFonts w:cs="Arial"/>
                <w:b/>
                <w:sz w:val="20"/>
              </w:rPr>
              <w:t>Bloody Stools</w:t>
            </w:r>
          </w:p>
        </w:tc>
        <w:tc>
          <w:tcPr>
            <w:tcW w:w="540" w:type="pct"/>
            <w:vMerge/>
            <w:tcBorders>
              <w:top w:val="single" w:sz="4" w:space="0" w:color="auto"/>
              <w:left w:val="single" w:sz="4" w:space="0" w:color="auto"/>
              <w:right w:val="single" w:sz="4" w:space="0" w:color="auto"/>
            </w:tcBorders>
            <w:shd w:val="clear" w:color="auto" w:fill="FFFF00"/>
            <w:vAlign w:val="center"/>
          </w:tcPr>
          <w:p w:rsidR="00250E14" w:rsidRPr="005E4031" w:rsidRDefault="00250E14" w:rsidP="007D6C7F">
            <w:pPr>
              <w:jc w:val="both"/>
              <w:rPr>
                <w:rFonts w:cs="Arial"/>
                <w:sz w:val="20"/>
              </w:rPr>
            </w:pPr>
          </w:p>
        </w:tc>
        <w:tc>
          <w:tcPr>
            <w:tcW w:w="578" w:type="pct"/>
            <w:vMerge/>
            <w:tcBorders>
              <w:top w:val="single" w:sz="4" w:space="0" w:color="auto"/>
              <w:left w:val="single" w:sz="4" w:space="0" w:color="auto"/>
              <w:right w:val="single" w:sz="4" w:space="0" w:color="auto"/>
            </w:tcBorders>
            <w:shd w:val="clear" w:color="auto" w:fill="FFFFFF"/>
            <w:vAlign w:val="center"/>
          </w:tcPr>
          <w:p w:rsidR="00250E14" w:rsidRPr="005E4031" w:rsidRDefault="00250E14" w:rsidP="007D6C7F">
            <w:pPr>
              <w:jc w:val="both"/>
              <w:rPr>
                <w:rFonts w:cs="Arial"/>
                <w:sz w:val="20"/>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bCs/>
                <w:sz w:val="20"/>
              </w:rPr>
            </w:pPr>
            <w:r w:rsidRPr="005E4031">
              <w:rPr>
                <w:rFonts w:cs="Arial"/>
                <w:sz w:val="20"/>
              </w:rPr>
              <w:t>≤2 weeks</w:t>
            </w:r>
          </w:p>
        </w:tc>
        <w:tc>
          <w:tcPr>
            <w:tcW w:w="745"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7D6C7F">
            <w:pPr>
              <w:jc w:val="both"/>
              <w:rPr>
                <w:rFonts w:cs="Arial"/>
                <w:sz w:val="20"/>
                <w:lang w:val="en-IE"/>
              </w:rPr>
            </w:pPr>
            <w:r w:rsidRPr="005E4031">
              <w:rPr>
                <w:rFonts w:cs="Arial"/>
                <w:sz w:val="20"/>
              </w:rPr>
              <w:t>Clinical details essential.  Sent for VTEC isolation</w:t>
            </w:r>
          </w:p>
        </w:tc>
        <w:tc>
          <w:tcPr>
            <w:tcW w:w="707" w:type="pct"/>
            <w:tcBorders>
              <w:top w:val="single" w:sz="4" w:space="0" w:color="auto"/>
              <w:left w:val="single" w:sz="4" w:space="0" w:color="auto"/>
              <w:bottom w:val="single" w:sz="4" w:space="0" w:color="auto"/>
              <w:right w:val="single" w:sz="4" w:space="0" w:color="auto"/>
            </w:tcBorders>
            <w:shd w:val="clear" w:color="auto" w:fill="FFFFFF"/>
            <w:vAlign w:val="center"/>
          </w:tcPr>
          <w:p w:rsidR="00250E14" w:rsidRPr="005E4031" w:rsidRDefault="00250E14" w:rsidP="00114C10">
            <w:pPr>
              <w:jc w:val="center"/>
              <w:rPr>
                <w:rFonts w:cs="Arial"/>
                <w:sz w:val="20"/>
              </w:rPr>
            </w:pPr>
            <w:r w:rsidRPr="005E4031">
              <w:rPr>
                <w:rFonts w:cs="Arial"/>
                <w:sz w:val="20"/>
                <w:lang w:val="en-IE"/>
              </w:rPr>
              <w:t>Accredited</w:t>
            </w:r>
          </w:p>
        </w:tc>
        <w:tc>
          <w:tcPr>
            <w:tcW w:w="691" w:type="pct"/>
            <w:tcBorders>
              <w:top w:val="single" w:sz="4" w:space="0" w:color="auto"/>
              <w:left w:val="single" w:sz="4" w:space="0" w:color="auto"/>
              <w:bottom w:val="single" w:sz="4" w:space="0" w:color="auto"/>
            </w:tcBorders>
            <w:shd w:val="clear" w:color="auto" w:fill="FFFFFF"/>
            <w:vAlign w:val="center"/>
          </w:tcPr>
          <w:p w:rsidR="00250E14" w:rsidRPr="005E4031" w:rsidRDefault="00250E14" w:rsidP="00000E99">
            <w:pPr>
              <w:jc w:val="center"/>
              <w:rPr>
                <w:rFonts w:cs="Arial"/>
                <w:sz w:val="20"/>
              </w:rPr>
            </w:pPr>
            <w:r w:rsidRPr="005E4031">
              <w:rPr>
                <w:rFonts w:cs="Arial"/>
                <w:b/>
                <w:sz w:val="20"/>
              </w:rPr>
              <w:t>Yes:</w:t>
            </w:r>
            <w:r w:rsidRPr="005E4031">
              <w:rPr>
                <w:rFonts w:cs="Arial"/>
                <w:sz w:val="20"/>
                <w:lang w:val="en-IE"/>
              </w:rPr>
              <w:t>Public Health Lab, Cherry</w:t>
            </w:r>
            <w:r>
              <w:rPr>
                <w:rFonts w:cs="Arial"/>
                <w:sz w:val="20"/>
                <w:lang w:val="en-IE"/>
              </w:rPr>
              <w:t xml:space="preserve"> </w:t>
            </w:r>
            <w:r w:rsidRPr="005E4031">
              <w:rPr>
                <w:rFonts w:cs="Arial"/>
                <w:sz w:val="20"/>
                <w:lang w:val="en-IE"/>
              </w:rPr>
              <w:t>Orchard</w:t>
            </w:r>
            <w:r>
              <w:rPr>
                <w:rFonts w:cs="Arial"/>
                <w:sz w:val="20"/>
                <w:lang w:val="en-IE"/>
              </w:rPr>
              <w:t xml:space="preserve"> </w:t>
            </w:r>
            <w:r w:rsidRPr="005E4031">
              <w:rPr>
                <w:rFonts w:cs="Arial"/>
                <w:sz w:val="20"/>
                <w:lang w:val="en-IE"/>
              </w:rPr>
              <w:t>Hospital</w:t>
            </w:r>
          </w:p>
        </w:tc>
      </w:tr>
      <w:tr w:rsidR="00250E14" w:rsidRPr="005E4031" w:rsidTr="00114C10">
        <w:trPr>
          <w:trHeight w:val="268"/>
        </w:trPr>
        <w:tc>
          <w:tcPr>
            <w:tcW w:w="890" w:type="pct"/>
            <w:tcBorders>
              <w:top w:val="single" w:sz="4" w:space="0" w:color="auto"/>
              <w:bottom w:val="threeDEngrave" w:sz="12" w:space="0" w:color="C0C0C0"/>
              <w:right w:val="single" w:sz="4" w:space="0" w:color="auto"/>
            </w:tcBorders>
            <w:shd w:val="clear" w:color="auto" w:fill="FFFFFF"/>
            <w:vAlign w:val="center"/>
          </w:tcPr>
          <w:p w:rsidR="00250E14" w:rsidRPr="00B70127" w:rsidRDefault="00250E14" w:rsidP="007D6C7F">
            <w:pPr>
              <w:jc w:val="both"/>
              <w:rPr>
                <w:rFonts w:cs="Arial"/>
                <w:b/>
                <w:sz w:val="20"/>
              </w:rPr>
            </w:pPr>
            <w:r w:rsidRPr="00B70127">
              <w:rPr>
                <w:rFonts w:cs="Arial"/>
                <w:b/>
                <w:sz w:val="20"/>
              </w:rPr>
              <w:t>Occult Blood</w:t>
            </w:r>
          </w:p>
        </w:tc>
        <w:tc>
          <w:tcPr>
            <w:tcW w:w="540" w:type="pct"/>
            <w:vMerge/>
            <w:tcBorders>
              <w:left w:val="single" w:sz="4" w:space="0" w:color="auto"/>
              <w:bottom w:val="threeDEngrave" w:sz="12" w:space="0" w:color="C0C0C0"/>
              <w:right w:val="single" w:sz="4" w:space="0" w:color="auto"/>
            </w:tcBorders>
            <w:shd w:val="clear" w:color="auto" w:fill="FFFF00"/>
            <w:vAlign w:val="center"/>
          </w:tcPr>
          <w:p w:rsidR="00250E14" w:rsidRPr="005E4031" w:rsidRDefault="00250E14" w:rsidP="007D6C7F">
            <w:pPr>
              <w:jc w:val="both"/>
              <w:rPr>
                <w:rFonts w:cs="Arial"/>
                <w:sz w:val="20"/>
              </w:rPr>
            </w:pPr>
          </w:p>
        </w:tc>
        <w:tc>
          <w:tcPr>
            <w:tcW w:w="578" w:type="pct"/>
            <w:vMerge/>
            <w:tcBorders>
              <w:left w:val="single" w:sz="4" w:space="0" w:color="auto"/>
              <w:bottom w:val="threeDEngrave" w:sz="12" w:space="0" w:color="C0C0C0"/>
              <w:right w:val="single" w:sz="4" w:space="0" w:color="auto"/>
            </w:tcBorders>
            <w:shd w:val="clear" w:color="auto" w:fill="FFFFFF"/>
            <w:vAlign w:val="center"/>
          </w:tcPr>
          <w:p w:rsidR="00250E14" w:rsidRPr="005E4031" w:rsidRDefault="00250E14" w:rsidP="007D6C7F">
            <w:pPr>
              <w:jc w:val="both"/>
              <w:rPr>
                <w:rFonts w:cs="Arial"/>
                <w:sz w:val="20"/>
              </w:rPr>
            </w:pPr>
          </w:p>
        </w:tc>
        <w:tc>
          <w:tcPr>
            <w:tcW w:w="848"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5E4031" w:rsidRDefault="00250E14" w:rsidP="00114C10">
            <w:pPr>
              <w:jc w:val="center"/>
              <w:rPr>
                <w:rFonts w:cs="Arial"/>
                <w:sz w:val="20"/>
              </w:rPr>
            </w:pPr>
            <w:r w:rsidRPr="005E4031">
              <w:rPr>
                <w:rFonts w:cs="Arial"/>
                <w:sz w:val="20"/>
              </w:rPr>
              <w:t xml:space="preserve">9 hrs – </w:t>
            </w:r>
            <w:r>
              <w:rPr>
                <w:rFonts w:cs="Arial"/>
                <w:sz w:val="20"/>
              </w:rPr>
              <w:t>3</w:t>
            </w:r>
            <w:r w:rsidRPr="005E4031">
              <w:rPr>
                <w:rFonts w:cs="Arial"/>
                <w:sz w:val="20"/>
              </w:rPr>
              <w:t xml:space="preserve"> day</w:t>
            </w:r>
            <w:r>
              <w:rPr>
                <w:rFonts w:cs="Arial"/>
                <w:sz w:val="20"/>
              </w:rPr>
              <w:t>s</w:t>
            </w:r>
          </w:p>
        </w:tc>
        <w:tc>
          <w:tcPr>
            <w:tcW w:w="745"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5E4031" w:rsidRDefault="00250E14" w:rsidP="007D6C7F">
            <w:pPr>
              <w:jc w:val="both"/>
              <w:rPr>
                <w:rFonts w:cs="Arial"/>
                <w:sz w:val="20"/>
              </w:rPr>
            </w:pPr>
          </w:p>
        </w:tc>
        <w:tc>
          <w:tcPr>
            <w:tcW w:w="707"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50E14" w:rsidRPr="005E4031" w:rsidRDefault="00250E14" w:rsidP="00114C10">
            <w:pPr>
              <w:jc w:val="center"/>
              <w:rPr>
                <w:rFonts w:cs="Arial"/>
                <w:sz w:val="20"/>
                <w:lang w:val="en-IE"/>
              </w:rPr>
            </w:pPr>
            <w:r w:rsidRPr="005E4031">
              <w:rPr>
                <w:rFonts w:cs="Arial"/>
                <w:sz w:val="20"/>
                <w:lang w:val="en-IE"/>
              </w:rPr>
              <w:t>Accredited</w:t>
            </w:r>
          </w:p>
        </w:tc>
        <w:tc>
          <w:tcPr>
            <w:tcW w:w="691" w:type="pct"/>
            <w:tcBorders>
              <w:top w:val="single" w:sz="4" w:space="0" w:color="auto"/>
              <w:left w:val="single" w:sz="4" w:space="0" w:color="auto"/>
              <w:bottom w:val="threeDEngrave" w:sz="12" w:space="0" w:color="C0C0C0"/>
            </w:tcBorders>
            <w:shd w:val="clear" w:color="auto" w:fill="FFFFFF"/>
            <w:vAlign w:val="center"/>
          </w:tcPr>
          <w:p w:rsidR="00250E14" w:rsidRPr="005E4031" w:rsidRDefault="00250E14" w:rsidP="00114C10">
            <w:pPr>
              <w:jc w:val="center"/>
              <w:rPr>
                <w:rFonts w:cs="Arial"/>
                <w:b/>
                <w:sz w:val="20"/>
              </w:rPr>
            </w:pPr>
            <w:r w:rsidRPr="005E4031">
              <w:rPr>
                <w:rFonts w:cs="Arial"/>
                <w:b/>
                <w:sz w:val="20"/>
              </w:rPr>
              <w:t>No</w:t>
            </w:r>
          </w:p>
        </w:tc>
      </w:tr>
    </w:tbl>
    <w:p w:rsidR="00F45606" w:rsidRDefault="009905CA" w:rsidP="007D6C7F">
      <w:pPr>
        <w:jc w:val="both"/>
        <w:rPr>
          <w:rFonts w:cs="Arial"/>
        </w:rPr>
      </w:pPr>
      <w:r w:rsidRPr="005E4031">
        <w:rPr>
          <w:rFonts w:cs="Arial"/>
        </w:rPr>
        <w:t xml:space="preserve">*Please note there is no set run time for processing of specimens for </w:t>
      </w:r>
      <w:r w:rsidRPr="005E4031">
        <w:rPr>
          <w:rFonts w:cs="Arial"/>
          <w:i/>
        </w:rPr>
        <w:t>C. difficile</w:t>
      </w:r>
      <w:r w:rsidRPr="005E4031">
        <w:rPr>
          <w:rFonts w:cs="Arial"/>
        </w:rPr>
        <w:t xml:space="preserve"> or Norovirus.  They will be processed as soon as possible</w:t>
      </w:r>
      <w:r w:rsidR="006328EF">
        <w:rPr>
          <w:rFonts w:cs="Arial"/>
        </w:rPr>
        <w:t>, depending on availability of resources</w:t>
      </w:r>
      <w:r w:rsidRPr="005E4031">
        <w:rPr>
          <w:rFonts w:cs="Arial"/>
        </w:rPr>
        <w:t xml:space="preserve"> for testing.</w:t>
      </w:r>
    </w:p>
    <w:p w:rsidR="0007062E" w:rsidRDefault="0007062E" w:rsidP="007D6C7F">
      <w:pPr>
        <w:jc w:val="both"/>
        <w:rPr>
          <w:rFonts w:cs="Arial"/>
        </w:rPr>
      </w:pPr>
    </w:p>
    <w:p w:rsidR="00304760" w:rsidRPr="005306E3" w:rsidRDefault="004900A1" w:rsidP="007D6C7F">
      <w:pPr>
        <w:pStyle w:val="Caption"/>
        <w:jc w:val="both"/>
        <w:rPr>
          <w:rFonts w:cs="Arial"/>
        </w:rPr>
      </w:pPr>
      <w:bookmarkStart w:id="332" w:name="_Toc135754657"/>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27</w:t>
      </w:r>
      <w:r w:rsidR="00355061" w:rsidRPr="005E4031">
        <w:rPr>
          <w:rFonts w:cs="Arial"/>
        </w:rPr>
        <w:fldChar w:fldCharType="end"/>
      </w:r>
      <w:r w:rsidRPr="005E4031">
        <w:rPr>
          <w:rFonts w:cs="Arial"/>
        </w:rPr>
        <w:t>: Fluids for Microbiology Examination</w:t>
      </w:r>
      <w:bookmarkEnd w:id="332"/>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303"/>
        <w:gridCol w:w="1190"/>
        <w:gridCol w:w="1331"/>
        <w:gridCol w:w="1426"/>
        <w:gridCol w:w="1456"/>
        <w:gridCol w:w="1666"/>
        <w:gridCol w:w="1666"/>
        <w:gridCol w:w="1516"/>
      </w:tblGrid>
      <w:tr w:rsidR="00A931B7" w:rsidRPr="005E4031" w:rsidTr="00114C10">
        <w:trPr>
          <w:trHeight w:val="255"/>
          <w:tblHeader/>
          <w:jc w:val="center"/>
        </w:trPr>
        <w:tc>
          <w:tcPr>
            <w:tcW w:w="1079" w:type="pct"/>
            <w:gridSpan w:val="2"/>
            <w:tcBorders>
              <w:top w:val="single" w:sz="4" w:space="0" w:color="auto"/>
              <w:left w:val="threeDEmboss" w:sz="12" w:space="0" w:color="C0C0C0"/>
              <w:bottom w:val="threeDEmboss" w:sz="12" w:space="0" w:color="C0C0C0"/>
            </w:tcBorders>
            <w:shd w:val="clear" w:color="auto" w:fill="C0C0C0"/>
            <w:vAlign w:val="center"/>
          </w:tcPr>
          <w:p w:rsidR="009F44E7" w:rsidRPr="005E4031" w:rsidRDefault="00A931B7" w:rsidP="00114C10">
            <w:pPr>
              <w:jc w:val="center"/>
              <w:rPr>
                <w:rFonts w:cs="Arial"/>
                <w:b/>
                <w:sz w:val="20"/>
                <w:lang w:val="en-IE"/>
              </w:rPr>
            </w:pPr>
            <w:r w:rsidRPr="005E4031">
              <w:rPr>
                <w:rFonts w:cs="Arial"/>
                <w:b/>
                <w:sz w:val="20"/>
                <w:lang w:val="en-IE"/>
              </w:rPr>
              <w:t>Fluid from</w:t>
            </w:r>
          </w:p>
          <w:p w:rsidR="009F44E7" w:rsidRPr="005E4031" w:rsidRDefault="000F299E" w:rsidP="00114C10">
            <w:pPr>
              <w:jc w:val="center"/>
              <w:rPr>
                <w:rFonts w:cs="Arial"/>
                <w:b/>
                <w:sz w:val="20"/>
                <w:lang w:val="en-IE"/>
              </w:rPr>
            </w:pPr>
            <w:r w:rsidRPr="005E4031">
              <w:rPr>
                <w:rFonts w:cs="Arial"/>
                <w:b/>
                <w:sz w:val="20"/>
                <w:lang w:val="en-IE"/>
              </w:rPr>
              <w:t>N</w:t>
            </w:r>
            <w:r w:rsidR="00A931B7" w:rsidRPr="005E4031">
              <w:rPr>
                <w:rFonts w:cs="Arial"/>
                <w:b/>
                <w:sz w:val="20"/>
                <w:lang w:val="en-IE"/>
              </w:rPr>
              <w:t xml:space="preserve">ormally </w:t>
            </w:r>
            <w:r w:rsidRPr="005E4031">
              <w:rPr>
                <w:rFonts w:cs="Arial"/>
                <w:b/>
                <w:sz w:val="20"/>
                <w:lang w:val="en-IE"/>
              </w:rPr>
              <w:t>S</w:t>
            </w:r>
            <w:r w:rsidR="00A931B7" w:rsidRPr="005E4031">
              <w:rPr>
                <w:rFonts w:cs="Arial"/>
                <w:b/>
                <w:sz w:val="20"/>
                <w:lang w:val="en-IE"/>
              </w:rPr>
              <w:t>terile</w:t>
            </w:r>
          </w:p>
          <w:p w:rsidR="00A931B7" w:rsidRPr="005E4031" w:rsidRDefault="000F299E" w:rsidP="00114C10">
            <w:pPr>
              <w:jc w:val="center"/>
              <w:rPr>
                <w:rFonts w:cs="Arial"/>
                <w:b/>
                <w:sz w:val="20"/>
                <w:lang w:val="en-IE"/>
              </w:rPr>
            </w:pPr>
            <w:r w:rsidRPr="005E4031">
              <w:rPr>
                <w:rFonts w:cs="Arial"/>
                <w:b/>
                <w:sz w:val="20"/>
                <w:lang w:val="en-IE"/>
              </w:rPr>
              <w:t>S</w:t>
            </w:r>
            <w:r w:rsidR="00A931B7" w:rsidRPr="005E4031">
              <w:rPr>
                <w:rFonts w:cs="Arial"/>
                <w:b/>
                <w:sz w:val="20"/>
                <w:lang w:val="en-IE"/>
              </w:rPr>
              <w:t>ites</w:t>
            </w:r>
          </w:p>
        </w:tc>
        <w:tc>
          <w:tcPr>
            <w:tcW w:w="576"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Container</w:t>
            </w:r>
          </w:p>
        </w:tc>
        <w:tc>
          <w:tcPr>
            <w:tcW w:w="617" w:type="pct"/>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Specimen Volume</w:t>
            </w:r>
          </w:p>
        </w:tc>
        <w:tc>
          <w:tcPr>
            <w:tcW w:w="630"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21"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Special Requirements</w:t>
            </w:r>
          </w:p>
        </w:tc>
        <w:tc>
          <w:tcPr>
            <w:tcW w:w="721"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Accreditation Status</w:t>
            </w:r>
          </w:p>
        </w:tc>
        <w:tc>
          <w:tcPr>
            <w:tcW w:w="656"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Referred Test</w:t>
            </w:r>
          </w:p>
        </w:tc>
      </w:tr>
      <w:tr w:rsidR="006328EF" w:rsidRPr="005E4031" w:rsidTr="00000E99">
        <w:trPr>
          <w:trHeight w:val="2041"/>
          <w:tblHeader/>
          <w:jc w:val="center"/>
        </w:trPr>
        <w:tc>
          <w:tcPr>
            <w:tcW w:w="564" w:type="pct"/>
            <w:tcBorders>
              <w:top w:val="threeDEmboss" w:sz="12" w:space="0" w:color="C0C0C0"/>
              <w:left w:val="threeDEmboss" w:sz="12" w:space="0" w:color="C0C0C0"/>
              <w:bottom w:val="single" w:sz="4" w:space="0" w:color="auto"/>
              <w:right w:val="single" w:sz="4" w:space="0" w:color="auto"/>
            </w:tcBorders>
            <w:shd w:val="clear" w:color="auto" w:fill="FFFFFF"/>
            <w:vAlign w:val="center"/>
          </w:tcPr>
          <w:p w:rsidR="006328EF" w:rsidRPr="00B70127" w:rsidRDefault="006328EF" w:rsidP="007D6C7F">
            <w:pPr>
              <w:jc w:val="both"/>
              <w:rPr>
                <w:rFonts w:cs="Arial"/>
                <w:b/>
                <w:sz w:val="20"/>
                <w:lang w:val="en-IE"/>
              </w:rPr>
            </w:pPr>
            <w:r w:rsidRPr="00B70127">
              <w:rPr>
                <w:rFonts w:cs="Arial"/>
                <w:b/>
                <w:sz w:val="20"/>
                <w:lang w:val="en-IE"/>
              </w:rPr>
              <w:t>Fluid from any site processed in NMH</w:t>
            </w:r>
          </w:p>
        </w:tc>
        <w:tc>
          <w:tcPr>
            <w:tcW w:w="515" w:type="pct"/>
            <w:tcBorders>
              <w:top w:val="nil"/>
              <w:left w:val="single" w:sz="4" w:space="0" w:color="auto"/>
              <w:bottom w:val="single" w:sz="4" w:space="0" w:color="auto"/>
              <w:right w:val="single" w:sz="4" w:space="0" w:color="auto"/>
            </w:tcBorders>
            <w:shd w:val="clear" w:color="auto" w:fill="FFFFFF"/>
            <w:vAlign w:val="center"/>
          </w:tcPr>
          <w:p w:rsidR="006328EF" w:rsidRPr="00B70127" w:rsidRDefault="006328EF" w:rsidP="0080438A">
            <w:pPr>
              <w:jc w:val="both"/>
              <w:rPr>
                <w:rFonts w:cs="Arial"/>
                <w:b/>
                <w:sz w:val="20"/>
                <w:lang w:val="en-IE"/>
              </w:rPr>
            </w:pPr>
            <w:r w:rsidRPr="00B70127">
              <w:rPr>
                <w:rFonts w:cs="Arial"/>
                <w:b/>
                <w:sz w:val="20"/>
                <w:lang w:val="en-IE"/>
              </w:rPr>
              <w:t>Culture</w:t>
            </w:r>
            <w:r w:rsidR="0080438A">
              <w:rPr>
                <w:rFonts w:cs="Arial"/>
                <w:b/>
                <w:sz w:val="20"/>
                <w:lang w:val="en-IE"/>
              </w:rPr>
              <w:t xml:space="preserve"> and </w:t>
            </w:r>
            <w:r w:rsidR="0080438A" w:rsidRPr="0080438A">
              <w:rPr>
                <w:rFonts w:cs="Arial"/>
                <w:b/>
                <w:color w:val="00B0F0"/>
                <w:sz w:val="20"/>
                <w:lang w:val="en-IE"/>
              </w:rPr>
              <w:t>Gram stain</w:t>
            </w:r>
            <w:r w:rsidRPr="00B70127">
              <w:rPr>
                <w:rFonts w:cs="Arial"/>
                <w:b/>
                <w:sz w:val="20"/>
                <w:lang w:val="en-IE"/>
              </w:rPr>
              <w:t xml:space="preserve"> and</w:t>
            </w:r>
            <w:r w:rsidR="0080438A">
              <w:rPr>
                <w:rFonts w:cs="Arial"/>
                <w:b/>
                <w:sz w:val="20"/>
                <w:lang w:val="en-IE"/>
              </w:rPr>
              <w:t xml:space="preserve"> / or</w:t>
            </w:r>
            <w:r w:rsidRPr="00B70127">
              <w:rPr>
                <w:rFonts w:cs="Arial"/>
                <w:b/>
                <w:sz w:val="20"/>
                <w:lang w:val="en-IE"/>
              </w:rPr>
              <w:t xml:space="preserve"> cell count</w:t>
            </w:r>
          </w:p>
        </w:tc>
        <w:tc>
          <w:tcPr>
            <w:tcW w:w="576" w:type="pct"/>
            <w:vMerge w:val="restart"/>
            <w:tcBorders>
              <w:top w:val="nil"/>
              <w:left w:val="single" w:sz="4" w:space="0" w:color="auto"/>
              <w:bottom w:val="single" w:sz="4" w:space="0" w:color="auto"/>
              <w:right w:val="single" w:sz="4" w:space="0" w:color="auto"/>
            </w:tcBorders>
            <w:shd w:val="clear" w:color="auto" w:fill="FFFF00"/>
            <w:vAlign w:val="center"/>
          </w:tcPr>
          <w:p w:rsidR="006328EF" w:rsidRPr="00A10316" w:rsidRDefault="006328EF" w:rsidP="00114C10">
            <w:pPr>
              <w:jc w:val="center"/>
              <w:rPr>
                <w:rFonts w:cs="Arial"/>
                <w:b/>
                <w:sz w:val="20"/>
                <w:lang w:val="en-IE"/>
              </w:rPr>
            </w:pPr>
            <w:r w:rsidRPr="00A10316">
              <w:rPr>
                <w:rFonts w:cs="Arial"/>
                <w:b/>
                <w:sz w:val="20"/>
                <w:lang w:val="en-IE"/>
              </w:rPr>
              <w:t>Sterile container</w:t>
            </w:r>
          </w:p>
        </w:tc>
        <w:tc>
          <w:tcPr>
            <w:tcW w:w="617"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114C10">
            <w:pPr>
              <w:jc w:val="center"/>
              <w:rPr>
                <w:rFonts w:cs="Arial"/>
                <w:sz w:val="20"/>
                <w:lang w:val="en-IE"/>
              </w:rPr>
            </w:pPr>
            <w:r w:rsidRPr="005E4031">
              <w:rPr>
                <w:rFonts w:cs="Arial"/>
                <w:sz w:val="20"/>
                <w:lang w:val="en-IE"/>
              </w:rPr>
              <w:t>&gt;5ml</w:t>
            </w:r>
          </w:p>
        </w:tc>
        <w:tc>
          <w:tcPr>
            <w:tcW w:w="63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000E99">
            <w:pPr>
              <w:jc w:val="center"/>
              <w:rPr>
                <w:rFonts w:cs="Arial"/>
                <w:sz w:val="20"/>
                <w:lang w:val="en-IE"/>
              </w:rPr>
            </w:pPr>
            <w:r w:rsidRPr="005E4031">
              <w:rPr>
                <w:rFonts w:cs="Arial"/>
                <w:sz w:val="20"/>
                <w:lang w:val="en-IE"/>
              </w:rPr>
              <w:t>Minimum: 48hrs</w:t>
            </w:r>
          </w:p>
          <w:p w:rsidR="006328EF" w:rsidRPr="005E4031" w:rsidRDefault="006328EF" w:rsidP="00000E99">
            <w:pPr>
              <w:jc w:val="center"/>
              <w:rPr>
                <w:rFonts w:cs="Arial"/>
                <w:sz w:val="20"/>
                <w:lang w:val="en-IE"/>
              </w:rPr>
            </w:pPr>
            <w:r w:rsidRPr="005E4031">
              <w:rPr>
                <w:rFonts w:cs="Arial"/>
                <w:sz w:val="20"/>
                <w:lang w:val="en-IE"/>
              </w:rPr>
              <w:t>Maximum:</w:t>
            </w:r>
          </w:p>
          <w:p w:rsidR="006328EF" w:rsidRPr="005E4031" w:rsidRDefault="006328EF" w:rsidP="00000E99">
            <w:pPr>
              <w:jc w:val="center"/>
              <w:rPr>
                <w:rFonts w:cs="Arial"/>
                <w:sz w:val="20"/>
              </w:rPr>
            </w:pPr>
            <w:r w:rsidRPr="005E4031">
              <w:rPr>
                <w:rFonts w:cs="Arial"/>
                <w:sz w:val="20"/>
                <w:lang w:val="en-IE"/>
              </w:rPr>
              <w:t>96hrs</w:t>
            </w:r>
          </w:p>
        </w:tc>
        <w:tc>
          <w:tcPr>
            <w:tcW w:w="72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7D6C7F">
            <w:pPr>
              <w:jc w:val="both"/>
              <w:rPr>
                <w:rFonts w:cs="Arial"/>
                <w:sz w:val="20"/>
              </w:rPr>
            </w:pPr>
            <w:r w:rsidRPr="005E4031">
              <w:rPr>
                <w:rFonts w:cs="Arial"/>
                <w:sz w:val="20"/>
              </w:rPr>
              <w:t>Please indicate if any specific infection is suspected.  Send specimen to laboratory as soon as possible.</w:t>
            </w:r>
          </w:p>
        </w:tc>
        <w:tc>
          <w:tcPr>
            <w:tcW w:w="72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328EF" w:rsidRPr="005E4031" w:rsidRDefault="006328EF" w:rsidP="00114C10">
            <w:pPr>
              <w:jc w:val="center"/>
              <w:rPr>
                <w:rFonts w:cs="Arial"/>
                <w:sz w:val="20"/>
              </w:rPr>
            </w:pPr>
            <w:r w:rsidRPr="005E4031">
              <w:rPr>
                <w:rFonts w:cs="Arial"/>
                <w:sz w:val="20"/>
              </w:rPr>
              <w:t>Accredited</w:t>
            </w:r>
          </w:p>
        </w:tc>
        <w:tc>
          <w:tcPr>
            <w:tcW w:w="656" w:type="pct"/>
            <w:tcBorders>
              <w:top w:val="threeDEmboss" w:sz="12" w:space="0" w:color="C0C0C0"/>
              <w:left w:val="single" w:sz="4" w:space="0" w:color="auto"/>
              <w:bottom w:val="single" w:sz="4" w:space="0" w:color="auto"/>
              <w:right w:val="threeDEmboss" w:sz="12" w:space="0" w:color="C0C0C0"/>
            </w:tcBorders>
            <w:shd w:val="clear" w:color="auto" w:fill="FFFFFF"/>
            <w:vAlign w:val="center"/>
          </w:tcPr>
          <w:p w:rsidR="006328EF" w:rsidRPr="005E4031" w:rsidRDefault="006328EF" w:rsidP="00114C10">
            <w:pPr>
              <w:jc w:val="center"/>
              <w:rPr>
                <w:rFonts w:cs="Arial"/>
                <w:sz w:val="20"/>
              </w:rPr>
            </w:pPr>
            <w:r w:rsidRPr="005E4031">
              <w:rPr>
                <w:rFonts w:cs="Arial"/>
                <w:bCs/>
                <w:sz w:val="20"/>
              </w:rPr>
              <w:t>No</w:t>
            </w:r>
          </w:p>
        </w:tc>
      </w:tr>
      <w:tr w:rsidR="001726DC" w:rsidRPr="005E4031" w:rsidTr="00000E99">
        <w:trPr>
          <w:trHeight w:val="255"/>
          <w:tblHeader/>
          <w:jc w:val="center"/>
        </w:trPr>
        <w:tc>
          <w:tcPr>
            <w:tcW w:w="564" w:type="pct"/>
            <w:tcBorders>
              <w:top w:val="single" w:sz="4" w:space="0" w:color="auto"/>
              <w:left w:val="threeDEmboss" w:sz="12" w:space="0" w:color="C0C0C0"/>
              <w:bottom w:val="single" w:sz="4" w:space="0" w:color="auto"/>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T.B.</w:t>
            </w:r>
          </w:p>
        </w:tc>
        <w:tc>
          <w:tcPr>
            <w:tcW w:w="515"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 xml:space="preserve">Culture,  </w:t>
            </w:r>
            <w:r w:rsidR="007F4041" w:rsidRPr="00A3314A">
              <w:rPr>
                <w:rFonts w:cs="Arial"/>
                <w:b/>
                <w:sz w:val="20"/>
                <w:lang w:val="en-IE"/>
              </w:rPr>
              <w:t>ZN</w:t>
            </w:r>
            <w:r w:rsidR="007F4041" w:rsidRPr="007F4041">
              <w:rPr>
                <w:rFonts w:cs="Arial"/>
                <w:b/>
                <w:color w:val="00B0F0"/>
                <w:sz w:val="20"/>
                <w:lang w:val="en-IE"/>
              </w:rPr>
              <w:t xml:space="preserve"> </w:t>
            </w:r>
            <w:r w:rsidR="002C5CE8" w:rsidRPr="00B70127">
              <w:rPr>
                <w:rFonts w:cs="Arial"/>
                <w:b/>
                <w:sz w:val="20"/>
                <w:lang w:val="en-IE"/>
              </w:rPr>
              <w:t>s</w:t>
            </w:r>
            <w:r w:rsidRPr="00B70127">
              <w:rPr>
                <w:rFonts w:cs="Arial"/>
                <w:b/>
                <w:sz w:val="20"/>
                <w:lang w:val="en-IE"/>
              </w:rPr>
              <w:t>tain</w:t>
            </w:r>
          </w:p>
        </w:tc>
        <w:tc>
          <w:tcPr>
            <w:tcW w:w="576" w:type="pct"/>
            <w:vMerge/>
            <w:tcBorders>
              <w:top w:val="single" w:sz="4" w:space="0" w:color="auto"/>
              <w:left w:val="single" w:sz="4" w:space="0" w:color="auto"/>
              <w:right w:val="single" w:sz="4" w:space="0" w:color="auto"/>
            </w:tcBorders>
            <w:shd w:val="clear" w:color="auto" w:fill="FFFF00"/>
            <w:vAlign w:val="center"/>
          </w:tcPr>
          <w:p w:rsidR="001726DC" w:rsidRPr="005E4031" w:rsidRDefault="001726DC" w:rsidP="007D6C7F">
            <w:pPr>
              <w:jc w:val="both"/>
              <w:rPr>
                <w:rFonts w:cs="Arial"/>
                <w:sz w:val="20"/>
                <w:lang w:val="en-IE"/>
              </w:rPr>
            </w:pPr>
          </w:p>
        </w:tc>
        <w:tc>
          <w:tcPr>
            <w:tcW w:w="61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114C10">
            <w:pPr>
              <w:jc w:val="center"/>
              <w:rPr>
                <w:rFonts w:cs="Arial"/>
                <w:sz w:val="20"/>
                <w:lang w:val="en-IE"/>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000E99">
            <w:pPr>
              <w:jc w:val="center"/>
              <w:rPr>
                <w:rFonts w:cs="Arial"/>
                <w:bCs/>
                <w:sz w:val="20"/>
              </w:rPr>
            </w:pPr>
            <w:r w:rsidRPr="005E4031">
              <w:rPr>
                <w:rFonts w:cs="Arial"/>
                <w:bCs/>
                <w:sz w:val="20"/>
              </w:rPr>
              <w:t>6 - 8 weeks</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7D6C7F">
            <w:pPr>
              <w:jc w:val="both"/>
              <w:rPr>
                <w:rFonts w:cs="Arial"/>
                <w:bCs/>
                <w:sz w:val="20"/>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rsidR="001726DC" w:rsidRPr="005E4031" w:rsidRDefault="001726DC" w:rsidP="00114C10">
            <w:pPr>
              <w:jc w:val="center"/>
              <w:rPr>
                <w:rFonts w:cs="Arial"/>
                <w:bCs/>
                <w:sz w:val="20"/>
              </w:rPr>
            </w:pPr>
            <w:r w:rsidRPr="005E4031">
              <w:rPr>
                <w:rFonts w:cs="Arial"/>
                <w:sz w:val="20"/>
              </w:rPr>
              <w:t>Accredited</w:t>
            </w:r>
          </w:p>
        </w:tc>
        <w:tc>
          <w:tcPr>
            <w:tcW w:w="656" w:type="pct"/>
            <w:tcBorders>
              <w:top w:val="single" w:sz="4" w:space="0" w:color="auto"/>
              <w:left w:val="single" w:sz="4" w:space="0" w:color="auto"/>
              <w:bottom w:val="single" w:sz="4" w:space="0" w:color="auto"/>
              <w:right w:val="threeDEmboss" w:sz="12" w:space="0" w:color="C0C0C0"/>
            </w:tcBorders>
            <w:shd w:val="clear" w:color="auto" w:fill="FFFFFF"/>
            <w:vAlign w:val="center"/>
          </w:tcPr>
          <w:p w:rsidR="001726DC" w:rsidRPr="005E4031" w:rsidRDefault="00A4375E" w:rsidP="00000E99">
            <w:pPr>
              <w:jc w:val="center"/>
              <w:rPr>
                <w:rFonts w:cs="Arial"/>
                <w:bCs/>
                <w:sz w:val="20"/>
              </w:rPr>
            </w:pPr>
            <w:r w:rsidRPr="005E4031">
              <w:rPr>
                <w:rFonts w:cs="Arial"/>
                <w:b/>
                <w:bCs/>
                <w:sz w:val="20"/>
              </w:rPr>
              <w:t xml:space="preserve">Yes: </w:t>
            </w:r>
            <w:r w:rsidRPr="005E4031">
              <w:rPr>
                <w:rFonts w:cs="Arial"/>
                <w:bCs/>
                <w:sz w:val="20"/>
              </w:rPr>
              <w:t>Microbiology, St Vincent’s Hospital</w:t>
            </w:r>
          </w:p>
        </w:tc>
      </w:tr>
      <w:tr w:rsidR="001726DC" w:rsidRPr="005E4031" w:rsidTr="00000E99">
        <w:trPr>
          <w:trHeight w:val="255"/>
          <w:tblHeader/>
          <w:jc w:val="center"/>
        </w:trPr>
        <w:tc>
          <w:tcPr>
            <w:tcW w:w="564" w:type="pct"/>
            <w:tcBorders>
              <w:top w:val="single" w:sz="4" w:space="0" w:color="auto"/>
              <w:left w:val="threeDEmboss" w:sz="12" w:space="0" w:color="C0C0C0"/>
              <w:bottom w:val="threeDEmboss" w:sz="12" w:space="0" w:color="C0C0C0"/>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EBM</w:t>
            </w:r>
          </w:p>
        </w:tc>
        <w:tc>
          <w:tcPr>
            <w:tcW w:w="515"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B70127" w:rsidRDefault="001726DC" w:rsidP="007D6C7F">
            <w:pPr>
              <w:jc w:val="both"/>
              <w:rPr>
                <w:rFonts w:cs="Arial"/>
                <w:b/>
                <w:sz w:val="20"/>
                <w:lang w:val="en-IE"/>
              </w:rPr>
            </w:pPr>
            <w:r w:rsidRPr="00B70127">
              <w:rPr>
                <w:rFonts w:cs="Arial"/>
                <w:b/>
                <w:sz w:val="20"/>
                <w:lang w:val="en-IE"/>
              </w:rPr>
              <w:t>Culture</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726DC" w:rsidRPr="005E4031" w:rsidRDefault="001726DC" w:rsidP="007D6C7F">
            <w:pPr>
              <w:jc w:val="both"/>
              <w:rPr>
                <w:rFonts w:cs="Arial"/>
                <w:sz w:val="20"/>
                <w:lang w:val="en-IE"/>
              </w:rPr>
            </w:pPr>
          </w:p>
        </w:tc>
        <w:tc>
          <w:tcPr>
            <w:tcW w:w="61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114C10">
            <w:pPr>
              <w:jc w:val="center"/>
              <w:rPr>
                <w:rFonts w:cs="Arial"/>
                <w:sz w:val="20"/>
                <w:lang w:val="en-IE"/>
              </w:rPr>
            </w:pPr>
            <w:r w:rsidRPr="005E4031">
              <w:rPr>
                <w:rFonts w:cs="Arial"/>
                <w:sz w:val="20"/>
                <w:lang w:val="en-IE"/>
              </w:rPr>
              <w:t>Min</w:t>
            </w:r>
            <w:r w:rsidR="00AA1EEC" w:rsidRPr="005E4031">
              <w:rPr>
                <w:rFonts w:cs="Arial"/>
                <w:sz w:val="20"/>
                <w:lang w:val="en-IE"/>
              </w:rPr>
              <w:t>.</w:t>
            </w:r>
            <w:r w:rsidRPr="005E4031">
              <w:rPr>
                <w:rFonts w:cs="Arial"/>
                <w:sz w:val="20"/>
                <w:lang w:val="en-IE"/>
              </w:rPr>
              <w:t xml:space="preserve"> 1ml</w:t>
            </w:r>
          </w:p>
        </w:tc>
        <w:tc>
          <w:tcPr>
            <w:tcW w:w="63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000E99">
            <w:pPr>
              <w:jc w:val="center"/>
              <w:rPr>
                <w:rFonts w:cs="Arial"/>
                <w:sz w:val="20"/>
                <w:lang w:val="en-IE"/>
              </w:rPr>
            </w:pPr>
            <w:r w:rsidRPr="005E4031">
              <w:rPr>
                <w:rFonts w:cs="Arial"/>
                <w:sz w:val="20"/>
                <w:lang w:val="en-IE"/>
              </w:rPr>
              <w:t>Minimum: 72hrs</w:t>
            </w:r>
          </w:p>
          <w:p w:rsidR="001726DC" w:rsidRPr="005E4031" w:rsidRDefault="001726DC" w:rsidP="00000E99">
            <w:pPr>
              <w:jc w:val="center"/>
              <w:rPr>
                <w:rFonts w:cs="Arial"/>
                <w:sz w:val="20"/>
                <w:lang w:val="en-IE"/>
              </w:rPr>
            </w:pPr>
            <w:r w:rsidRPr="005E4031">
              <w:rPr>
                <w:rFonts w:cs="Arial"/>
                <w:sz w:val="20"/>
                <w:lang w:val="en-IE"/>
              </w:rPr>
              <w:t>Maximum:</w:t>
            </w:r>
          </w:p>
          <w:p w:rsidR="001726DC" w:rsidRPr="005E4031" w:rsidRDefault="001726DC" w:rsidP="00000E99">
            <w:pPr>
              <w:jc w:val="center"/>
              <w:rPr>
                <w:rFonts w:cs="Arial"/>
                <w:bCs/>
                <w:sz w:val="20"/>
              </w:rPr>
            </w:pPr>
            <w:r w:rsidRPr="005E4031">
              <w:rPr>
                <w:rFonts w:cs="Arial"/>
                <w:sz w:val="20"/>
                <w:lang w:val="en-IE"/>
              </w:rPr>
              <w:t>96hrs</w:t>
            </w:r>
          </w:p>
        </w:tc>
        <w:tc>
          <w:tcPr>
            <w:tcW w:w="72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7D6C7F">
            <w:pPr>
              <w:jc w:val="both"/>
              <w:rPr>
                <w:rFonts w:cs="Arial"/>
                <w:bCs/>
                <w:sz w:val="20"/>
              </w:rPr>
            </w:pPr>
          </w:p>
        </w:tc>
        <w:tc>
          <w:tcPr>
            <w:tcW w:w="721"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1726DC" w:rsidRPr="005E4031" w:rsidRDefault="001726DC" w:rsidP="00114C10">
            <w:pPr>
              <w:jc w:val="center"/>
              <w:rPr>
                <w:rFonts w:cs="Arial"/>
                <w:sz w:val="20"/>
              </w:rPr>
            </w:pPr>
            <w:r w:rsidRPr="005E4031">
              <w:rPr>
                <w:rFonts w:cs="Arial"/>
                <w:sz w:val="20"/>
              </w:rPr>
              <w:t>Accredited</w:t>
            </w:r>
          </w:p>
        </w:tc>
        <w:tc>
          <w:tcPr>
            <w:tcW w:w="656" w:type="pct"/>
            <w:tcBorders>
              <w:top w:val="single" w:sz="4" w:space="0" w:color="auto"/>
              <w:left w:val="single" w:sz="4" w:space="0" w:color="auto"/>
              <w:bottom w:val="threeDEmboss" w:sz="12" w:space="0" w:color="C0C0C0"/>
              <w:right w:val="threeDEmboss" w:sz="12" w:space="0" w:color="C0C0C0"/>
            </w:tcBorders>
            <w:shd w:val="clear" w:color="auto" w:fill="FFFFFF"/>
            <w:vAlign w:val="center"/>
          </w:tcPr>
          <w:p w:rsidR="001726DC" w:rsidRPr="005E4031" w:rsidRDefault="001726DC" w:rsidP="00114C10">
            <w:pPr>
              <w:jc w:val="center"/>
              <w:rPr>
                <w:rFonts w:cs="Arial"/>
                <w:bCs/>
                <w:sz w:val="20"/>
              </w:rPr>
            </w:pPr>
            <w:r w:rsidRPr="005E4031">
              <w:rPr>
                <w:rFonts w:cs="Arial"/>
                <w:bCs/>
                <w:sz w:val="20"/>
              </w:rPr>
              <w:t>No</w:t>
            </w:r>
          </w:p>
        </w:tc>
      </w:tr>
    </w:tbl>
    <w:p w:rsidR="0007062E" w:rsidRDefault="0007062E" w:rsidP="007D6C7F">
      <w:pPr>
        <w:jc w:val="both"/>
      </w:pPr>
    </w:p>
    <w:p w:rsidR="00000E99" w:rsidRDefault="00000E99" w:rsidP="007D6C7F">
      <w:pPr>
        <w:jc w:val="both"/>
      </w:pPr>
    </w:p>
    <w:p w:rsidR="00000E99" w:rsidRDefault="00000E99" w:rsidP="007D6C7F">
      <w:pPr>
        <w:jc w:val="both"/>
      </w:pPr>
    </w:p>
    <w:p w:rsidR="00000E99" w:rsidRPr="008C5A9F" w:rsidRDefault="00000E99" w:rsidP="007D6C7F">
      <w:pPr>
        <w:jc w:val="both"/>
      </w:pPr>
    </w:p>
    <w:p w:rsidR="00304760" w:rsidRPr="005306E3" w:rsidRDefault="004900A1" w:rsidP="007D6C7F">
      <w:pPr>
        <w:pStyle w:val="Caption"/>
        <w:jc w:val="both"/>
        <w:rPr>
          <w:rFonts w:cs="Arial"/>
        </w:rPr>
      </w:pPr>
      <w:bookmarkStart w:id="333" w:name="_Toc135754658"/>
      <w:r w:rsidRPr="005E4031">
        <w:rPr>
          <w:rFonts w:cs="Arial"/>
        </w:rPr>
        <w:lastRenderedPageBreak/>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28</w:t>
      </w:r>
      <w:r w:rsidR="00355061" w:rsidRPr="005E4031">
        <w:rPr>
          <w:rFonts w:cs="Arial"/>
        </w:rPr>
        <w:fldChar w:fldCharType="end"/>
      </w:r>
      <w:r w:rsidRPr="005E4031">
        <w:rPr>
          <w:rFonts w:cs="Arial"/>
        </w:rPr>
        <w:t>: Sputum Microbiology Examination</w:t>
      </w:r>
      <w:bookmarkEnd w:id="333"/>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623"/>
        <w:gridCol w:w="1351"/>
        <w:gridCol w:w="1650"/>
        <w:gridCol w:w="1502"/>
        <w:gridCol w:w="2320"/>
        <w:gridCol w:w="1495"/>
        <w:gridCol w:w="1613"/>
      </w:tblGrid>
      <w:tr w:rsidR="00114C10" w:rsidRPr="005E4031" w:rsidTr="00114C10">
        <w:trPr>
          <w:trHeight w:val="255"/>
          <w:tblHeader/>
          <w:jc w:val="center"/>
        </w:trPr>
        <w:tc>
          <w:tcPr>
            <w:tcW w:w="702"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Sputum</w:t>
            </w:r>
          </w:p>
        </w:tc>
        <w:tc>
          <w:tcPr>
            <w:tcW w:w="584" w:type="pct"/>
            <w:tcBorders>
              <w:top w:val="single" w:sz="4" w:space="0" w:color="auto"/>
              <w:bottom w:val="threeDEmboss" w:sz="12" w:space="0" w:color="C0C0C0"/>
              <w:right w:val="threeDEmboss" w:sz="12"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Container</w:t>
            </w:r>
          </w:p>
        </w:tc>
        <w:tc>
          <w:tcPr>
            <w:tcW w:w="714" w:type="pct"/>
            <w:tcBorders>
              <w:top w:val="single" w:sz="4" w:space="0" w:color="auto"/>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114C10">
            <w:pPr>
              <w:jc w:val="center"/>
              <w:rPr>
                <w:rFonts w:cs="Arial"/>
                <w:b/>
                <w:sz w:val="20"/>
                <w:lang w:val="en-IE"/>
              </w:rPr>
            </w:pPr>
            <w:r w:rsidRPr="005E4031">
              <w:rPr>
                <w:rFonts w:cs="Arial"/>
                <w:b/>
                <w:sz w:val="20"/>
                <w:lang w:val="en-IE"/>
              </w:rPr>
              <w:t>Specimen Volume</w:t>
            </w:r>
          </w:p>
        </w:tc>
        <w:tc>
          <w:tcPr>
            <w:tcW w:w="650"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1004"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Special Requirements</w:t>
            </w:r>
          </w:p>
        </w:tc>
        <w:tc>
          <w:tcPr>
            <w:tcW w:w="647" w:type="pct"/>
            <w:tcBorders>
              <w:top w:val="single" w:sz="4" w:space="0" w:color="auto"/>
              <w:bottom w:val="threeDEmboss" w:sz="12" w:space="0" w:color="C0C0C0"/>
            </w:tcBorders>
            <w:shd w:val="clear" w:color="auto" w:fill="C0C0C0"/>
            <w:vAlign w:val="center"/>
          </w:tcPr>
          <w:p w:rsidR="00A931B7" w:rsidRPr="005E4031" w:rsidRDefault="00A931B7" w:rsidP="00114C10">
            <w:pPr>
              <w:jc w:val="center"/>
              <w:rPr>
                <w:rFonts w:cs="Arial"/>
                <w:b/>
                <w:bCs/>
                <w:sz w:val="20"/>
              </w:rPr>
            </w:pPr>
            <w:r w:rsidRPr="005E4031">
              <w:rPr>
                <w:rFonts w:cs="Arial"/>
                <w:b/>
                <w:bCs/>
                <w:sz w:val="20"/>
              </w:rPr>
              <w:t>Accreditation Status</w:t>
            </w:r>
          </w:p>
        </w:tc>
        <w:tc>
          <w:tcPr>
            <w:tcW w:w="698" w:type="pct"/>
            <w:tcBorders>
              <w:top w:val="single" w:sz="4" w:space="0" w:color="auto"/>
              <w:bottom w:val="threeDEmboss" w:sz="12" w:space="0" w:color="C0C0C0"/>
            </w:tcBorders>
            <w:shd w:val="clear" w:color="auto" w:fill="C0C0C0"/>
            <w:vAlign w:val="center"/>
          </w:tcPr>
          <w:p w:rsidR="009438A2" w:rsidRPr="005E4031" w:rsidRDefault="00A931B7" w:rsidP="00114C10">
            <w:pPr>
              <w:jc w:val="center"/>
              <w:rPr>
                <w:rFonts w:cs="Arial"/>
                <w:b/>
                <w:bCs/>
                <w:sz w:val="20"/>
              </w:rPr>
            </w:pPr>
            <w:r w:rsidRPr="005E4031">
              <w:rPr>
                <w:rFonts w:cs="Arial"/>
                <w:b/>
                <w:bCs/>
                <w:sz w:val="20"/>
              </w:rPr>
              <w:t>Referred</w:t>
            </w:r>
          </w:p>
          <w:p w:rsidR="00A931B7" w:rsidRPr="005E4031" w:rsidRDefault="00A931B7" w:rsidP="00114C10">
            <w:pPr>
              <w:jc w:val="center"/>
              <w:rPr>
                <w:rFonts w:cs="Arial"/>
                <w:b/>
                <w:bCs/>
                <w:sz w:val="20"/>
              </w:rPr>
            </w:pPr>
            <w:r w:rsidRPr="005E4031">
              <w:rPr>
                <w:rFonts w:cs="Arial"/>
                <w:b/>
                <w:bCs/>
                <w:sz w:val="20"/>
              </w:rPr>
              <w:t>Test</w:t>
            </w:r>
          </w:p>
        </w:tc>
      </w:tr>
      <w:tr w:rsidR="00114C10" w:rsidRPr="005E4031" w:rsidTr="00000E99">
        <w:trPr>
          <w:trHeight w:val="255"/>
          <w:tblHeader/>
          <w:jc w:val="center"/>
        </w:trPr>
        <w:tc>
          <w:tcPr>
            <w:tcW w:w="702" w:type="pct"/>
            <w:tcBorders>
              <w:top w:val="threeDEmboss" w:sz="12" w:space="0" w:color="C0C0C0"/>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Culture</w:t>
            </w:r>
          </w:p>
        </w:tc>
        <w:tc>
          <w:tcPr>
            <w:tcW w:w="584" w:type="pct"/>
            <w:vMerge w:val="restart"/>
            <w:tcBorders>
              <w:top w:val="threeDEmboss" w:sz="12" w:space="0" w:color="C0C0C0"/>
              <w:left w:val="single" w:sz="4" w:space="0" w:color="auto"/>
              <w:right w:val="single" w:sz="4" w:space="0" w:color="auto"/>
            </w:tcBorders>
            <w:shd w:val="clear" w:color="auto" w:fill="FFFF00"/>
            <w:vAlign w:val="center"/>
          </w:tcPr>
          <w:p w:rsidR="004613DF" w:rsidRPr="00A10316" w:rsidRDefault="004613DF" w:rsidP="00114C10">
            <w:pPr>
              <w:jc w:val="center"/>
              <w:rPr>
                <w:rFonts w:cs="Arial"/>
                <w:b/>
                <w:sz w:val="20"/>
                <w:lang w:val="en-IE"/>
              </w:rPr>
            </w:pPr>
            <w:r w:rsidRPr="00A10316">
              <w:rPr>
                <w:rFonts w:cs="Arial"/>
                <w:b/>
                <w:sz w:val="20"/>
                <w:lang w:val="en-IE"/>
              </w:rPr>
              <w:t xml:space="preserve">Sterile </w:t>
            </w:r>
            <w:r w:rsidR="00082A7D" w:rsidRPr="00A10316">
              <w:rPr>
                <w:rFonts w:cs="Arial"/>
                <w:b/>
                <w:sz w:val="20"/>
                <w:lang w:val="en-IE"/>
              </w:rPr>
              <w:t>container</w:t>
            </w:r>
          </w:p>
        </w:tc>
        <w:tc>
          <w:tcPr>
            <w:tcW w:w="71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Deep cough purulent specimen.</w:t>
            </w:r>
          </w:p>
          <w:p w:rsidR="004613DF" w:rsidRPr="005E4031" w:rsidRDefault="004613DF" w:rsidP="00000E99">
            <w:pPr>
              <w:jc w:val="center"/>
              <w:rPr>
                <w:rFonts w:cs="Arial"/>
                <w:sz w:val="20"/>
              </w:rPr>
            </w:pPr>
            <w:r w:rsidRPr="005E4031">
              <w:rPr>
                <w:rFonts w:cs="Arial"/>
                <w:sz w:val="20"/>
              </w:rPr>
              <w:t>1 ml</w:t>
            </w:r>
          </w:p>
        </w:tc>
        <w:tc>
          <w:tcPr>
            <w:tcW w:w="65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lang w:val="en-IE"/>
              </w:rPr>
            </w:pPr>
            <w:r w:rsidRPr="005E4031">
              <w:rPr>
                <w:rFonts w:cs="Arial"/>
                <w:sz w:val="20"/>
                <w:lang w:val="en-IE"/>
              </w:rPr>
              <w:t>Minimum:  48hrs</w:t>
            </w:r>
          </w:p>
          <w:p w:rsidR="004613DF" w:rsidRPr="005E4031" w:rsidRDefault="004613DF" w:rsidP="00000E99">
            <w:pPr>
              <w:jc w:val="center"/>
              <w:rPr>
                <w:rFonts w:cs="Arial"/>
                <w:b/>
                <w:bCs/>
                <w:sz w:val="20"/>
              </w:rPr>
            </w:pPr>
            <w:r w:rsidRPr="005E4031">
              <w:rPr>
                <w:rFonts w:cs="Arial"/>
                <w:sz w:val="20"/>
                <w:lang w:val="en-IE"/>
              </w:rPr>
              <w:t>Maximum:  96hrs</w:t>
            </w:r>
          </w:p>
        </w:tc>
        <w:tc>
          <w:tcPr>
            <w:tcW w:w="10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7D6C7F">
            <w:pPr>
              <w:jc w:val="both"/>
              <w:rPr>
                <w:rFonts w:cs="Arial"/>
                <w:sz w:val="20"/>
              </w:rPr>
            </w:pPr>
            <w:r w:rsidRPr="005E4031">
              <w:rPr>
                <w:rFonts w:cs="Arial"/>
                <w:sz w:val="20"/>
              </w:rPr>
              <w:t>Specimens should be taken before antimicrobial therapy started.</w:t>
            </w:r>
          </w:p>
          <w:p w:rsidR="004613DF" w:rsidRPr="005E4031" w:rsidRDefault="004613DF" w:rsidP="007D6C7F">
            <w:pPr>
              <w:jc w:val="both"/>
              <w:rPr>
                <w:rFonts w:cs="Arial"/>
                <w:b/>
                <w:bCs/>
                <w:sz w:val="20"/>
              </w:rPr>
            </w:pPr>
            <w:r w:rsidRPr="005E4031">
              <w:rPr>
                <w:rFonts w:cs="Arial"/>
                <w:sz w:val="20"/>
              </w:rPr>
              <w:t>Saliva</w:t>
            </w:r>
            <w:r w:rsidR="00984021">
              <w:rPr>
                <w:rFonts w:cs="Arial"/>
                <w:sz w:val="20"/>
              </w:rPr>
              <w:t>ry</w:t>
            </w:r>
            <w:r w:rsidRPr="005E4031">
              <w:rPr>
                <w:rFonts w:cs="Arial"/>
                <w:sz w:val="20"/>
              </w:rPr>
              <w:t xml:space="preserve"> and perinasal secretions </w:t>
            </w:r>
            <w:r w:rsidR="00984021">
              <w:rPr>
                <w:rFonts w:cs="Arial"/>
                <w:sz w:val="20"/>
              </w:rPr>
              <w:t xml:space="preserve">are </w:t>
            </w:r>
            <w:r w:rsidRPr="005E4031">
              <w:rPr>
                <w:rFonts w:cs="Arial"/>
                <w:sz w:val="20"/>
              </w:rPr>
              <w:t>unsuitable</w:t>
            </w:r>
          </w:p>
        </w:tc>
        <w:tc>
          <w:tcPr>
            <w:tcW w:w="647"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4613DF" w:rsidRPr="005E4031" w:rsidRDefault="004613DF" w:rsidP="00114C10">
            <w:pPr>
              <w:jc w:val="center"/>
              <w:rPr>
                <w:rFonts w:cs="Arial"/>
                <w:sz w:val="20"/>
              </w:rPr>
            </w:pPr>
            <w:r w:rsidRPr="005E4031">
              <w:rPr>
                <w:rFonts w:cs="Arial"/>
                <w:sz w:val="20"/>
              </w:rPr>
              <w:t>Accredited</w:t>
            </w:r>
          </w:p>
        </w:tc>
        <w:tc>
          <w:tcPr>
            <w:tcW w:w="698" w:type="pct"/>
            <w:tcBorders>
              <w:top w:val="threeDEmboss" w:sz="12" w:space="0" w:color="C0C0C0"/>
              <w:left w:val="single" w:sz="4" w:space="0" w:color="auto"/>
              <w:bottom w:val="single" w:sz="4" w:space="0" w:color="auto"/>
            </w:tcBorders>
            <w:shd w:val="clear" w:color="auto" w:fill="FFFFFF"/>
            <w:vAlign w:val="center"/>
          </w:tcPr>
          <w:p w:rsidR="004613DF" w:rsidRPr="005E4031" w:rsidRDefault="004613DF" w:rsidP="00114C10">
            <w:pPr>
              <w:jc w:val="center"/>
              <w:rPr>
                <w:rFonts w:cs="Arial"/>
                <w:sz w:val="20"/>
              </w:rPr>
            </w:pPr>
            <w:r w:rsidRPr="005E4031">
              <w:rPr>
                <w:rFonts w:cs="Arial"/>
                <w:sz w:val="20"/>
              </w:rPr>
              <w:t>No</w:t>
            </w:r>
          </w:p>
        </w:tc>
      </w:tr>
      <w:tr w:rsidR="00114C10" w:rsidRPr="005E4031" w:rsidTr="00000E99">
        <w:trPr>
          <w:trHeight w:val="255"/>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Legionella</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ml</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bCs/>
                <w:sz w:val="20"/>
              </w:rPr>
            </w:pPr>
            <w:r w:rsidRPr="005E4031">
              <w:rPr>
                <w:rFonts w:cs="Arial"/>
                <w:bCs/>
                <w:sz w:val="20"/>
              </w:rPr>
              <w:t>1 week</w:t>
            </w:r>
          </w:p>
        </w:tc>
        <w:tc>
          <w:tcPr>
            <w:tcW w:w="1004" w:type="pct"/>
            <w:vMerge w:val="restart"/>
            <w:tcBorders>
              <w:top w:val="single" w:sz="4" w:space="0" w:color="auto"/>
              <w:left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3B6D50" w:rsidP="00114C10">
            <w:pPr>
              <w:jc w:val="center"/>
              <w:rPr>
                <w:rFonts w:cs="Arial"/>
                <w:bCs/>
                <w:sz w:val="20"/>
              </w:rPr>
            </w:pPr>
            <w:r w:rsidRPr="005E4031">
              <w:rPr>
                <w:rFonts w:cs="Arial"/>
                <w:sz w:val="20"/>
              </w:rPr>
              <w:t>Accredited</w:t>
            </w:r>
          </w:p>
        </w:tc>
        <w:tc>
          <w:tcPr>
            <w:tcW w:w="698" w:type="pct"/>
            <w:vMerge w:val="restart"/>
            <w:tcBorders>
              <w:top w:val="single" w:sz="4" w:space="0" w:color="auto"/>
              <w:left w:val="single" w:sz="4" w:space="0" w:color="auto"/>
            </w:tcBorders>
            <w:shd w:val="clear" w:color="auto" w:fill="FFFFFF"/>
            <w:vAlign w:val="center"/>
          </w:tcPr>
          <w:p w:rsidR="004613DF" w:rsidRPr="005E4031" w:rsidRDefault="004613DF" w:rsidP="00000E99">
            <w:pPr>
              <w:jc w:val="center"/>
              <w:rPr>
                <w:rFonts w:cs="Arial"/>
                <w:b/>
                <w:bCs/>
                <w:sz w:val="20"/>
              </w:rPr>
            </w:pPr>
            <w:r w:rsidRPr="005E4031">
              <w:rPr>
                <w:rFonts w:cs="Arial"/>
                <w:b/>
                <w:bCs/>
                <w:sz w:val="20"/>
              </w:rPr>
              <w:t xml:space="preserve">Yes: </w:t>
            </w:r>
            <w:r w:rsidRPr="005E4031">
              <w:rPr>
                <w:rFonts w:cs="Arial"/>
                <w:bCs/>
                <w:sz w:val="20"/>
              </w:rPr>
              <w:t xml:space="preserve">Microbiology, </w:t>
            </w:r>
            <w:smartTag w:uri="urn:schemas-microsoft-com:office:smarttags" w:element="place">
              <w:r w:rsidRPr="005E4031">
                <w:rPr>
                  <w:rFonts w:cs="Arial"/>
                  <w:bCs/>
                  <w:sz w:val="20"/>
                </w:rPr>
                <w:t>St Vincent</w:t>
              </w:r>
            </w:smartTag>
            <w:r w:rsidRPr="005E4031">
              <w:rPr>
                <w:rFonts w:cs="Arial"/>
                <w:bCs/>
                <w:sz w:val="20"/>
              </w:rPr>
              <w:t>’s Hospital</w:t>
            </w:r>
          </w:p>
        </w:tc>
      </w:tr>
      <w:tr w:rsidR="00114C10" w:rsidRPr="005E4031" w:rsidTr="00000E99">
        <w:trPr>
          <w:trHeight w:val="255"/>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7F4041" w:rsidP="007D6C7F">
            <w:pPr>
              <w:jc w:val="both"/>
              <w:rPr>
                <w:rFonts w:cs="Arial"/>
                <w:b/>
                <w:sz w:val="20"/>
              </w:rPr>
            </w:pPr>
            <w:r w:rsidRPr="00A3314A">
              <w:rPr>
                <w:rFonts w:cs="Arial"/>
                <w:b/>
                <w:sz w:val="20"/>
              </w:rPr>
              <w:t>ZN</w:t>
            </w:r>
            <w:r w:rsidR="00E23C5B" w:rsidRPr="00A3314A">
              <w:rPr>
                <w:rFonts w:cs="Arial"/>
                <w:b/>
                <w:sz w:val="20"/>
              </w:rPr>
              <w:t xml:space="preserve"> </w:t>
            </w:r>
            <w:r w:rsidR="004613DF" w:rsidRPr="00A3314A">
              <w:rPr>
                <w:rFonts w:cs="Arial"/>
                <w:b/>
                <w:sz w:val="20"/>
              </w:rPr>
              <w:t>S</w:t>
            </w:r>
            <w:r w:rsidR="004613DF" w:rsidRPr="00B70127">
              <w:rPr>
                <w:rFonts w:cs="Arial"/>
                <w:b/>
                <w:sz w:val="20"/>
              </w:rPr>
              <w:t>tain</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vMerge w:val="restart"/>
            <w:tcBorders>
              <w:top w:val="single" w:sz="4" w:space="0" w:color="auto"/>
              <w:left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Early morning specimen on 3 consecutive days</w:t>
            </w: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week</w:t>
            </w:r>
          </w:p>
        </w:tc>
        <w:tc>
          <w:tcPr>
            <w:tcW w:w="1004" w:type="pct"/>
            <w:vMerge/>
            <w:tcBorders>
              <w:left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3B6D50" w:rsidP="00114C10">
            <w:pPr>
              <w:jc w:val="center"/>
              <w:rPr>
                <w:rFonts w:cs="Arial"/>
                <w:b/>
                <w:bCs/>
                <w:sz w:val="20"/>
              </w:rPr>
            </w:pPr>
            <w:r w:rsidRPr="005E4031">
              <w:rPr>
                <w:rFonts w:cs="Arial"/>
                <w:sz w:val="20"/>
              </w:rPr>
              <w:t>Accredited</w:t>
            </w:r>
          </w:p>
        </w:tc>
        <w:tc>
          <w:tcPr>
            <w:tcW w:w="698" w:type="pct"/>
            <w:vMerge/>
            <w:tcBorders>
              <w:left w:val="single" w:sz="4" w:space="0" w:color="auto"/>
            </w:tcBorders>
            <w:shd w:val="clear" w:color="auto" w:fill="FFFFFF"/>
            <w:vAlign w:val="center"/>
          </w:tcPr>
          <w:p w:rsidR="004613DF" w:rsidRPr="005E4031" w:rsidRDefault="004613DF" w:rsidP="007D6C7F">
            <w:pPr>
              <w:jc w:val="both"/>
              <w:rPr>
                <w:rFonts w:cs="Arial"/>
                <w:b/>
                <w:bCs/>
                <w:sz w:val="20"/>
              </w:rPr>
            </w:pPr>
          </w:p>
        </w:tc>
      </w:tr>
      <w:tr w:rsidR="00114C10" w:rsidRPr="005E4031" w:rsidTr="00000E99">
        <w:trPr>
          <w:trHeight w:val="283"/>
          <w:tblHeader/>
          <w:jc w:val="center"/>
        </w:trPr>
        <w:tc>
          <w:tcPr>
            <w:tcW w:w="702" w:type="pct"/>
            <w:tcBorders>
              <w:top w:val="single" w:sz="4" w:space="0" w:color="auto"/>
              <w:bottom w:val="single" w:sz="4" w:space="0" w:color="auto"/>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T.B Culture</w:t>
            </w:r>
          </w:p>
        </w:tc>
        <w:tc>
          <w:tcPr>
            <w:tcW w:w="584" w:type="pct"/>
            <w:vMerge/>
            <w:tcBorders>
              <w:left w:val="single" w:sz="4" w:space="0" w:color="auto"/>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vMerge/>
            <w:tcBorders>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sz w:val="20"/>
              </w:rPr>
            </w:pPr>
          </w:p>
        </w:tc>
        <w:tc>
          <w:tcPr>
            <w:tcW w:w="650"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4613DF" w:rsidP="00000E99">
            <w:pPr>
              <w:jc w:val="center"/>
              <w:rPr>
                <w:rFonts w:cs="Arial"/>
                <w:b/>
                <w:bCs/>
                <w:sz w:val="20"/>
              </w:rPr>
            </w:pPr>
            <w:r w:rsidRPr="005E4031">
              <w:rPr>
                <w:rFonts w:cs="Arial"/>
                <w:sz w:val="20"/>
              </w:rPr>
              <w:t>6 - 8 weeks</w:t>
            </w:r>
          </w:p>
        </w:tc>
        <w:tc>
          <w:tcPr>
            <w:tcW w:w="1004" w:type="pct"/>
            <w:vMerge/>
            <w:tcBorders>
              <w:left w:val="single" w:sz="4" w:space="0" w:color="auto"/>
              <w:bottom w:val="single" w:sz="4" w:space="0" w:color="auto"/>
              <w:right w:val="single" w:sz="4" w:space="0" w:color="auto"/>
            </w:tcBorders>
            <w:shd w:val="clear" w:color="auto" w:fill="FFFFFF"/>
            <w:vAlign w:val="center"/>
          </w:tcPr>
          <w:p w:rsidR="004613DF" w:rsidRPr="005E4031" w:rsidRDefault="004613DF" w:rsidP="007D6C7F">
            <w:pPr>
              <w:jc w:val="both"/>
              <w:rPr>
                <w:rFonts w:cs="Arial"/>
                <w:bCs/>
                <w:sz w:val="20"/>
              </w:rPr>
            </w:pPr>
          </w:p>
        </w:tc>
        <w:tc>
          <w:tcPr>
            <w:tcW w:w="647" w:type="pct"/>
            <w:tcBorders>
              <w:top w:val="single" w:sz="4" w:space="0" w:color="auto"/>
              <w:left w:val="single" w:sz="4" w:space="0" w:color="auto"/>
              <w:bottom w:val="single" w:sz="4" w:space="0" w:color="auto"/>
              <w:right w:val="single" w:sz="4" w:space="0" w:color="auto"/>
            </w:tcBorders>
            <w:shd w:val="clear" w:color="auto" w:fill="FFFFFF"/>
            <w:vAlign w:val="center"/>
          </w:tcPr>
          <w:p w:rsidR="004613DF" w:rsidRPr="005E4031" w:rsidRDefault="00644EF2" w:rsidP="00114C10">
            <w:pPr>
              <w:jc w:val="center"/>
              <w:rPr>
                <w:rFonts w:cs="Arial"/>
                <w:b/>
                <w:bCs/>
                <w:sz w:val="20"/>
              </w:rPr>
            </w:pPr>
            <w:r w:rsidRPr="005E4031">
              <w:rPr>
                <w:rFonts w:cs="Arial"/>
                <w:bCs/>
                <w:sz w:val="20"/>
              </w:rPr>
              <w:t>A</w:t>
            </w:r>
            <w:r w:rsidR="004613DF" w:rsidRPr="005E4031">
              <w:rPr>
                <w:rFonts w:cs="Arial"/>
                <w:bCs/>
                <w:sz w:val="20"/>
              </w:rPr>
              <w:t>ccredited</w:t>
            </w:r>
          </w:p>
        </w:tc>
        <w:tc>
          <w:tcPr>
            <w:tcW w:w="698" w:type="pct"/>
            <w:vMerge/>
            <w:tcBorders>
              <w:left w:val="single" w:sz="4" w:space="0" w:color="auto"/>
            </w:tcBorders>
            <w:shd w:val="clear" w:color="auto" w:fill="FFFFFF"/>
            <w:vAlign w:val="center"/>
          </w:tcPr>
          <w:p w:rsidR="004613DF" w:rsidRPr="005E4031" w:rsidRDefault="004613DF" w:rsidP="007D6C7F">
            <w:pPr>
              <w:jc w:val="both"/>
              <w:rPr>
                <w:rFonts w:cs="Arial"/>
                <w:b/>
                <w:bCs/>
                <w:sz w:val="20"/>
              </w:rPr>
            </w:pPr>
          </w:p>
        </w:tc>
      </w:tr>
      <w:tr w:rsidR="00114C10" w:rsidRPr="005E4031" w:rsidTr="00000E99">
        <w:trPr>
          <w:trHeight w:val="255"/>
          <w:tblHeader/>
          <w:jc w:val="center"/>
        </w:trPr>
        <w:tc>
          <w:tcPr>
            <w:tcW w:w="702" w:type="pct"/>
            <w:tcBorders>
              <w:top w:val="single" w:sz="4" w:space="0" w:color="auto"/>
              <w:bottom w:val="threeDEmboss" w:sz="12" w:space="0" w:color="C0C0C0"/>
              <w:right w:val="single" w:sz="4" w:space="0" w:color="auto"/>
            </w:tcBorders>
            <w:shd w:val="clear" w:color="auto" w:fill="FFFFFF"/>
            <w:vAlign w:val="center"/>
          </w:tcPr>
          <w:p w:rsidR="004613DF" w:rsidRPr="00B70127" w:rsidRDefault="004613DF" w:rsidP="007D6C7F">
            <w:pPr>
              <w:jc w:val="both"/>
              <w:rPr>
                <w:rFonts w:cs="Arial"/>
                <w:b/>
                <w:sz w:val="20"/>
              </w:rPr>
            </w:pPr>
            <w:r w:rsidRPr="00B70127">
              <w:rPr>
                <w:rFonts w:cs="Arial"/>
                <w:b/>
                <w:sz w:val="20"/>
              </w:rPr>
              <w:t>Bloodstained Sputa</w:t>
            </w:r>
          </w:p>
        </w:tc>
        <w:tc>
          <w:tcPr>
            <w:tcW w:w="584" w:type="pct"/>
            <w:vMerge/>
            <w:tcBorders>
              <w:left w:val="single" w:sz="4" w:space="0" w:color="auto"/>
              <w:bottom w:val="threeDEmboss" w:sz="12" w:space="0" w:color="C0C0C0"/>
              <w:right w:val="single" w:sz="4" w:space="0" w:color="auto"/>
            </w:tcBorders>
            <w:shd w:val="clear" w:color="auto" w:fill="FFFF00"/>
            <w:vAlign w:val="center"/>
          </w:tcPr>
          <w:p w:rsidR="004613DF" w:rsidRPr="005E4031" w:rsidRDefault="004613DF" w:rsidP="007D6C7F">
            <w:pPr>
              <w:jc w:val="both"/>
              <w:rPr>
                <w:rFonts w:cs="Arial"/>
                <w:b/>
                <w:sz w:val="20"/>
                <w:lang w:val="en-IE"/>
              </w:rPr>
            </w:pPr>
          </w:p>
        </w:tc>
        <w:tc>
          <w:tcPr>
            <w:tcW w:w="71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1 ml</w:t>
            </w:r>
          </w:p>
        </w:tc>
        <w:tc>
          <w:tcPr>
            <w:tcW w:w="65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000E99">
            <w:pPr>
              <w:jc w:val="center"/>
              <w:rPr>
                <w:rFonts w:cs="Arial"/>
                <w:sz w:val="20"/>
              </w:rPr>
            </w:pPr>
            <w:r w:rsidRPr="005E4031">
              <w:rPr>
                <w:rFonts w:cs="Arial"/>
                <w:sz w:val="20"/>
              </w:rPr>
              <w:t>Routine Culture: 10 days.</w:t>
            </w:r>
          </w:p>
          <w:p w:rsidR="004613DF" w:rsidRPr="005E4031" w:rsidRDefault="004613DF" w:rsidP="00000E99">
            <w:pPr>
              <w:jc w:val="center"/>
              <w:rPr>
                <w:rFonts w:cs="Arial"/>
                <w:sz w:val="20"/>
              </w:rPr>
            </w:pPr>
            <w:r w:rsidRPr="005E4031">
              <w:rPr>
                <w:rFonts w:cs="Arial"/>
                <w:sz w:val="20"/>
              </w:rPr>
              <w:t>TB: 6 - 8 weeks</w:t>
            </w:r>
          </w:p>
        </w:tc>
        <w:tc>
          <w:tcPr>
            <w:tcW w:w="10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4613DF" w:rsidP="007D6C7F">
            <w:pPr>
              <w:jc w:val="both"/>
              <w:rPr>
                <w:rFonts w:cs="Arial"/>
                <w:bCs/>
                <w:sz w:val="20"/>
              </w:rPr>
            </w:pPr>
            <w:r w:rsidRPr="005E4031">
              <w:rPr>
                <w:rFonts w:cs="Arial"/>
                <w:bCs/>
                <w:sz w:val="20"/>
              </w:rPr>
              <w:t>Any bloodstained sputa are referred to SVUH for ZN stain, TB culture and routine culture if required</w:t>
            </w:r>
          </w:p>
        </w:tc>
        <w:tc>
          <w:tcPr>
            <w:tcW w:w="64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4613DF" w:rsidRPr="005E4031" w:rsidRDefault="003B6D50" w:rsidP="00114C10">
            <w:pPr>
              <w:jc w:val="center"/>
              <w:rPr>
                <w:rFonts w:cs="Arial"/>
                <w:bCs/>
                <w:sz w:val="20"/>
              </w:rPr>
            </w:pPr>
            <w:r w:rsidRPr="005E4031">
              <w:rPr>
                <w:rFonts w:cs="Arial"/>
                <w:sz w:val="20"/>
              </w:rPr>
              <w:t>Accredited</w:t>
            </w:r>
          </w:p>
        </w:tc>
        <w:tc>
          <w:tcPr>
            <w:tcW w:w="698" w:type="pct"/>
            <w:vMerge/>
            <w:tcBorders>
              <w:left w:val="single" w:sz="4" w:space="0" w:color="auto"/>
              <w:bottom w:val="threeDEmboss" w:sz="12" w:space="0" w:color="C0C0C0"/>
            </w:tcBorders>
            <w:shd w:val="clear" w:color="auto" w:fill="FFFFFF"/>
            <w:vAlign w:val="center"/>
          </w:tcPr>
          <w:p w:rsidR="004613DF" w:rsidRPr="005E4031" w:rsidRDefault="004613DF" w:rsidP="007D6C7F">
            <w:pPr>
              <w:jc w:val="both"/>
              <w:rPr>
                <w:rFonts w:cs="Arial"/>
                <w:b/>
                <w:bCs/>
                <w:sz w:val="20"/>
              </w:rPr>
            </w:pPr>
          </w:p>
        </w:tc>
      </w:tr>
    </w:tbl>
    <w:p w:rsidR="0007062E" w:rsidRPr="0007062E" w:rsidRDefault="0007062E" w:rsidP="007D6C7F"/>
    <w:p w:rsidR="00304760" w:rsidRPr="005306E3" w:rsidRDefault="004900A1" w:rsidP="007D6C7F">
      <w:pPr>
        <w:pStyle w:val="Caption"/>
        <w:jc w:val="both"/>
        <w:rPr>
          <w:rFonts w:cs="Arial"/>
        </w:rPr>
      </w:pPr>
      <w:bookmarkStart w:id="334" w:name="_Toc135754659"/>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29</w:t>
      </w:r>
      <w:r w:rsidR="00355061" w:rsidRPr="005E4031">
        <w:rPr>
          <w:rFonts w:cs="Arial"/>
        </w:rPr>
        <w:fldChar w:fldCharType="end"/>
      </w:r>
      <w:r w:rsidRPr="005E4031">
        <w:rPr>
          <w:rFonts w:cs="Arial"/>
        </w:rPr>
        <w:t>: Routine Swabs Microbiology Examination</w:t>
      </w:r>
      <w:bookmarkEnd w:id="334"/>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2534"/>
        <w:gridCol w:w="1316"/>
        <w:gridCol w:w="2056"/>
        <w:gridCol w:w="2096"/>
        <w:gridCol w:w="1495"/>
        <w:gridCol w:w="2057"/>
      </w:tblGrid>
      <w:tr w:rsidR="0077395B" w:rsidRPr="005E4031" w:rsidTr="00114C10">
        <w:trPr>
          <w:trHeight w:val="255"/>
          <w:tblHeader/>
          <w:jc w:val="center"/>
        </w:trPr>
        <w:tc>
          <w:tcPr>
            <w:tcW w:w="1097"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sz w:val="20"/>
                <w:lang w:val="en-IE"/>
              </w:rPr>
            </w:pPr>
            <w:r w:rsidRPr="005E4031">
              <w:rPr>
                <w:rFonts w:cs="Arial"/>
                <w:b/>
                <w:sz w:val="20"/>
                <w:lang w:val="en-IE"/>
              </w:rPr>
              <w:t>Swabs</w:t>
            </w:r>
          </w:p>
        </w:tc>
        <w:tc>
          <w:tcPr>
            <w:tcW w:w="570" w:type="pct"/>
            <w:tcBorders>
              <w:top w:val="threeDEmboss" w:sz="12" w:space="0" w:color="C0C0C0"/>
              <w:bottom w:val="threeDEmboss" w:sz="12" w:space="0" w:color="C0C0C0"/>
              <w:right w:val="threeDEmboss" w:sz="12" w:space="0" w:color="C0C0C0"/>
            </w:tcBorders>
            <w:shd w:val="clear" w:color="auto" w:fill="C0C0C0"/>
            <w:vAlign w:val="center"/>
          </w:tcPr>
          <w:p w:rsidR="006A5D96" w:rsidRPr="005E4031" w:rsidRDefault="006A5D96" w:rsidP="00114C10">
            <w:pPr>
              <w:jc w:val="center"/>
              <w:rPr>
                <w:rFonts w:cs="Arial"/>
                <w:b/>
                <w:sz w:val="20"/>
                <w:lang w:val="en-IE"/>
              </w:rPr>
            </w:pPr>
            <w:r w:rsidRPr="005E4031">
              <w:rPr>
                <w:rFonts w:cs="Arial"/>
                <w:b/>
                <w:sz w:val="20"/>
                <w:lang w:val="en-IE"/>
              </w:rPr>
              <w:t>Container</w:t>
            </w:r>
          </w:p>
        </w:tc>
        <w:tc>
          <w:tcPr>
            <w:tcW w:w="890"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907"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Special Requirements</w:t>
            </w:r>
          </w:p>
        </w:tc>
        <w:tc>
          <w:tcPr>
            <w:tcW w:w="646"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Accreditation Status</w:t>
            </w:r>
          </w:p>
        </w:tc>
        <w:tc>
          <w:tcPr>
            <w:tcW w:w="890" w:type="pct"/>
            <w:tcBorders>
              <w:top w:val="threeDEmboss" w:sz="12" w:space="0" w:color="C0C0C0"/>
              <w:bottom w:val="threeDEmboss" w:sz="12" w:space="0" w:color="C0C0C0"/>
            </w:tcBorders>
            <w:shd w:val="clear" w:color="auto" w:fill="C0C0C0"/>
            <w:vAlign w:val="center"/>
          </w:tcPr>
          <w:p w:rsidR="006A5D96" w:rsidRPr="005E4031" w:rsidRDefault="006A5D96" w:rsidP="00114C10">
            <w:pPr>
              <w:jc w:val="center"/>
              <w:rPr>
                <w:rFonts w:cs="Arial"/>
                <w:b/>
                <w:bCs/>
                <w:sz w:val="20"/>
              </w:rPr>
            </w:pPr>
            <w:r w:rsidRPr="005E4031">
              <w:rPr>
                <w:rFonts w:cs="Arial"/>
                <w:b/>
                <w:bCs/>
                <w:sz w:val="20"/>
              </w:rPr>
              <w:t>Referred</w:t>
            </w:r>
          </w:p>
          <w:p w:rsidR="006A5D96" w:rsidRPr="005E4031" w:rsidRDefault="006A5D96" w:rsidP="00114C10">
            <w:pPr>
              <w:jc w:val="center"/>
              <w:rPr>
                <w:rFonts w:cs="Arial"/>
                <w:b/>
                <w:bCs/>
                <w:sz w:val="20"/>
              </w:rPr>
            </w:pPr>
            <w:r w:rsidRPr="005E4031">
              <w:rPr>
                <w:rFonts w:cs="Arial"/>
                <w:b/>
                <w:bCs/>
                <w:sz w:val="20"/>
              </w:rPr>
              <w:t>Test</w:t>
            </w:r>
          </w:p>
        </w:tc>
      </w:tr>
      <w:tr w:rsidR="0077395B" w:rsidRPr="005E4031" w:rsidTr="00000E99">
        <w:trPr>
          <w:trHeight w:val="255"/>
          <w:tblHeader/>
          <w:jc w:val="center"/>
        </w:trPr>
        <w:tc>
          <w:tcPr>
            <w:tcW w:w="1097" w:type="pct"/>
            <w:tcBorders>
              <w:top w:val="threeDEmboss" w:sz="12" w:space="0" w:color="C0C0C0"/>
              <w:bottom w:val="single" w:sz="4" w:space="0" w:color="auto"/>
              <w:right w:val="single" w:sz="4" w:space="0" w:color="auto"/>
            </w:tcBorders>
            <w:shd w:val="clear" w:color="auto" w:fill="FFFFFF"/>
            <w:vAlign w:val="center"/>
          </w:tcPr>
          <w:p w:rsidR="006A5D96" w:rsidRPr="00B70127" w:rsidRDefault="00AA1EEC" w:rsidP="007D6C7F">
            <w:pPr>
              <w:jc w:val="both"/>
              <w:rPr>
                <w:rFonts w:cs="Arial"/>
                <w:b/>
                <w:sz w:val="20"/>
              </w:rPr>
            </w:pPr>
            <w:r w:rsidRPr="00B70127">
              <w:rPr>
                <w:rFonts w:cs="Arial"/>
                <w:b/>
                <w:sz w:val="20"/>
              </w:rPr>
              <w:t xml:space="preserve">HVS: </w:t>
            </w:r>
            <w:r w:rsidR="006A5D96" w:rsidRPr="00B70127">
              <w:rPr>
                <w:rFonts w:cs="Arial"/>
                <w:b/>
                <w:sz w:val="20"/>
              </w:rPr>
              <w:t>Microscopy</w:t>
            </w:r>
          </w:p>
        </w:tc>
        <w:tc>
          <w:tcPr>
            <w:tcW w:w="570" w:type="pct"/>
            <w:vMerge w:val="restart"/>
            <w:tcBorders>
              <w:top w:val="threeDEmboss" w:sz="12" w:space="0" w:color="C0C0C0"/>
              <w:left w:val="single" w:sz="4" w:space="0" w:color="auto"/>
              <w:right w:val="single" w:sz="4" w:space="0" w:color="auto"/>
            </w:tcBorders>
            <w:shd w:val="clear" w:color="auto" w:fill="FFFFFF"/>
            <w:vAlign w:val="center"/>
          </w:tcPr>
          <w:p w:rsidR="006A5D96" w:rsidRPr="00A10316" w:rsidRDefault="00260952" w:rsidP="00114C10">
            <w:pPr>
              <w:jc w:val="center"/>
              <w:rPr>
                <w:rFonts w:cs="Arial"/>
                <w:b/>
                <w:sz w:val="20"/>
                <w:lang w:val="en-IE"/>
              </w:rPr>
            </w:pPr>
            <w:r w:rsidRPr="00A10316">
              <w:rPr>
                <w:rFonts w:cs="Arial"/>
                <w:b/>
                <w:sz w:val="20"/>
              </w:rPr>
              <w:t>Amies tran</w:t>
            </w:r>
            <w:r w:rsidR="00A61FC5" w:rsidRPr="00A10316">
              <w:rPr>
                <w:rFonts w:cs="Arial"/>
                <w:b/>
                <w:sz w:val="20"/>
              </w:rPr>
              <w:t>sport swab</w:t>
            </w:r>
            <w:r w:rsidRPr="00A10316">
              <w:rPr>
                <w:rFonts w:cs="Arial"/>
                <w:b/>
                <w:sz w:val="20"/>
              </w:rPr>
              <w:t xml:space="preserve"> (blue top)</w:t>
            </w:r>
          </w:p>
        </w:tc>
        <w:tc>
          <w:tcPr>
            <w:tcW w:w="890"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A5D96" w:rsidRPr="005E4031" w:rsidRDefault="00F111B5" w:rsidP="00000E99">
            <w:pPr>
              <w:jc w:val="center"/>
              <w:rPr>
                <w:rFonts w:cs="Arial"/>
                <w:bCs/>
                <w:sz w:val="20"/>
              </w:rPr>
            </w:pPr>
            <w:r w:rsidRPr="005E4031">
              <w:rPr>
                <w:rFonts w:cs="Arial"/>
                <w:bCs/>
                <w:sz w:val="20"/>
              </w:rPr>
              <w:t>Gram stain:</w:t>
            </w:r>
          </w:p>
          <w:p w:rsidR="00F111B5" w:rsidRPr="005E4031" w:rsidRDefault="00F111B5" w:rsidP="00000E99">
            <w:pPr>
              <w:jc w:val="center"/>
              <w:rPr>
                <w:rFonts w:cs="Arial"/>
                <w:bCs/>
                <w:sz w:val="20"/>
              </w:rPr>
            </w:pPr>
            <w:r w:rsidRPr="005E4031">
              <w:rPr>
                <w:rFonts w:cs="Arial"/>
                <w:bCs/>
                <w:sz w:val="20"/>
              </w:rPr>
              <w:t>Minimum: 24 hours</w:t>
            </w:r>
          </w:p>
          <w:p w:rsidR="00F111B5" w:rsidRPr="005E4031" w:rsidRDefault="00F111B5" w:rsidP="00000E99">
            <w:pPr>
              <w:jc w:val="center"/>
              <w:rPr>
                <w:rFonts w:cs="Arial"/>
                <w:bCs/>
                <w:sz w:val="20"/>
              </w:rPr>
            </w:pPr>
            <w:r w:rsidRPr="005E4031">
              <w:rPr>
                <w:rFonts w:cs="Arial"/>
                <w:bCs/>
                <w:sz w:val="20"/>
              </w:rPr>
              <w:t>Maximum: 96 hours</w:t>
            </w:r>
          </w:p>
        </w:tc>
        <w:tc>
          <w:tcPr>
            <w:tcW w:w="907" w:type="pct"/>
            <w:vMerge w:val="restart"/>
            <w:tcBorders>
              <w:top w:val="threeDEmboss" w:sz="12" w:space="0" w:color="C0C0C0"/>
              <w:left w:val="single" w:sz="4" w:space="0" w:color="auto"/>
              <w:right w:val="single" w:sz="4" w:space="0" w:color="auto"/>
            </w:tcBorders>
            <w:shd w:val="clear" w:color="auto" w:fill="FFFFFF"/>
            <w:vAlign w:val="center"/>
          </w:tcPr>
          <w:p w:rsidR="006A5D96" w:rsidRPr="005E4031" w:rsidRDefault="006A5D96" w:rsidP="007D6C7F">
            <w:pPr>
              <w:jc w:val="both"/>
              <w:rPr>
                <w:rFonts w:cs="Arial"/>
                <w:b/>
                <w:bCs/>
                <w:sz w:val="20"/>
              </w:rPr>
            </w:pPr>
          </w:p>
        </w:tc>
        <w:tc>
          <w:tcPr>
            <w:tcW w:w="646"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6A5D96" w:rsidRPr="005E4031" w:rsidRDefault="006A5D96" w:rsidP="00114C10">
            <w:pPr>
              <w:jc w:val="center"/>
              <w:rPr>
                <w:rFonts w:cs="Arial"/>
                <w:bCs/>
                <w:sz w:val="20"/>
              </w:rPr>
            </w:pPr>
            <w:r w:rsidRPr="005E4031">
              <w:rPr>
                <w:rFonts w:cs="Arial"/>
                <w:bCs/>
                <w:sz w:val="20"/>
              </w:rPr>
              <w:t>Accredited</w:t>
            </w:r>
          </w:p>
        </w:tc>
        <w:tc>
          <w:tcPr>
            <w:tcW w:w="890" w:type="pct"/>
            <w:tcBorders>
              <w:top w:val="threeDEmboss" w:sz="12" w:space="0" w:color="C0C0C0"/>
              <w:left w:val="single" w:sz="4" w:space="0" w:color="auto"/>
              <w:bottom w:val="single" w:sz="4" w:space="0" w:color="auto"/>
            </w:tcBorders>
            <w:shd w:val="clear" w:color="auto" w:fill="FFFFFF"/>
            <w:vAlign w:val="center"/>
          </w:tcPr>
          <w:p w:rsidR="006A5D96" w:rsidRPr="005E4031" w:rsidRDefault="006A5D96" w:rsidP="00114C10">
            <w:pPr>
              <w:jc w:val="center"/>
              <w:rPr>
                <w:rFonts w:cs="Arial"/>
                <w:bCs/>
                <w:sz w:val="20"/>
              </w:rPr>
            </w:pPr>
            <w:r w:rsidRPr="005E4031">
              <w:rPr>
                <w:rFonts w:cs="Arial"/>
                <w:bCs/>
                <w:sz w:val="20"/>
              </w:rPr>
              <w:t>No</w:t>
            </w:r>
          </w:p>
        </w:tc>
      </w:tr>
      <w:tr w:rsidR="0077395B" w:rsidRPr="005E4031" w:rsidTr="00000E99">
        <w:trPr>
          <w:trHeight w:val="91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6A5D96" w:rsidRPr="00B70127" w:rsidRDefault="006A5D96" w:rsidP="007D6C7F">
            <w:pPr>
              <w:jc w:val="both"/>
              <w:rPr>
                <w:rFonts w:cs="Arial"/>
                <w:b/>
                <w:sz w:val="20"/>
              </w:rPr>
            </w:pPr>
            <w:r w:rsidRPr="00B70127">
              <w:rPr>
                <w:rFonts w:cs="Arial"/>
                <w:b/>
                <w:sz w:val="20"/>
              </w:rPr>
              <w:t>All swabs (see RF-CS-MIC-40 for all swabs processed in NMH)</w:t>
            </w:r>
          </w:p>
        </w:tc>
        <w:tc>
          <w:tcPr>
            <w:tcW w:w="570" w:type="pct"/>
            <w:vMerge/>
            <w:tcBorders>
              <w:left w:val="single" w:sz="4" w:space="0" w:color="auto"/>
              <w:bottom w:val="single" w:sz="4" w:space="0" w:color="auto"/>
              <w:right w:val="single" w:sz="4" w:space="0" w:color="auto"/>
            </w:tcBorders>
            <w:shd w:val="clear" w:color="auto" w:fill="FFFFFF"/>
            <w:vAlign w:val="center"/>
          </w:tcPr>
          <w:p w:rsidR="006A5D96" w:rsidRPr="00A10316" w:rsidRDefault="006A5D96" w:rsidP="00114C10">
            <w:pPr>
              <w:jc w:val="center"/>
              <w:rPr>
                <w:rFonts w:cs="Arial"/>
                <w:b/>
                <w:sz w:val="20"/>
              </w:rPr>
            </w:pP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6A5D96" w:rsidRPr="005E4031" w:rsidRDefault="006A5D96" w:rsidP="00000E99">
            <w:pPr>
              <w:jc w:val="center"/>
              <w:rPr>
                <w:rFonts w:cs="Arial"/>
                <w:sz w:val="20"/>
                <w:lang w:val="en-US"/>
              </w:rPr>
            </w:pPr>
            <w:r w:rsidRPr="005E4031">
              <w:rPr>
                <w:rFonts w:cs="Arial"/>
                <w:sz w:val="20"/>
                <w:lang w:val="en-US"/>
              </w:rPr>
              <w:t>Vary depending on swab type, see individual procedures for reporting times</w:t>
            </w:r>
          </w:p>
        </w:tc>
        <w:tc>
          <w:tcPr>
            <w:tcW w:w="907" w:type="pct"/>
            <w:vMerge/>
            <w:tcBorders>
              <w:left w:val="single" w:sz="4" w:space="0" w:color="auto"/>
              <w:bottom w:val="single" w:sz="4" w:space="0" w:color="auto"/>
              <w:right w:val="single" w:sz="4" w:space="0" w:color="auto"/>
            </w:tcBorders>
            <w:shd w:val="clear" w:color="auto" w:fill="FFFFFF"/>
            <w:vAlign w:val="center"/>
          </w:tcPr>
          <w:p w:rsidR="006A5D96" w:rsidRPr="005E4031" w:rsidRDefault="006A5D96" w:rsidP="007D6C7F">
            <w:pPr>
              <w:jc w:val="both"/>
              <w:rPr>
                <w:rFonts w:cs="Arial"/>
                <w:b/>
                <w:bCs/>
                <w:sz w:val="20"/>
              </w:rPr>
            </w:pP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tcPr>
          <w:p w:rsidR="006A5D96" w:rsidRPr="005E4031" w:rsidRDefault="006A5D96" w:rsidP="00114C10">
            <w:pPr>
              <w:jc w:val="center"/>
              <w:rPr>
                <w:rFonts w:cs="Arial"/>
              </w:rPr>
            </w:pPr>
            <w:r w:rsidRPr="005E4031">
              <w:rPr>
                <w:rFonts w:cs="Arial"/>
                <w:bCs/>
                <w:sz w:val="20"/>
              </w:rPr>
              <w:t>Accredited</w:t>
            </w:r>
          </w:p>
        </w:tc>
        <w:tc>
          <w:tcPr>
            <w:tcW w:w="890" w:type="pct"/>
            <w:tcBorders>
              <w:top w:val="single" w:sz="4" w:space="0" w:color="auto"/>
              <w:left w:val="single" w:sz="4" w:space="0" w:color="auto"/>
              <w:bottom w:val="single" w:sz="4" w:space="0" w:color="auto"/>
            </w:tcBorders>
            <w:shd w:val="clear" w:color="auto" w:fill="FFFFFF"/>
            <w:vAlign w:val="center"/>
          </w:tcPr>
          <w:p w:rsidR="006A5D96" w:rsidRPr="005E4031" w:rsidRDefault="006A5D96" w:rsidP="00114C10">
            <w:pPr>
              <w:jc w:val="center"/>
              <w:rPr>
                <w:rFonts w:cs="Arial"/>
                <w:bCs/>
                <w:sz w:val="20"/>
              </w:rPr>
            </w:pPr>
            <w:r w:rsidRPr="005E4031">
              <w:rPr>
                <w:rFonts w:cs="Arial"/>
                <w:bCs/>
                <w:sz w:val="20"/>
              </w:rPr>
              <w:t>No</w:t>
            </w:r>
          </w:p>
        </w:tc>
      </w:tr>
      <w:tr w:rsidR="0077395B" w:rsidRPr="005E4031" w:rsidTr="00000E99">
        <w:trPr>
          <w:trHeight w:val="25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rPr>
            </w:pPr>
            <w:r w:rsidRPr="00B70127">
              <w:rPr>
                <w:rFonts w:cs="Arial"/>
                <w:b/>
                <w:i/>
                <w:sz w:val="20"/>
              </w:rPr>
              <w:t>Neisseria gonorrhoeae</w:t>
            </w:r>
            <w:r w:rsidR="00E23C5B">
              <w:rPr>
                <w:rFonts w:cs="Arial"/>
                <w:b/>
                <w:i/>
                <w:sz w:val="20"/>
              </w:rPr>
              <w:t xml:space="preserve"> </w:t>
            </w:r>
            <w:r w:rsidRPr="00B70127">
              <w:rPr>
                <w:rFonts w:cs="Arial"/>
                <w:b/>
                <w:sz w:val="20"/>
              </w:rPr>
              <w:t>Culture</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114C10">
            <w:pPr>
              <w:jc w:val="center"/>
              <w:rPr>
                <w:rFonts w:cs="Arial"/>
                <w:b/>
                <w:sz w:val="20"/>
                <w:lang w:val="en-IE"/>
              </w:rPr>
            </w:pPr>
            <w:r w:rsidRPr="00A10316">
              <w:rPr>
                <w:rFonts w:cs="Arial"/>
                <w:b/>
                <w:sz w:val="20"/>
              </w:rPr>
              <w:t>Amies transport swab (blue top)</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sz w:val="20"/>
                <w:lang w:val="en-IE"/>
              </w:rPr>
            </w:pPr>
            <w:r w:rsidRPr="005E4031">
              <w:rPr>
                <w:rFonts w:cs="Arial"/>
                <w:sz w:val="20"/>
                <w:lang w:val="en-IE"/>
              </w:rPr>
              <w:t>Minimum:  48 hrs</w:t>
            </w:r>
          </w:p>
          <w:p w:rsidR="00A61FC5" w:rsidRPr="005E4031" w:rsidRDefault="00A61FC5" w:rsidP="00000E99">
            <w:pPr>
              <w:jc w:val="center"/>
              <w:rPr>
                <w:rFonts w:cs="Arial"/>
                <w:sz w:val="20"/>
                <w:lang w:val="en-IE"/>
              </w:rPr>
            </w:pPr>
            <w:r w:rsidRPr="005E4031">
              <w:rPr>
                <w:rFonts w:cs="Arial"/>
                <w:sz w:val="20"/>
                <w:lang w:val="en-IE"/>
              </w:rPr>
              <w:t>Maximum:  96 hrs</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7D6C7F">
            <w:pPr>
              <w:jc w:val="both"/>
              <w:rPr>
                <w:rFonts w:cs="Arial"/>
                <w:sz w:val="20"/>
              </w:rPr>
            </w:pPr>
            <w:r w:rsidRPr="005E4031">
              <w:rPr>
                <w:rFonts w:cs="Arial"/>
                <w:sz w:val="20"/>
              </w:rPr>
              <w:t>Endocervical swab, send immediately to Microbiology and Contact Micro Laboratory.  Available during routine hours only</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114C10">
            <w:pPr>
              <w:jc w:val="center"/>
              <w:rPr>
                <w:rFonts w:cs="Arial"/>
              </w:rPr>
            </w:pPr>
            <w:r w:rsidRPr="005E4031">
              <w:rPr>
                <w:rFonts w:cs="Arial"/>
                <w:bCs/>
                <w:sz w:val="20"/>
              </w:rPr>
              <w:t>Accredited</w:t>
            </w:r>
          </w:p>
        </w:tc>
        <w:tc>
          <w:tcPr>
            <w:tcW w:w="890"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000E99">
            <w:pPr>
              <w:jc w:val="center"/>
              <w:rPr>
                <w:rFonts w:cs="Arial"/>
                <w:sz w:val="20"/>
              </w:rPr>
            </w:pPr>
            <w:r w:rsidRPr="005E4031">
              <w:rPr>
                <w:rFonts w:cs="Arial"/>
                <w:b/>
                <w:sz w:val="20"/>
              </w:rPr>
              <w:t>No:</w:t>
            </w:r>
            <w:r w:rsidRPr="005E4031">
              <w:rPr>
                <w:rFonts w:cs="Arial"/>
                <w:sz w:val="20"/>
              </w:rPr>
              <w:t xml:space="preserve"> Culture</w:t>
            </w:r>
          </w:p>
          <w:p w:rsidR="00A61FC5" w:rsidRPr="005E4031" w:rsidRDefault="00A61FC5" w:rsidP="00000E99">
            <w:pPr>
              <w:jc w:val="center"/>
              <w:rPr>
                <w:rFonts w:cs="Arial"/>
                <w:sz w:val="20"/>
              </w:rPr>
            </w:pPr>
            <w:r w:rsidRPr="005E4031">
              <w:rPr>
                <w:rFonts w:cs="Arial"/>
                <w:b/>
                <w:sz w:val="20"/>
              </w:rPr>
              <w:t>Yes</w:t>
            </w:r>
            <w:r w:rsidRPr="005E4031">
              <w:rPr>
                <w:rFonts w:cs="Arial"/>
                <w:sz w:val="20"/>
              </w:rPr>
              <w:t>: For susceptibility testing when isolated.  Referred to Microbiology, SJH</w:t>
            </w:r>
          </w:p>
        </w:tc>
      </w:tr>
      <w:tr w:rsidR="0077395B" w:rsidRPr="005E4031" w:rsidTr="00000E99">
        <w:trPr>
          <w:trHeight w:val="255"/>
          <w:tblHeader/>
          <w:jc w:val="center"/>
        </w:trPr>
        <w:tc>
          <w:tcPr>
            <w:tcW w:w="1097"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rPr>
            </w:pPr>
            <w:r w:rsidRPr="00B70127">
              <w:rPr>
                <w:rFonts w:cs="Arial"/>
                <w:b/>
                <w:sz w:val="20"/>
              </w:rPr>
              <w:t>Rapid GBS Screen</w:t>
            </w:r>
            <w:r w:rsidR="00AE042B" w:rsidRPr="00B70127">
              <w:rPr>
                <w:rFonts w:cs="Arial"/>
                <w:b/>
                <w:sz w:val="20"/>
              </w:rPr>
              <w:t xml:space="preserve"> (GeneXpert)</w:t>
            </w:r>
            <w:r w:rsidR="00114C10">
              <w:rPr>
                <w:rFonts w:cs="Arial"/>
                <w:b/>
                <w:sz w:val="20"/>
              </w:rPr>
              <w:t xml:space="preserve"> </w:t>
            </w:r>
            <w:r w:rsidR="00AE042B" w:rsidRPr="00B70127">
              <w:rPr>
                <w:rFonts w:cs="Arial"/>
                <w:b/>
                <w:sz w:val="20"/>
              </w:rPr>
              <w:t>–</w:t>
            </w:r>
            <w:r w:rsidR="00114C10">
              <w:rPr>
                <w:rFonts w:cs="Arial"/>
                <w:b/>
                <w:sz w:val="20"/>
              </w:rPr>
              <w:t xml:space="preserve"> </w:t>
            </w:r>
            <w:r w:rsidR="00AE042B" w:rsidRPr="00B70127">
              <w:rPr>
                <w:rFonts w:cs="Arial"/>
                <w:b/>
                <w:sz w:val="20"/>
              </w:rPr>
              <w:t xml:space="preserve">Combined </w:t>
            </w:r>
            <w:r w:rsidRPr="00B70127">
              <w:rPr>
                <w:rFonts w:cs="Arial"/>
                <w:b/>
                <w:sz w:val="20"/>
              </w:rPr>
              <w:t>HVS/Rectal</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4E169A" w:rsidP="00114C10">
            <w:pPr>
              <w:jc w:val="center"/>
              <w:rPr>
                <w:rFonts w:cs="Arial"/>
                <w:b/>
                <w:sz w:val="20"/>
              </w:rPr>
            </w:pPr>
            <w:r w:rsidRPr="00A10316">
              <w:rPr>
                <w:rFonts w:cs="Arial"/>
                <w:b/>
                <w:sz w:val="20"/>
              </w:rPr>
              <w:t xml:space="preserve">Red Copan collection device </w:t>
            </w:r>
            <w:r w:rsidR="00A61FC5" w:rsidRPr="00A10316">
              <w:rPr>
                <w:rFonts w:cs="Arial"/>
                <w:b/>
                <w:sz w:val="20"/>
              </w:rPr>
              <w:t>(double swab)</w:t>
            </w:r>
          </w:p>
        </w:tc>
        <w:tc>
          <w:tcPr>
            <w:tcW w:w="890"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114C10">
            <w:pPr>
              <w:jc w:val="center"/>
              <w:rPr>
                <w:rFonts w:cs="Arial"/>
                <w:sz w:val="20"/>
                <w:lang w:val="en-IE"/>
              </w:rPr>
            </w:pPr>
            <w:r w:rsidRPr="005E4031">
              <w:rPr>
                <w:rFonts w:cs="Arial"/>
                <w:sz w:val="20"/>
                <w:lang w:val="en-IE"/>
              </w:rPr>
              <w:t>Same day</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7D6C7F">
            <w:pPr>
              <w:jc w:val="both"/>
              <w:rPr>
                <w:rFonts w:cs="Arial"/>
                <w:sz w:val="20"/>
              </w:rPr>
            </w:pPr>
            <w:r w:rsidRPr="005E4031">
              <w:rPr>
                <w:rFonts w:cs="Arial"/>
                <w:sz w:val="20"/>
              </w:rPr>
              <w:t>As per guidelines and/or as per Consultant Microbiologist.</w:t>
            </w:r>
          </w:p>
        </w:tc>
        <w:tc>
          <w:tcPr>
            <w:tcW w:w="646" w:type="pct"/>
            <w:tcBorders>
              <w:top w:val="single" w:sz="4" w:space="0" w:color="auto"/>
              <w:left w:val="single" w:sz="4" w:space="0" w:color="auto"/>
              <w:bottom w:val="single" w:sz="4" w:space="0" w:color="auto"/>
              <w:right w:val="single" w:sz="4" w:space="0" w:color="auto"/>
            </w:tcBorders>
            <w:shd w:val="clear" w:color="auto" w:fill="FFFFFF"/>
            <w:vAlign w:val="center"/>
          </w:tcPr>
          <w:p w:rsidR="00EC3BBD" w:rsidRPr="005E4031" w:rsidRDefault="00EC3BBD" w:rsidP="00114C10">
            <w:pPr>
              <w:jc w:val="center"/>
              <w:rPr>
                <w:rFonts w:cs="Arial"/>
                <w:bCs/>
                <w:sz w:val="20"/>
              </w:rPr>
            </w:pPr>
            <w:r w:rsidRPr="00A3314A">
              <w:rPr>
                <w:rFonts w:cs="Arial"/>
                <w:bCs/>
                <w:sz w:val="20"/>
              </w:rPr>
              <w:t>A</w:t>
            </w:r>
            <w:r w:rsidR="00A61FC5" w:rsidRPr="00A3314A">
              <w:rPr>
                <w:rFonts w:cs="Arial"/>
                <w:bCs/>
                <w:sz w:val="20"/>
              </w:rPr>
              <w:t>ccredited</w:t>
            </w:r>
          </w:p>
        </w:tc>
        <w:tc>
          <w:tcPr>
            <w:tcW w:w="890"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000E99">
            <w:pPr>
              <w:jc w:val="center"/>
              <w:rPr>
                <w:rFonts w:cs="Arial"/>
                <w:sz w:val="20"/>
              </w:rPr>
            </w:pPr>
            <w:r w:rsidRPr="005E4031">
              <w:rPr>
                <w:rFonts w:cs="Arial"/>
                <w:sz w:val="20"/>
              </w:rPr>
              <w:t>No</w:t>
            </w:r>
          </w:p>
        </w:tc>
      </w:tr>
      <w:tr w:rsidR="0077395B" w:rsidRPr="005E4031" w:rsidTr="00114C10">
        <w:trPr>
          <w:trHeight w:val="454"/>
          <w:tblHeader/>
          <w:jc w:val="center"/>
        </w:trPr>
        <w:tc>
          <w:tcPr>
            <w:tcW w:w="1097" w:type="pct"/>
            <w:tcBorders>
              <w:top w:val="single" w:sz="4" w:space="0" w:color="auto"/>
              <w:bottom w:val="threeDEmboss" w:sz="12" w:space="0" w:color="C0C0C0"/>
              <w:right w:val="single" w:sz="4" w:space="0" w:color="auto"/>
            </w:tcBorders>
            <w:shd w:val="clear" w:color="auto" w:fill="FFFFFF"/>
            <w:vAlign w:val="center"/>
          </w:tcPr>
          <w:p w:rsidR="0077395B" w:rsidRDefault="00A61FC5" w:rsidP="007D6C7F">
            <w:pPr>
              <w:jc w:val="both"/>
              <w:rPr>
                <w:rFonts w:cs="Arial"/>
                <w:b/>
                <w:sz w:val="20"/>
              </w:rPr>
            </w:pPr>
            <w:r w:rsidRPr="00B70127">
              <w:rPr>
                <w:rFonts w:cs="Arial"/>
                <w:b/>
                <w:sz w:val="20"/>
              </w:rPr>
              <w:t>PCR test for Chlamydia</w:t>
            </w:r>
            <w:r w:rsidR="0077395B">
              <w:rPr>
                <w:rFonts w:cs="Arial"/>
                <w:b/>
                <w:sz w:val="20"/>
              </w:rPr>
              <w:t xml:space="preserve"> trachomatis</w:t>
            </w:r>
            <w:r w:rsidRPr="00B70127">
              <w:rPr>
                <w:rFonts w:cs="Arial"/>
                <w:b/>
                <w:sz w:val="20"/>
              </w:rPr>
              <w:t xml:space="preserve">, </w:t>
            </w:r>
          </w:p>
          <w:p w:rsidR="0077395B" w:rsidRDefault="00A61FC5" w:rsidP="0077395B">
            <w:pPr>
              <w:jc w:val="both"/>
              <w:rPr>
                <w:rFonts w:cs="Arial"/>
                <w:b/>
                <w:i/>
                <w:sz w:val="20"/>
              </w:rPr>
            </w:pPr>
            <w:r w:rsidRPr="00B70127">
              <w:rPr>
                <w:rFonts w:cs="Arial"/>
                <w:b/>
                <w:i/>
                <w:sz w:val="20"/>
              </w:rPr>
              <w:t>N.</w:t>
            </w:r>
            <w:r w:rsidR="0077395B">
              <w:rPr>
                <w:rFonts w:cs="Arial"/>
                <w:b/>
                <w:i/>
                <w:sz w:val="20"/>
              </w:rPr>
              <w:t xml:space="preserve"> </w:t>
            </w:r>
            <w:r w:rsidRPr="00B70127">
              <w:rPr>
                <w:rFonts w:cs="Arial"/>
                <w:b/>
                <w:i/>
                <w:sz w:val="20"/>
              </w:rPr>
              <w:t>gonorrhoeae,</w:t>
            </w:r>
          </w:p>
          <w:p w:rsidR="00A61FC5" w:rsidRPr="00B70127" w:rsidRDefault="00A61FC5" w:rsidP="0077395B">
            <w:pPr>
              <w:jc w:val="both"/>
              <w:rPr>
                <w:rFonts w:cs="Arial"/>
                <w:b/>
                <w:i/>
                <w:sz w:val="20"/>
              </w:rPr>
            </w:pPr>
            <w:r w:rsidRPr="00B70127">
              <w:rPr>
                <w:rFonts w:cs="Arial"/>
                <w:b/>
                <w:i/>
                <w:sz w:val="20"/>
              </w:rPr>
              <w:t>Trichomonas vaginalis, Mycoplasma genitalium</w:t>
            </w:r>
          </w:p>
        </w:tc>
        <w:tc>
          <w:tcPr>
            <w:tcW w:w="57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A10316" w:rsidRDefault="00A61FC5" w:rsidP="00114C10">
            <w:pPr>
              <w:jc w:val="center"/>
              <w:rPr>
                <w:rFonts w:cs="Arial"/>
                <w:b/>
                <w:sz w:val="20"/>
              </w:rPr>
            </w:pPr>
            <w:r w:rsidRPr="00A10316">
              <w:rPr>
                <w:rFonts w:cs="Arial"/>
                <w:b/>
                <w:sz w:val="20"/>
              </w:rPr>
              <w:t>Aptima swab</w:t>
            </w:r>
          </w:p>
        </w:tc>
        <w:tc>
          <w:tcPr>
            <w:tcW w:w="89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center"/>
              <w:rPr>
                <w:rFonts w:cs="Arial"/>
                <w:sz w:val="20"/>
                <w:lang w:val="en-IE"/>
              </w:rPr>
            </w:pPr>
            <w:r w:rsidRPr="005E4031">
              <w:rPr>
                <w:rFonts w:cs="Arial"/>
                <w:sz w:val="20"/>
                <w:lang w:val="en-IE"/>
              </w:rPr>
              <w:t>7 - 10 Days</w:t>
            </w:r>
          </w:p>
        </w:tc>
        <w:tc>
          <w:tcPr>
            <w:tcW w:w="90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both"/>
              <w:rPr>
                <w:rFonts w:cs="Arial"/>
                <w:sz w:val="20"/>
              </w:rPr>
            </w:pPr>
            <w:r w:rsidRPr="005E4031">
              <w:rPr>
                <w:rFonts w:cs="Arial"/>
                <w:sz w:val="20"/>
              </w:rPr>
              <w:t xml:space="preserve">Mycoplasma testing is only available for patients attending Preterm Surveillance </w:t>
            </w:r>
            <w:r w:rsidR="00114C10">
              <w:rPr>
                <w:rFonts w:cs="Arial"/>
                <w:sz w:val="20"/>
              </w:rPr>
              <w:t>C</w:t>
            </w:r>
            <w:r w:rsidRPr="005E4031">
              <w:rPr>
                <w:rFonts w:cs="Arial"/>
                <w:sz w:val="20"/>
              </w:rPr>
              <w:t>linic</w:t>
            </w:r>
          </w:p>
        </w:tc>
        <w:tc>
          <w:tcPr>
            <w:tcW w:w="646"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61FC5" w:rsidRPr="005E4031" w:rsidRDefault="00A61FC5" w:rsidP="00114C10">
            <w:pPr>
              <w:jc w:val="center"/>
              <w:rPr>
                <w:rFonts w:cs="Arial"/>
              </w:rPr>
            </w:pPr>
            <w:r w:rsidRPr="005E4031">
              <w:rPr>
                <w:rFonts w:cs="Arial"/>
                <w:bCs/>
                <w:sz w:val="20"/>
              </w:rPr>
              <w:t>Accredited</w:t>
            </w:r>
          </w:p>
        </w:tc>
        <w:tc>
          <w:tcPr>
            <w:tcW w:w="890" w:type="pct"/>
            <w:tcBorders>
              <w:top w:val="single" w:sz="4" w:space="0" w:color="auto"/>
              <w:left w:val="single" w:sz="4" w:space="0" w:color="auto"/>
              <w:bottom w:val="threeDEmboss" w:sz="12" w:space="0" w:color="C0C0C0"/>
            </w:tcBorders>
            <w:shd w:val="clear" w:color="auto" w:fill="FFFFFF"/>
            <w:vAlign w:val="center"/>
          </w:tcPr>
          <w:p w:rsidR="00A61FC5" w:rsidRPr="005E4031" w:rsidRDefault="00A61FC5" w:rsidP="00114C10">
            <w:pPr>
              <w:jc w:val="center"/>
              <w:rPr>
                <w:rFonts w:cs="Arial"/>
                <w:sz w:val="20"/>
              </w:rPr>
            </w:pPr>
            <w:r w:rsidRPr="005E4031">
              <w:rPr>
                <w:rFonts w:cs="Arial"/>
                <w:b/>
                <w:sz w:val="20"/>
              </w:rPr>
              <w:t>Yes:</w:t>
            </w:r>
            <w:r w:rsidRPr="005E4031">
              <w:rPr>
                <w:rFonts w:cs="Arial"/>
                <w:sz w:val="20"/>
              </w:rPr>
              <w:t xml:space="preserve"> NVRL</w:t>
            </w:r>
          </w:p>
        </w:tc>
      </w:tr>
    </w:tbl>
    <w:p w:rsidR="00B15380" w:rsidRDefault="00B15380" w:rsidP="007D6C7F">
      <w:pPr>
        <w:jc w:val="both"/>
        <w:rPr>
          <w:rFonts w:cs="Arial"/>
          <w:b/>
          <w:sz w:val="20"/>
        </w:rPr>
      </w:pPr>
    </w:p>
    <w:p w:rsidR="00443C18" w:rsidRPr="00114C10" w:rsidRDefault="00443C18" w:rsidP="007D6C7F">
      <w:pPr>
        <w:jc w:val="both"/>
        <w:rPr>
          <w:rFonts w:cs="Arial"/>
          <w:b/>
          <w:sz w:val="22"/>
          <w:szCs w:val="24"/>
        </w:rPr>
      </w:pPr>
      <w:r w:rsidRPr="00114C10">
        <w:rPr>
          <w:rFonts w:cs="Arial"/>
          <w:b/>
          <w:sz w:val="22"/>
          <w:szCs w:val="24"/>
        </w:rPr>
        <w:t>Rapid GBS Screen – Run Times</w:t>
      </w:r>
      <w:r w:rsidR="00F45606" w:rsidRPr="00114C10">
        <w:rPr>
          <w:rFonts w:cs="Arial"/>
          <w:b/>
          <w:sz w:val="22"/>
          <w:szCs w:val="24"/>
        </w:rPr>
        <w:t>:</w:t>
      </w:r>
    </w:p>
    <w:p w:rsidR="00443C18" w:rsidRPr="00114C10" w:rsidRDefault="00443C18" w:rsidP="007D6C7F">
      <w:pPr>
        <w:pStyle w:val="ListParagraph"/>
        <w:numPr>
          <w:ilvl w:val="0"/>
          <w:numId w:val="44"/>
        </w:numPr>
        <w:ind w:left="426"/>
        <w:jc w:val="both"/>
        <w:rPr>
          <w:rFonts w:ascii="Arial" w:hAnsi="Arial" w:cs="Arial"/>
          <w:sz w:val="22"/>
        </w:rPr>
      </w:pPr>
      <w:r w:rsidRPr="00114C10">
        <w:rPr>
          <w:rFonts w:ascii="Arial" w:hAnsi="Arial" w:cs="Arial"/>
          <w:sz w:val="22"/>
        </w:rPr>
        <w:t>During routine hours:</w:t>
      </w:r>
    </w:p>
    <w:p w:rsidR="00443C18" w:rsidRPr="00114C10" w:rsidRDefault="00F45606" w:rsidP="007D6C7F">
      <w:pPr>
        <w:pStyle w:val="ListParagraph"/>
        <w:numPr>
          <w:ilvl w:val="1"/>
          <w:numId w:val="44"/>
        </w:numPr>
        <w:ind w:left="993"/>
        <w:jc w:val="both"/>
        <w:rPr>
          <w:rFonts w:ascii="Arial" w:hAnsi="Arial" w:cs="Arial"/>
          <w:sz w:val="22"/>
        </w:rPr>
      </w:pPr>
      <w:r w:rsidRPr="00114C10">
        <w:rPr>
          <w:rFonts w:ascii="Arial" w:hAnsi="Arial" w:cs="Arial"/>
          <w:sz w:val="22"/>
        </w:rPr>
        <w:t>Monday – Friday</w:t>
      </w:r>
      <w:r w:rsidR="005A5ACC" w:rsidRPr="00114C10">
        <w:rPr>
          <w:rFonts w:ascii="Arial" w:hAnsi="Arial" w:cs="Arial"/>
          <w:sz w:val="22"/>
        </w:rPr>
        <w:t>:</w:t>
      </w:r>
      <w:r w:rsidRPr="00114C10">
        <w:rPr>
          <w:rFonts w:ascii="Arial" w:hAnsi="Arial" w:cs="Arial"/>
          <w:sz w:val="22"/>
        </w:rPr>
        <w:t xml:space="preserve"> 10:00, 12:30, 16:</w:t>
      </w:r>
      <w:r w:rsidR="00443C18" w:rsidRPr="00114C10">
        <w:rPr>
          <w:rFonts w:ascii="Arial" w:hAnsi="Arial" w:cs="Arial"/>
          <w:sz w:val="22"/>
        </w:rPr>
        <w:t>30</w:t>
      </w:r>
    </w:p>
    <w:p w:rsidR="00443C18" w:rsidRPr="00114C10" w:rsidRDefault="00F45606" w:rsidP="007D6C7F">
      <w:pPr>
        <w:pStyle w:val="ListParagraph"/>
        <w:numPr>
          <w:ilvl w:val="1"/>
          <w:numId w:val="44"/>
        </w:numPr>
        <w:ind w:left="993"/>
        <w:jc w:val="both"/>
        <w:rPr>
          <w:rFonts w:ascii="Arial" w:hAnsi="Arial" w:cs="Arial"/>
          <w:sz w:val="22"/>
        </w:rPr>
      </w:pPr>
      <w:r w:rsidRPr="00114C10">
        <w:rPr>
          <w:rFonts w:ascii="Arial" w:hAnsi="Arial" w:cs="Arial"/>
          <w:sz w:val="22"/>
        </w:rPr>
        <w:t>Saturday</w:t>
      </w:r>
      <w:r w:rsidR="005A5ACC" w:rsidRPr="00114C10">
        <w:rPr>
          <w:rFonts w:ascii="Arial" w:hAnsi="Arial" w:cs="Arial"/>
          <w:sz w:val="22"/>
        </w:rPr>
        <w:t>:</w:t>
      </w:r>
      <w:r w:rsidRPr="00114C10">
        <w:rPr>
          <w:rFonts w:ascii="Arial" w:hAnsi="Arial" w:cs="Arial"/>
          <w:sz w:val="22"/>
        </w:rPr>
        <w:t xml:space="preserve"> 11:</w:t>
      </w:r>
      <w:r w:rsidR="00443C18" w:rsidRPr="00114C10">
        <w:rPr>
          <w:rFonts w:ascii="Arial" w:hAnsi="Arial" w:cs="Arial"/>
          <w:sz w:val="22"/>
        </w:rPr>
        <w:t>45</w:t>
      </w:r>
    </w:p>
    <w:p w:rsidR="008C5A9F" w:rsidRPr="00114C10" w:rsidRDefault="008C5A9F" w:rsidP="007D6C7F">
      <w:pPr>
        <w:pStyle w:val="ListParagraph"/>
        <w:ind w:left="993"/>
        <w:jc w:val="both"/>
        <w:rPr>
          <w:rFonts w:ascii="Arial" w:hAnsi="Arial" w:cs="Arial"/>
          <w:sz w:val="22"/>
        </w:rPr>
      </w:pPr>
    </w:p>
    <w:p w:rsidR="00DB5F1C" w:rsidRPr="00114C10" w:rsidRDefault="00DB5F1C" w:rsidP="007D6C7F">
      <w:pPr>
        <w:pStyle w:val="ListParagraph"/>
        <w:numPr>
          <w:ilvl w:val="0"/>
          <w:numId w:val="44"/>
        </w:numPr>
        <w:ind w:left="426"/>
        <w:jc w:val="both"/>
        <w:rPr>
          <w:rFonts w:ascii="Arial" w:hAnsi="Arial" w:cs="Arial"/>
          <w:sz w:val="22"/>
        </w:rPr>
      </w:pPr>
      <w:r w:rsidRPr="00114C10">
        <w:rPr>
          <w:rFonts w:ascii="Arial" w:hAnsi="Arial" w:cs="Arial"/>
          <w:sz w:val="22"/>
        </w:rPr>
        <w:t>Out of hours (including Bank Holidays):</w:t>
      </w:r>
    </w:p>
    <w:p w:rsidR="00DB5F1C" w:rsidRPr="00114C10" w:rsidRDefault="00DB5F1C" w:rsidP="007D6C7F">
      <w:pPr>
        <w:pStyle w:val="ListParagraph"/>
        <w:numPr>
          <w:ilvl w:val="1"/>
          <w:numId w:val="44"/>
        </w:numPr>
        <w:ind w:left="993"/>
        <w:jc w:val="both"/>
        <w:rPr>
          <w:rFonts w:ascii="Arial" w:hAnsi="Arial" w:cs="Arial"/>
          <w:sz w:val="22"/>
        </w:rPr>
      </w:pPr>
      <w:r w:rsidRPr="00114C10">
        <w:rPr>
          <w:rFonts w:ascii="Arial" w:hAnsi="Arial" w:cs="Arial"/>
          <w:sz w:val="22"/>
        </w:rPr>
        <w:t>Monday – Friday: No run out of hours</w:t>
      </w:r>
    </w:p>
    <w:p w:rsidR="00DB5F1C" w:rsidRPr="00114C10" w:rsidRDefault="00DB5F1C" w:rsidP="007D6C7F">
      <w:pPr>
        <w:pStyle w:val="ListParagraph"/>
        <w:numPr>
          <w:ilvl w:val="1"/>
          <w:numId w:val="44"/>
        </w:numPr>
        <w:ind w:left="993"/>
        <w:jc w:val="both"/>
        <w:rPr>
          <w:rFonts w:ascii="Arial" w:hAnsi="Arial" w:cs="Arial"/>
          <w:sz w:val="22"/>
        </w:rPr>
      </w:pPr>
      <w:r w:rsidRPr="00114C10">
        <w:rPr>
          <w:rFonts w:ascii="Arial" w:hAnsi="Arial" w:cs="Arial"/>
          <w:sz w:val="22"/>
        </w:rPr>
        <w:t>Saturday: 20:30</w:t>
      </w:r>
    </w:p>
    <w:p w:rsidR="00DB5F1C" w:rsidRPr="00114C10" w:rsidRDefault="00DB5F1C" w:rsidP="007D6C7F">
      <w:pPr>
        <w:pStyle w:val="ListParagraph"/>
        <w:numPr>
          <w:ilvl w:val="1"/>
          <w:numId w:val="44"/>
        </w:numPr>
        <w:ind w:left="993"/>
        <w:jc w:val="both"/>
        <w:rPr>
          <w:rFonts w:ascii="Arial" w:hAnsi="Arial" w:cs="Arial"/>
          <w:sz w:val="22"/>
        </w:rPr>
      </w:pPr>
      <w:r w:rsidRPr="00114C10">
        <w:rPr>
          <w:rFonts w:ascii="Arial" w:hAnsi="Arial" w:cs="Arial"/>
          <w:sz w:val="22"/>
        </w:rPr>
        <w:t>Sunday and Bank Holidays: 12:30, 20:30</w:t>
      </w:r>
    </w:p>
    <w:p w:rsidR="007E4AC6" w:rsidRPr="00A10316" w:rsidRDefault="009905CA" w:rsidP="007D6C7F">
      <w:pPr>
        <w:jc w:val="both"/>
        <w:rPr>
          <w:rFonts w:cs="Arial"/>
          <w:b/>
          <w:szCs w:val="24"/>
        </w:rPr>
      </w:pPr>
      <w:r w:rsidRPr="00A10316">
        <w:rPr>
          <w:rFonts w:cs="Arial"/>
          <w:bCs/>
        </w:rPr>
        <w:lastRenderedPageBreak/>
        <w:t xml:space="preserve">Any samples received after the scheduled run time will </w:t>
      </w:r>
      <w:r w:rsidRPr="00A10316">
        <w:rPr>
          <w:rFonts w:cs="Arial"/>
          <w:bCs/>
          <w:u w:val="single"/>
        </w:rPr>
        <w:t>not</w:t>
      </w:r>
      <w:r w:rsidRPr="00A10316">
        <w:rPr>
          <w:rFonts w:cs="Arial"/>
          <w:bCs/>
        </w:rPr>
        <w:t xml:space="preserve"> be processed</w:t>
      </w:r>
      <w:r w:rsidR="00A10316">
        <w:rPr>
          <w:rFonts w:cs="Arial"/>
          <w:bCs/>
        </w:rPr>
        <w:t xml:space="preserve"> until the next scheduled run. </w:t>
      </w:r>
      <w:r w:rsidR="00F45606" w:rsidRPr="00A10316">
        <w:rPr>
          <w:rFonts w:cs="Arial"/>
          <w:bCs/>
        </w:rPr>
        <w:t>If specimens miss the 16:30</w:t>
      </w:r>
      <w:r w:rsidRPr="00A10316">
        <w:rPr>
          <w:rFonts w:cs="Arial"/>
          <w:bCs/>
        </w:rPr>
        <w:t xml:space="preserve"> Monday - Friday run, they will not be processed until the next scheduled run the next day.</w:t>
      </w:r>
      <w:r w:rsidR="00A10316">
        <w:rPr>
          <w:rFonts w:cs="Arial"/>
          <w:bCs/>
        </w:rPr>
        <w:t xml:space="preserve"> </w:t>
      </w:r>
      <w:r w:rsidRPr="00A10316">
        <w:rPr>
          <w:rFonts w:cs="Arial"/>
          <w:bCs/>
        </w:rPr>
        <w:t>We would advise that if a sample is being t</w:t>
      </w:r>
      <w:r w:rsidR="00F45606" w:rsidRPr="00A10316">
        <w:rPr>
          <w:rFonts w:cs="Arial"/>
          <w:bCs/>
        </w:rPr>
        <w:t>aken near the last run time (16:</w:t>
      </w:r>
      <w:r w:rsidRPr="00A10316">
        <w:rPr>
          <w:rFonts w:cs="Arial"/>
          <w:bCs/>
        </w:rPr>
        <w:t>30, Monday - Friday) and is deemed too urgent to wait until the next day, please contac</w:t>
      </w:r>
      <w:r w:rsidR="00F45606" w:rsidRPr="00A10316">
        <w:rPr>
          <w:rFonts w:cs="Arial"/>
          <w:bCs/>
        </w:rPr>
        <w:t>t the Microbiology laboratory at Ext. 3533</w:t>
      </w:r>
      <w:r w:rsidRPr="00A10316">
        <w:rPr>
          <w:rFonts w:cs="Arial"/>
          <w:bCs/>
        </w:rPr>
        <w:t xml:space="preserve"> to inform them that urgent sample on way and if possible to hold the run for a few minutes.  It is only possible to hold the run for a maximum of 10 minutes, if the sample(s) are not down within the allotted time, they will </w:t>
      </w:r>
      <w:r w:rsidRPr="00A10316">
        <w:rPr>
          <w:rFonts w:cs="Arial"/>
          <w:bCs/>
          <w:u w:val="single"/>
        </w:rPr>
        <w:t>not</w:t>
      </w:r>
      <w:r w:rsidRPr="00A10316">
        <w:rPr>
          <w:rFonts w:cs="Arial"/>
          <w:bCs/>
        </w:rPr>
        <w:t xml:space="preserve"> be processed until the next scheduled run.</w:t>
      </w:r>
    </w:p>
    <w:p w:rsidR="007C4276" w:rsidRDefault="007C4276" w:rsidP="007D6C7F">
      <w:pPr>
        <w:pStyle w:val="Caption"/>
        <w:jc w:val="both"/>
        <w:rPr>
          <w:rFonts w:cs="Arial"/>
        </w:rPr>
      </w:pPr>
    </w:p>
    <w:p w:rsidR="00304760" w:rsidRPr="005306E3" w:rsidRDefault="004900A1" w:rsidP="007D6C7F">
      <w:pPr>
        <w:pStyle w:val="Caption"/>
        <w:jc w:val="both"/>
        <w:rPr>
          <w:rFonts w:cs="Arial"/>
        </w:rPr>
      </w:pPr>
      <w:bookmarkStart w:id="335" w:name="_Toc135754660"/>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30</w:t>
      </w:r>
      <w:r w:rsidR="00355061" w:rsidRPr="005E4031">
        <w:rPr>
          <w:rFonts w:cs="Arial"/>
        </w:rPr>
        <w:fldChar w:fldCharType="end"/>
      </w:r>
      <w:r w:rsidRPr="005E4031">
        <w:rPr>
          <w:rFonts w:cs="Arial"/>
        </w:rPr>
        <w:t>: Surveillance Screens</w:t>
      </w:r>
      <w:bookmarkEnd w:id="335"/>
    </w:p>
    <w:tbl>
      <w:tblPr>
        <w:tblW w:w="4989"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942"/>
        <w:gridCol w:w="1270"/>
        <w:gridCol w:w="1709"/>
        <w:gridCol w:w="1976"/>
        <w:gridCol w:w="1755"/>
        <w:gridCol w:w="1646"/>
        <w:gridCol w:w="1231"/>
      </w:tblGrid>
      <w:tr w:rsidR="006A5D96" w:rsidRPr="005E4031" w:rsidTr="00202E98">
        <w:trPr>
          <w:trHeight w:val="255"/>
          <w:tblHeader/>
          <w:jc w:val="center"/>
        </w:trPr>
        <w:tc>
          <w:tcPr>
            <w:tcW w:w="842"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sz w:val="20"/>
                <w:lang w:val="en-IE"/>
              </w:rPr>
            </w:pPr>
            <w:r w:rsidRPr="005E4031">
              <w:rPr>
                <w:rFonts w:cs="Arial"/>
                <w:b/>
                <w:sz w:val="20"/>
                <w:lang w:val="en-IE"/>
              </w:rPr>
              <w:t>Screen</w:t>
            </w:r>
          </w:p>
        </w:tc>
        <w:tc>
          <w:tcPr>
            <w:tcW w:w="551" w:type="pct"/>
            <w:tcBorders>
              <w:top w:val="threeDEmboss" w:sz="12" w:space="0" w:color="C0C0C0"/>
              <w:bottom w:val="threeDEmboss" w:sz="12" w:space="0" w:color="C0C0C0"/>
              <w:right w:val="threeDEmboss" w:sz="12" w:space="0" w:color="C0C0C0"/>
            </w:tcBorders>
            <w:shd w:val="clear" w:color="auto" w:fill="C0C0C0"/>
            <w:vAlign w:val="center"/>
          </w:tcPr>
          <w:p w:rsidR="008F48DB" w:rsidRPr="005E4031" w:rsidRDefault="008F48DB" w:rsidP="00E45986">
            <w:pPr>
              <w:jc w:val="center"/>
              <w:rPr>
                <w:rFonts w:cs="Arial"/>
                <w:b/>
                <w:sz w:val="20"/>
                <w:lang w:val="en-IE"/>
              </w:rPr>
            </w:pPr>
            <w:r w:rsidRPr="005E4031">
              <w:rPr>
                <w:rFonts w:cs="Arial"/>
                <w:b/>
                <w:sz w:val="20"/>
                <w:lang w:val="en-IE"/>
              </w:rPr>
              <w:t>Container</w:t>
            </w:r>
          </w:p>
        </w:tc>
        <w:tc>
          <w:tcPr>
            <w:tcW w:w="741"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Specimen</w:t>
            </w:r>
          </w:p>
        </w:tc>
        <w:tc>
          <w:tcPr>
            <w:tcW w:w="857"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61"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Special Requirements</w:t>
            </w:r>
          </w:p>
        </w:tc>
        <w:tc>
          <w:tcPr>
            <w:tcW w:w="714"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Accreditation Status</w:t>
            </w:r>
          </w:p>
        </w:tc>
        <w:tc>
          <w:tcPr>
            <w:tcW w:w="534" w:type="pct"/>
            <w:tcBorders>
              <w:top w:val="threeDEmboss" w:sz="12" w:space="0" w:color="C0C0C0"/>
              <w:bottom w:val="threeDEmboss" w:sz="12" w:space="0" w:color="C0C0C0"/>
            </w:tcBorders>
            <w:shd w:val="clear" w:color="auto" w:fill="C0C0C0"/>
            <w:vAlign w:val="center"/>
          </w:tcPr>
          <w:p w:rsidR="008F48DB" w:rsidRPr="005E4031" w:rsidRDefault="008F48DB" w:rsidP="00E45986">
            <w:pPr>
              <w:jc w:val="center"/>
              <w:rPr>
                <w:rFonts w:cs="Arial"/>
                <w:b/>
                <w:bCs/>
                <w:sz w:val="20"/>
              </w:rPr>
            </w:pPr>
            <w:r w:rsidRPr="005E4031">
              <w:rPr>
                <w:rFonts w:cs="Arial"/>
                <w:b/>
                <w:bCs/>
                <w:sz w:val="20"/>
              </w:rPr>
              <w:t>Referred Test</w:t>
            </w:r>
          </w:p>
        </w:tc>
      </w:tr>
      <w:tr w:rsidR="00A61FC5" w:rsidRPr="005E4031" w:rsidTr="00000E99">
        <w:trPr>
          <w:trHeight w:val="255"/>
          <w:tblHeader/>
          <w:jc w:val="center"/>
        </w:trPr>
        <w:tc>
          <w:tcPr>
            <w:tcW w:w="842" w:type="pct"/>
            <w:tcBorders>
              <w:top w:val="threeDEmboss" w:sz="12" w:space="0" w:color="C0C0C0"/>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  Adults</w:t>
            </w:r>
          </w:p>
        </w:tc>
        <w:tc>
          <w:tcPr>
            <w:tcW w:w="551"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r w:rsidRPr="00A10316">
              <w:rPr>
                <w:rFonts w:cs="Arial"/>
                <w:b/>
                <w:sz w:val="20"/>
              </w:rPr>
              <w:t>Amies transport swabs (blue top)</w:t>
            </w:r>
          </w:p>
        </w:tc>
        <w:tc>
          <w:tcPr>
            <w:tcW w:w="74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5E4031" w:rsidRDefault="00DB5F1C" w:rsidP="00000E99">
            <w:pPr>
              <w:jc w:val="center"/>
              <w:rPr>
                <w:rFonts w:cs="Arial"/>
                <w:sz w:val="20"/>
                <w:lang w:val="fr-FR"/>
              </w:rPr>
            </w:pPr>
            <w:r>
              <w:rPr>
                <w:rFonts w:cs="Arial"/>
                <w:sz w:val="20"/>
                <w:lang w:val="en-IE"/>
              </w:rPr>
              <w:t>Nasal, throat,</w:t>
            </w:r>
            <w:r w:rsidR="00A61FC5" w:rsidRPr="005E4031">
              <w:rPr>
                <w:rFonts w:cs="Arial"/>
                <w:sz w:val="20"/>
                <w:lang w:val="en-IE"/>
              </w:rPr>
              <w:t xml:space="preserve"> perineal / groin</w:t>
            </w:r>
            <w:r w:rsidR="00407720" w:rsidRPr="005E4031">
              <w:rPr>
                <w:rFonts w:cs="Arial"/>
                <w:sz w:val="20"/>
                <w:lang w:val="en-IE"/>
              </w:rPr>
              <w:t>, eye, ear</w:t>
            </w:r>
          </w:p>
        </w:tc>
        <w:tc>
          <w:tcPr>
            <w:tcW w:w="857"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2A53DB" w:rsidP="00000E99">
            <w:pPr>
              <w:jc w:val="center"/>
              <w:rPr>
                <w:rFonts w:cs="Arial"/>
                <w:sz w:val="20"/>
                <w:lang w:val="fr-FR"/>
              </w:rPr>
            </w:pPr>
            <w:r w:rsidRPr="00A3314A">
              <w:rPr>
                <w:rFonts w:cs="Arial"/>
                <w:sz w:val="20"/>
                <w:lang w:val="fr-FR"/>
              </w:rPr>
              <w:t>Minimum :</w:t>
            </w:r>
            <w:r w:rsidR="00A61FC5" w:rsidRPr="00A3314A">
              <w:rPr>
                <w:rFonts w:cs="Arial"/>
                <w:sz w:val="20"/>
                <w:lang w:val="fr-FR"/>
              </w:rPr>
              <w:t xml:space="preserve"> </w:t>
            </w:r>
            <w:r w:rsidR="002B0039" w:rsidRPr="00A3314A">
              <w:rPr>
                <w:rFonts w:cs="Arial"/>
                <w:sz w:val="20"/>
                <w:lang w:val="fr-FR"/>
              </w:rPr>
              <w:t>24</w:t>
            </w:r>
            <w:r w:rsidR="00A61FC5" w:rsidRPr="00A3314A">
              <w:rPr>
                <w:rFonts w:cs="Arial"/>
                <w:sz w:val="20"/>
                <w:lang w:val="fr-FR"/>
              </w:rPr>
              <w:t>hrs</w:t>
            </w:r>
          </w:p>
          <w:p w:rsidR="00A61FC5" w:rsidRPr="00A3314A" w:rsidRDefault="00A61FC5" w:rsidP="00000E99">
            <w:pPr>
              <w:jc w:val="center"/>
              <w:rPr>
                <w:rFonts w:cs="Arial"/>
                <w:bCs/>
                <w:sz w:val="20"/>
              </w:rPr>
            </w:pPr>
            <w:r w:rsidRPr="00A3314A">
              <w:rPr>
                <w:rFonts w:cs="Arial"/>
                <w:sz w:val="20"/>
                <w:lang w:val="fr-FR"/>
              </w:rPr>
              <w:t xml:space="preserve">Maximum: </w:t>
            </w:r>
            <w:r w:rsidR="002B0039" w:rsidRPr="00A3314A">
              <w:rPr>
                <w:rFonts w:cs="Arial"/>
                <w:sz w:val="20"/>
                <w:lang w:val="fr-FR"/>
              </w:rPr>
              <w:t>72</w:t>
            </w:r>
            <w:r w:rsidRPr="00A3314A">
              <w:rPr>
                <w:rFonts w:cs="Arial"/>
                <w:sz w:val="20"/>
                <w:lang w:val="fr-FR"/>
              </w:rPr>
              <w:t>hrs</w:t>
            </w:r>
          </w:p>
        </w:tc>
        <w:tc>
          <w:tcPr>
            <w:tcW w:w="76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A61FC5" w:rsidP="007D6C7F">
            <w:pPr>
              <w:jc w:val="both"/>
              <w:rPr>
                <w:rFonts w:cs="Arial"/>
                <w:bCs/>
                <w:sz w:val="20"/>
              </w:rPr>
            </w:pPr>
          </w:p>
        </w:tc>
        <w:tc>
          <w:tcPr>
            <w:tcW w:w="71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threeDEmboss" w:sz="12" w:space="0" w:color="C0C0C0"/>
              <w:left w:val="single" w:sz="4" w:space="0" w:color="auto"/>
              <w:bottom w:val="single" w:sz="4" w:space="0" w:color="auto"/>
            </w:tcBorders>
            <w:shd w:val="clear" w:color="auto" w:fill="FFFFFF"/>
            <w:vAlign w:val="center"/>
          </w:tcPr>
          <w:p w:rsidR="00A61FC5" w:rsidRPr="005E4031" w:rsidRDefault="00A61FC5" w:rsidP="00E45986">
            <w:pPr>
              <w:jc w:val="center"/>
              <w:rPr>
                <w:rFonts w:cs="Arial"/>
                <w:bCs/>
                <w:sz w:val="20"/>
              </w:rPr>
            </w:pPr>
            <w:r w:rsidRPr="005E4031">
              <w:rPr>
                <w:rFonts w:cs="Arial"/>
                <w:bCs/>
                <w:sz w:val="20"/>
              </w:rPr>
              <w:t>No</w:t>
            </w:r>
          </w:p>
        </w:tc>
      </w:tr>
      <w:tr w:rsidR="00A61FC5" w:rsidRPr="005E4031" w:rsidTr="00000E99">
        <w:trPr>
          <w:trHeight w:val="255"/>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  Neonatal Screen</w:t>
            </w:r>
          </w:p>
        </w:tc>
        <w:tc>
          <w:tcPr>
            <w:tcW w:w="55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bCs/>
                <w:sz w:val="20"/>
              </w:rPr>
            </w:pPr>
            <w:r w:rsidRPr="005E4031">
              <w:rPr>
                <w:rFonts w:cs="Arial"/>
                <w:bCs/>
                <w:sz w:val="20"/>
              </w:rPr>
              <w:t>Nasal, Groin and Umbilical</w:t>
            </w:r>
          </w:p>
        </w:tc>
        <w:tc>
          <w:tcPr>
            <w:tcW w:w="85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000E99">
            <w:pPr>
              <w:jc w:val="center"/>
              <w:rPr>
                <w:rFonts w:cs="Arial"/>
                <w:bCs/>
                <w:sz w:val="20"/>
              </w:rPr>
            </w:pP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both"/>
              <w:rPr>
                <w:rFonts w:cs="Arial"/>
                <w:bCs/>
                <w:sz w:val="20"/>
              </w:rPr>
            </w:pPr>
            <w:r w:rsidRPr="00A3314A">
              <w:rPr>
                <w:rFonts w:cs="Arial"/>
                <w:sz w:val="20"/>
              </w:rPr>
              <w:t>All babies i</w:t>
            </w:r>
            <w:r w:rsidR="00E45986">
              <w:rPr>
                <w:rFonts w:cs="Arial"/>
                <w:sz w:val="20"/>
              </w:rPr>
              <w:t xml:space="preserve">n the unit are screened every </w:t>
            </w:r>
            <w:r w:rsidR="00E45986" w:rsidRPr="00E45986">
              <w:rPr>
                <w:rFonts w:cs="Arial"/>
                <w:color w:val="00B0F0"/>
                <w:sz w:val="20"/>
              </w:rPr>
              <w:t>Tuesd</w:t>
            </w:r>
            <w:r w:rsidRPr="00E45986">
              <w:rPr>
                <w:rFonts w:cs="Arial"/>
                <w:color w:val="00B0F0"/>
                <w:sz w:val="20"/>
              </w:rPr>
              <w:t>ay</w:t>
            </w:r>
            <w:r w:rsidRPr="00A3314A">
              <w:rPr>
                <w:rFonts w:cs="Arial"/>
                <w:sz w:val="20"/>
              </w:rPr>
              <w:t>. All new admissions and re-admissions to the unit should be screened on arrival.</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E45986">
            <w:pPr>
              <w:jc w:val="center"/>
              <w:rPr>
                <w:rFonts w:cs="Arial"/>
                <w:bCs/>
                <w:sz w:val="20"/>
              </w:rPr>
            </w:pPr>
            <w:r w:rsidRPr="005E4031">
              <w:rPr>
                <w:rFonts w:cs="Arial"/>
                <w:bCs/>
                <w:sz w:val="20"/>
              </w:rPr>
              <w:t>No</w:t>
            </w:r>
          </w:p>
        </w:tc>
      </w:tr>
      <w:tr w:rsidR="00A61FC5" w:rsidRPr="005E4031" w:rsidTr="00000E99">
        <w:trPr>
          <w:trHeight w:val="255"/>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A61FC5" w:rsidRPr="00B70127" w:rsidRDefault="00A61FC5" w:rsidP="007D6C7F">
            <w:pPr>
              <w:jc w:val="both"/>
              <w:rPr>
                <w:rFonts w:cs="Arial"/>
                <w:b/>
                <w:sz w:val="20"/>
                <w:lang w:val="en-IE"/>
              </w:rPr>
            </w:pPr>
            <w:r w:rsidRPr="00B70127">
              <w:rPr>
                <w:rFonts w:cs="Arial"/>
                <w:b/>
                <w:sz w:val="20"/>
                <w:lang w:val="en-IE"/>
              </w:rPr>
              <w:t>MRSA:</w:t>
            </w:r>
          </w:p>
          <w:p w:rsidR="00A61FC5" w:rsidRPr="00B70127" w:rsidRDefault="00A61FC5" w:rsidP="007D6C7F">
            <w:pPr>
              <w:jc w:val="both"/>
              <w:rPr>
                <w:rFonts w:cs="Arial"/>
                <w:b/>
                <w:sz w:val="20"/>
                <w:lang w:val="en-IE"/>
              </w:rPr>
            </w:pPr>
            <w:r w:rsidRPr="00B70127">
              <w:rPr>
                <w:rFonts w:cs="Arial"/>
                <w:b/>
                <w:sz w:val="20"/>
                <w:lang w:val="en-IE"/>
              </w:rPr>
              <w:t xml:space="preserve">Occupational </w:t>
            </w:r>
            <w:r w:rsidR="002A53DB" w:rsidRPr="00B70127">
              <w:rPr>
                <w:rFonts w:cs="Arial"/>
                <w:b/>
                <w:sz w:val="20"/>
                <w:lang w:val="en-IE"/>
              </w:rPr>
              <w:t>Health Screen</w:t>
            </w:r>
            <w:r w:rsidRPr="00B70127">
              <w:rPr>
                <w:rFonts w:cs="Arial"/>
                <w:b/>
                <w:sz w:val="20"/>
                <w:lang w:val="en-IE"/>
              </w:rPr>
              <w:t>*</w:t>
            </w:r>
          </w:p>
        </w:tc>
        <w:tc>
          <w:tcPr>
            <w:tcW w:w="55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10316" w:rsidRDefault="00A61FC5" w:rsidP="00E45986">
            <w:pPr>
              <w:jc w:val="center"/>
              <w:rPr>
                <w:rFonts w:cs="Arial"/>
                <w:b/>
                <w:sz w:val="20"/>
                <w:lang w:val="en-IE"/>
              </w:rPr>
            </w:pP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5E4031" w:rsidRDefault="00A61FC5" w:rsidP="00000E99">
            <w:pPr>
              <w:jc w:val="center"/>
              <w:rPr>
                <w:rFonts w:cs="Arial"/>
                <w:bCs/>
                <w:sz w:val="20"/>
              </w:rPr>
            </w:pPr>
            <w:r w:rsidRPr="005E4031">
              <w:rPr>
                <w:rFonts w:cs="Arial"/>
                <w:bCs/>
                <w:sz w:val="20"/>
              </w:rPr>
              <w:t>Nasal</w:t>
            </w:r>
          </w:p>
        </w:tc>
        <w:tc>
          <w:tcPr>
            <w:tcW w:w="85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000E99">
            <w:pPr>
              <w:jc w:val="center"/>
              <w:rPr>
                <w:rFonts w:cs="Arial"/>
                <w:bCs/>
                <w:sz w:val="20"/>
              </w:rPr>
            </w:pP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7D6C7F">
            <w:pPr>
              <w:jc w:val="both"/>
              <w:rPr>
                <w:rFonts w:cs="Arial"/>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A61FC5" w:rsidRPr="00A3314A" w:rsidRDefault="00A61FC5" w:rsidP="00E45986">
            <w:pPr>
              <w:jc w:val="center"/>
              <w:rPr>
                <w:rFonts w:cs="Arial"/>
                <w:bCs/>
                <w:sz w:val="20"/>
              </w:rP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A61FC5" w:rsidRPr="005E4031" w:rsidRDefault="00A61FC5" w:rsidP="00E45986">
            <w:pPr>
              <w:jc w:val="center"/>
              <w:rPr>
                <w:rFonts w:cs="Arial"/>
                <w:sz w:val="20"/>
              </w:rPr>
            </w:pPr>
            <w:r w:rsidRPr="005E4031">
              <w:rPr>
                <w:rFonts w:cs="Arial"/>
                <w:bCs/>
                <w:sz w:val="20"/>
              </w:rPr>
              <w:t>No</w:t>
            </w:r>
          </w:p>
        </w:tc>
      </w:tr>
      <w:tr w:rsidR="00202E98" w:rsidRPr="005E4031" w:rsidTr="00000E99">
        <w:trPr>
          <w:trHeight w:val="737"/>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7D6C7F">
            <w:pPr>
              <w:jc w:val="both"/>
              <w:rPr>
                <w:rFonts w:cs="Arial"/>
                <w:b/>
                <w:sz w:val="20"/>
                <w:lang w:val="en-IE"/>
              </w:rPr>
            </w:pPr>
            <w:r w:rsidRPr="00B70127">
              <w:rPr>
                <w:rFonts w:cs="Arial"/>
                <w:b/>
                <w:sz w:val="20"/>
                <w:lang w:val="en-IE"/>
              </w:rPr>
              <w:t>Gentamicin Resistant Enterobacterales</w:t>
            </w:r>
            <w:r>
              <w:rPr>
                <w:rFonts w:cs="Arial"/>
                <w:b/>
                <w:sz w:val="20"/>
                <w:lang w:val="en-IE"/>
              </w:rPr>
              <w:t xml:space="preserve"> Neonates</w:t>
            </w:r>
          </w:p>
        </w:tc>
        <w:tc>
          <w:tcPr>
            <w:tcW w:w="551" w:type="pct"/>
            <w:vMerge w:val="restart"/>
            <w:tcBorders>
              <w:top w:val="single" w:sz="4" w:space="0" w:color="auto"/>
              <w:left w:val="single" w:sz="4" w:space="0" w:color="auto"/>
              <w:right w:val="single" w:sz="4" w:space="0" w:color="auto"/>
            </w:tcBorders>
            <w:shd w:val="clear" w:color="auto" w:fill="FFFFFF"/>
            <w:vAlign w:val="center"/>
          </w:tcPr>
          <w:p w:rsidR="00202E98" w:rsidRPr="00A10316" w:rsidRDefault="00202E98" w:rsidP="00E45986">
            <w:pPr>
              <w:jc w:val="center"/>
              <w:rPr>
                <w:rFonts w:cs="Arial"/>
                <w:b/>
                <w:sz w:val="20"/>
              </w:rPr>
            </w:pPr>
            <w:r w:rsidRPr="00A10316">
              <w:rPr>
                <w:rFonts w:cs="Arial"/>
                <w:b/>
                <w:sz w:val="20"/>
              </w:rPr>
              <w:t>Sterile container OR</w:t>
            </w:r>
          </w:p>
          <w:p w:rsidR="00202E98" w:rsidRPr="00A10316" w:rsidRDefault="00202E98" w:rsidP="00E45986">
            <w:pPr>
              <w:jc w:val="center"/>
              <w:rPr>
                <w:rFonts w:cs="Arial"/>
                <w:b/>
                <w:sz w:val="20"/>
                <w:lang w:val="en-IE"/>
              </w:rPr>
            </w:pPr>
            <w:r w:rsidRPr="00A10316">
              <w:rPr>
                <w:rFonts w:cs="Arial"/>
                <w:b/>
                <w:sz w:val="20"/>
              </w:rPr>
              <w:t>Amies transport swab (blue top)</w:t>
            </w:r>
          </w:p>
        </w:tc>
        <w:tc>
          <w:tcPr>
            <w:tcW w:w="741" w:type="pct"/>
            <w:vMerge w:val="restart"/>
            <w:tcBorders>
              <w:top w:val="single" w:sz="4" w:space="0" w:color="auto"/>
              <w:left w:val="single" w:sz="4" w:space="0" w:color="auto"/>
              <w:right w:val="single" w:sz="4" w:space="0" w:color="auto"/>
            </w:tcBorders>
            <w:shd w:val="clear" w:color="auto" w:fill="FFFFFF"/>
            <w:vAlign w:val="center"/>
          </w:tcPr>
          <w:p w:rsidR="00202E98" w:rsidRPr="005E4031" w:rsidRDefault="00202E98" w:rsidP="00000E99">
            <w:pPr>
              <w:jc w:val="center"/>
              <w:rPr>
                <w:rFonts w:cs="Arial"/>
                <w:bCs/>
                <w:sz w:val="20"/>
              </w:rPr>
            </w:pPr>
            <w:r w:rsidRPr="005E4031">
              <w:rPr>
                <w:rFonts w:cs="Arial"/>
                <w:bCs/>
                <w:sz w:val="20"/>
              </w:rPr>
              <w:t>Stool or Rectal Swab</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24hrs</w:t>
            </w:r>
          </w:p>
          <w:p w:rsidR="00202E98" w:rsidRPr="00A3314A" w:rsidRDefault="00202E98" w:rsidP="00000E99">
            <w:pPr>
              <w:jc w:val="center"/>
              <w:rPr>
                <w:rFonts w:cs="Arial"/>
                <w:bCs/>
                <w:sz w:val="20"/>
              </w:rPr>
            </w:pPr>
            <w:r w:rsidRPr="00A3314A">
              <w:rPr>
                <w:rFonts w:cs="Arial"/>
                <w:sz w:val="20"/>
                <w:lang w:val="fr-FR"/>
              </w:rPr>
              <w:t>Maximum: 72 hrs</w:t>
            </w:r>
          </w:p>
        </w:tc>
        <w:tc>
          <w:tcPr>
            <w:tcW w:w="761" w:type="pct"/>
            <w:vMerge w:val="restart"/>
            <w:tcBorders>
              <w:top w:val="single" w:sz="4" w:space="0" w:color="auto"/>
              <w:left w:val="single" w:sz="4" w:space="0" w:color="auto"/>
              <w:right w:val="single" w:sz="4" w:space="0" w:color="auto"/>
            </w:tcBorders>
            <w:shd w:val="clear" w:color="auto" w:fill="FFFFFF"/>
            <w:vAlign w:val="center"/>
          </w:tcPr>
          <w:p w:rsidR="00202E98" w:rsidRPr="00A3314A" w:rsidRDefault="00202E98" w:rsidP="007D6C7F">
            <w:pPr>
              <w:jc w:val="both"/>
              <w:rPr>
                <w:rFonts w:cs="Arial"/>
                <w:bCs/>
                <w:sz w:val="20"/>
              </w:rPr>
            </w:pPr>
            <w:r w:rsidRPr="00A3314A">
              <w:rPr>
                <w:rFonts w:cs="Arial"/>
                <w:bCs/>
                <w:sz w:val="20"/>
              </w:rPr>
              <w:t xml:space="preserve">All babies in the unit are screened every </w:t>
            </w:r>
            <w:r w:rsidRPr="00E45986">
              <w:rPr>
                <w:rFonts w:cs="Arial"/>
                <w:bCs/>
                <w:color w:val="00B0F0"/>
                <w:sz w:val="20"/>
              </w:rPr>
              <w:t>Monday</w:t>
            </w:r>
            <w:r w:rsidRPr="00A3314A">
              <w:rPr>
                <w:rFonts w:cs="Arial"/>
                <w:bCs/>
                <w:sz w:val="20"/>
              </w:rPr>
              <w:t>.</w:t>
            </w:r>
          </w:p>
          <w:p w:rsidR="00202E98" w:rsidRPr="00A3314A" w:rsidRDefault="00202E98" w:rsidP="007D6C7F">
            <w:pPr>
              <w:jc w:val="both"/>
              <w:rPr>
                <w:rFonts w:cs="Arial"/>
                <w:bCs/>
                <w:sz w:val="20"/>
              </w:rPr>
            </w:pPr>
            <w:r w:rsidRPr="00A3314A">
              <w:rPr>
                <w:rFonts w:cs="Arial"/>
                <w:bCs/>
                <w:sz w:val="20"/>
              </w:rPr>
              <w:t xml:space="preserve">Faecal matter required on swab.  </w:t>
            </w:r>
          </w:p>
          <w:p w:rsidR="00202E98" w:rsidRPr="00202E98" w:rsidRDefault="00202E98" w:rsidP="00202E98">
            <w:pPr>
              <w:jc w:val="both"/>
              <w:rPr>
                <w:rFonts w:cs="Arial"/>
                <w:sz w:val="20"/>
              </w:rPr>
            </w:pPr>
            <w:r w:rsidRPr="00A3314A">
              <w:rPr>
                <w:rFonts w:cs="Arial"/>
                <w:sz w:val="20"/>
              </w:rPr>
              <w:t>All new admissions and re-admissions to the unit should be screened on arrival.</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E45986">
            <w:pPr>
              <w:jc w:val="center"/>
              <w:rPr>
                <w:rFonts w:cs="Arial"/>
                <w:bCs/>
                <w:sz w:val="20"/>
              </w:rPr>
            </w:pPr>
            <w:r w:rsidRPr="00A3314A">
              <w:rPr>
                <w:rFonts w:cs="Arial"/>
                <w:bCs/>
                <w:sz w:val="20"/>
              </w:rPr>
              <w:t>Accredited</w:t>
            </w:r>
          </w:p>
          <w:p w:rsidR="00202E98" w:rsidRPr="00A3314A" w:rsidRDefault="00202E98" w:rsidP="00E45986">
            <w:pPr>
              <w:jc w:val="center"/>
              <w:rPr>
                <w:rFonts w:cs="Arial"/>
                <w:bCs/>
                <w:sz w:val="20"/>
              </w:rPr>
            </w:pPr>
          </w:p>
        </w:tc>
        <w:tc>
          <w:tcPr>
            <w:tcW w:w="534" w:type="pct"/>
            <w:vMerge w:val="restart"/>
            <w:tcBorders>
              <w:top w:val="single" w:sz="4" w:space="0" w:color="auto"/>
              <w:left w:val="single" w:sz="4" w:space="0" w:color="auto"/>
            </w:tcBorders>
            <w:shd w:val="clear" w:color="auto" w:fill="FFFFFF"/>
            <w:vAlign w:val="center"/>
          </w:tcPr>
          <w:p w:rsidR="00202E98" w:rsidRPr="005E4031" w:rsidRDefault="00202E98" w:rsidP="00E45986">
            <w:pPr>
              <w:jc w:val="center"/>
              <w:rPr>
                <w:rFonts w:cs="Arial"/>
                <w:bCs/>
                <w:sz w:val="20"/>
              </w:rPr>
            </w:pPr>
            <w:r w:rsidRPr="005E4031">
              <w:rPr>
                <w:rFonts w:cs="Arial"/>
                <w:bCs/>
                <w:sz w:val="20"/>
              </w:rPr>
              <w:t>No</w:t>
            </w:r>
          </w:p>
        </w:tc>
      </w:tr>
      <w:tr w:rsidR="00202E98" w:rsidRPr="005E4031" w:rsidTr="00000E99">
        <w:trPr>
          <w:trHeight w:val="85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both"/>
              <w:rPr>
                <w:rFonts w:cs="Arial"/>
                <w:b/>
                <w:sz w:val="20"/>
                <w:lang w:val="en-IE"/>
              </w:rPr>
            </w:pPr>
            <w:r w:rsidRPr="00A3314A">
              <w:rPr>
                <w:rFonts w:cs="Arial"/>
                <w:b/>
                <w:sz w:val="20"/>
                <w:lang w:val="en-IE"/>
              </w:rPr>
              <w:t>ESBL Screening</w:t>
            </w:r>
            <w:r>
              <w:rPr>
                <w:rFonts w:cs="Arial"/>
                <w:b/>
                <w:sz w:val="20"/>
                <w:lang w:val="en-IE"/>
              </w:rPr>
              <w:t xml:space="preserve"> 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sz w:val="20"/>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en-IE"/>
              </w:rPr>
            </w:pPr>
            <w:r w:rsidRPr="00A3314A">
              <w:rPr>
                <w:rFonts w:cs="Arial"/>
                <w:sz w:val="20"/>
                <w:lang w:val="en-IE"/>
              </w:rPr>
              <w:t>Minimum: 24hrs</w:t>
            </w:r>
          </w:p>
          <w:p w:rsidR="00202E98" w:rsidRPr="00A3314A" w:rsidRDefault="00202E98" w:rsidP="00000E99">
            <w:pPr>
              <w:jc w:val="center"/>
              <w:rPr>
                <w:rFonts w:cs="Arial"/>
                <w:sz w:val="20"/>
                <w:lang w:val="fr-FR"/>
              </w:rPr>
            </w:pPr>
            <w:r w:rsidRPr="00A3314A">
              <w:rPr>
                <w:rFonts w:cs="Arial"/>
                <w:sz w:val="20"/>
                <w:lang w:val="en-IE"/>
              </w:rPr>
              <w:t>Maximum: 96 hrs</w:t>
            </w:r>
          </w:p>
        </w:tc>
        <w:tc>
          <w:tcPr>
            <w:tcW w:w="761" w:type="pct"/>
            <w:vMerge/>
            <w:tcBorders>
              <w:left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E45986">
            <w:pPr>
              <w:jc w:val="center"/>
              <w:rPr>
                <w:rFonts w:cs="Arial"/>
                <w:bCs/>
                <w:sz w:val="20"/>
              </w:rPr>
            </w:pPr>
            <w:r w:rsidRPr="00A3314A">
              <w:rPr>
                <w:rFonts w:cs="Arial"/>
                <w:bCs/>
                <w:sz w:val="20"/>
              </w:rPr>
              <w:t>Not Accredited</w:t>
            </w:r>
          </w:p>
        </w:tc>
        <w:tc>
          <w:tcPr>
            <w:tcW w:w="534" w:type="pct"/>
            <w:vMerge/>
            <w:tcBorders>
              <w:left w:val="single" w:sz="4" w:space="0" w:color="auto"/>
              <w:bottom w:val="single" w:sz="4" w:space="0" w:color="auto"/>
            </w:tcBorders>
            <w:shd w:val="clear" w:color="auto" w:fill="FFFFFF"/>
            <w:vAlign w:val="center"/>
          </w:tcPr>
          <w:p w:rsidR="00202E98" w:rsidRPr="005E4031" w:rsidRDefault="00202E98" w:rsidP="00E45986">
            <w:pPr>
              <w:jc w:val="center"/>
              <w:rPr>
                <w:rFonts w:cs="Arial"/>
                <w:bCs/>
                <w:sz w:val="20"/>
              </w:rPr>
            </w:pP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7D6C7F">
            <w:pPr>
              <w:jc w:val="both"/>
              <w:rPr>
                <w:rFonts w:cs="Arial"/>
                <w:b/>
                <w:sz w:val="20"/>
                <w:lang w:val="en-IE"/>
              </w:rPr>
            </w:pPr>
            <w:r w:rsidRPr="00B70127">
              <w:rPr>
                <w:rFonts w:cs="Arial"/>
                <w:b/>
                <w:sz w:val="20"/>
                <w:lang w:val="en-IE"/>
              </w:rPr>
              <w:t>VRE</w:t>
            </w:r>
            <w:r>
              <w:rPr>
                <w:rFonts w:cs="Arial"/>
                <w:b/>
                <w:sz w:val="20"/>
                <w:lang w:val="en-IE"/>
              </w:rPr>
              <w:t xml:space="preserve"> </w:t>
            </w:r>
            <w:r w:rsidRPr="00B70127">
              <w:rPr>
                <w:rFonts w:cs="Arial"/>
                <w:b/>
                <w:sz w:val="20"/>
                <w:lang w:val="en-IE"/>
              </w:rPr>
              <w:t>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7D6C7F">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48hrs</w:t>
            </w:r>
          </w:p>
          <w:p w:rsidR="00202E98" w:rsidRPr="00A3314A" w:rsidRDefault="00202E98" w:rsidP="00000E99">
            <w:pPr>
              <w:jc w:val="center"/>
              <w:rPr>
                <w:rFonts w:cs="Arial"/>
                <w:bCs/>
                <w:sz w:val="20"/>
              </w:rPr>
            </w:pPr>
            <w:r w:rsidRPr="00A3314A">
              <w:rPr>
                <w:rFonts w:cs="Arial"/>
                <w:sz w:val="20"/>
                <w:lang w:val="fr-FR"/>
              </w:rPr>
              <w:t>Maximum: 120 hrs</w:t>
            </w:r>
          </w:p>
        </w:tc>
        <w:tc>
          <w:tcPr>
            <w:tcW w:w="761" w:type="pct"/>
            <w:vMerge/>
            <w:tcBorders>
              <w:left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E45986">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E45986">
            <w:pPr>
              <w:jc w:val="center"/>
              <w:rPr>
                <w:rFonts w:cs="Arial"/>
                <w:bCs/>
                <w:sz w:val="20"/>
              </w:rPr>
            </w:pPr>
            <w:r w:rsidRPr="005E4031">
              <w:rPr>
                <w:rFonts w:cs="Arial"/>
                <w:bCs/>
                <w:sz w:val="20"/>
              </w:rPr>
              <w:t>No</w:t>
            </w: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CPE</w:t>
            </w:r>
            <w:r>
              <w:rPr>
                <w:rFonts w:cs="Arial"/>
                <w:b/>
                <w:sz w:val="20"/>
                <w:lang w:val="en-IE"/>
              </w:rPr>
              <w:t xml:space="preserve"> </w:t>
            </w:r>
            <w:r w:rsidRPr="00B70127">
              <w:rPr>
                <w:rFonts w:cs="Arial"/>
                <w:b/>
                <w:sz w:val="20"/>
                <w:lang w:val="en-IE"/>
              </w:rPr>
              <w:t>Neonates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24hrs</w:t>
            </w:r>
          </w:p>
          <w:p w:rsidR="00202E98" w:rsidRPr="00A3314A" w:rsidRDefault="00202E98" w:rsidP="00000E99">
            <w:pPr>
              <w:jc w:val="center"/>
              <w:rPr>
                <w:rFonts w:cs="Arial"/>
                <w:sz w:val="20"/>
                <w:lang w:val="fr-FR"/>
              </w:rPr>
            </w:pPr>
            <w:r w:rsidRPr="00A3314A">
              <w:rPr>
                <w:rFonts w:cs="Arial"/>
                <w:sz w:val="20"/>
                <w:lang w:val="fr-FR"/>
              </w:rPr>
              <w:t>Maximum: 72 hrs</w:t>
            </w:r>
          </w:p>
        </w:tc>
        <w:tc>
          <w:tcPr>
            <w:tcW w:w="761" w:type="pct"/>
            <w:vMerge/>
            <w:tcBorders>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both"/>
              <w:rPr>
                <w:rFonts w:cs="Arial"/>
                <w:bCs/>
                <w:sz w:val="20"/>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r w:rsidR="00202E98" w:rsidRPr="005E4031" w:rsidTr="00000E99">
        <w:trPr>
          <w:trHeight w:val="510"/>
          <w:tblHeader/>
          <w:jc w:val="center"/>
        </w:trPr>
        <w:tc>
          <w:tcPr>
            <w:tcW w:w="842" w:type="pct"/>
            <w:tcBorders>
              <w:top w:val="single" w:sz="4" w:space="0" w:color="auto"/>
              <w:bottom w:val="single" w:sz="4" w:space="0" w:color="auto"/>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VRE</w:t>
            </w:r>
            <w:r>
              <w:rPr>
                <w:rFonts w:cs="Arial"/>
                <w:b/>
                <w:sz w:val="20"/>
                <w:lang w:val="en-IE"/>
              </w:rPr>
              <w:t xml:space="preserve"> </w:t>
            </w:r>
            <w:r w:rsidRPr="00B70127">
              <w:rPr>
                <w:rFonts w:cs="Arial"/>
                <w:b/>
                <w:sz w:val="20"/>
                <w:lang w:val="en-IE"/>
              </w:rPr>
              <w:t>Adults</w:t>
            </w:r>
          </w:p>
        </w:tc>
        <w:tc>
          <w:tcPr>
            <w:tcW w:w="55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48hrs</w:t>
            </w:r>
          </w:p>
          <w:p w:rsidR="00202E98" w:rsidRPr="00A3314A" w:rsidRDefault="00202E98" w:rsidP="00000E99">
            <w:pPr>
              <w:jc w:val="center"/>
              <w:rPr>
                <w:rFonts w:cs="Arial"/>
                <w:sz w:val="20"/>
                <w:lang w:val="fr-FR"/>
              </w:rPr>
            </w:pPr>
            <w:r w:rsidRPr="00A3314A">
              <w:rPr>
                <w:rFonts w:cs="Arial"/>
                <w:sz w:val="20"/>
                <w:lang w:val="fr-FR"/>
              </w:rPr>
              <w:t>Maximum: 120 hrs</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Default="00202E98" w:rsidP="00202E98">
            <w:pPr>
              <w:jc w:val="both"/>
              <w:rPr>
                <w:rFonts w:cs="Arial"/>
                <w:bCs/>
                <w:sz w:val="20"/>
              </w:rPr>
            </w:pPr>
            <w:r w:rsidRPr="00A3314A">
              <w:rPr>
                <w:rFonts w:cs="Arial"/>
                <w:bCs/>
                <w:sz w:val="20"/>
              </w:rPr>
              <w:t>All patient transfers or recen</w:t>
            </w:r>
            <w:r>
              <w:rPr>
                <w:rFonts w:cs="Arial"/>
                <w:bCs/>
                <w:sz w:val="20"/>
              </w:rPr>
              <w:t>t hospital admissions screened.</w:t>
            </w:r>
          </w:p>
          <w:p w:rsidR="00202E98" w:rsidRPr="00A3314A" w:rsidRDefault="00202E98" w:rsidP="00202E98">
            <w:pPr>
              <w:jc w:val="both"/>
              <w:rPr>
                <w:rFonts w:cs="Arial"/>
                <w:bCs/>
                <w:sz w:val="20"/>
              </w:rPr>
            </w:pPr>
            <w:r>
              <w:rPr>
                <w:rFonts w:cs="Arial"/>
                <w:bCs/>
                <w:sz w:val="20"/>
              </w:rPr>
              <w:t>Pre-op screening not required.</w:t>
            </w: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single" w:sz="4" w:space="0" w:color="auto"/>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r w:rsidR="00202E98" w:rsidRPr="005E4031" w:rsidTr="00000E99">
        <w:trPr>
          <w:trHeight w:val="255"/>
          <w:tblHeader/>
          <w:jc w:val="center"/>
        </w:trPr>
        <w:tc>
          <w:tcPr>
            <w:tcW w:w="842" w:type="pct"/>
            <w:tcBorders>
              <w:top w:val="single" w:sz="4" w:space="0" w:color="auto"/>
              <w:bottom w:val="threeDEmboss" w:sz="12" w:space="0" w:color="C0C0C0"/>
              <w:right w:val="single" w:sz="4" w:space="0" w:color="auto"/>
            </w:tcBorders>
            <w:shd w:val="clear" w:color="auto" w:fill="FFFFFF"/>
            <w:vAlign w:val="center"/>
          </w:tcPr>
          <w:p w:rsidR="00202E98" w:rsidRPr="00B70127" w:rsidRDefault="00202E98" w:rsidP="00202E98">
            <w:pPr>
              <w:jc w:val="both"/>
              <w:rPr>
                <w:rFonts w:cs="Arial"/>
                <w:b/>
                <w:sz w:val="20"/>
                <w:lang w:val="en-IE"/>
              </w:rPr>
            </w:pPr>
            <w:r w:rsidRPr="00B70127">
              <w:rPr>
                <w:rFonts w:cs="Arial"/>
                <w:b/>
                <w:sz w:val="20"/>
                <w:lang w:val="en-IE"/>
              </w:rPr>
              <w:t>CPE</w:t>
            </w:r>
            <w:r>
              <w:rPr>
                <w:rFonts w:cs="Arial"/>
                <w:b/>
                <w:sz w:val="20"/>
                <w:lang w:val="en-IE"/>
              </w:rPr>
              <w:t xml:space="preserve"> Adults</w:t>
            </w:r>
          </w:p>
        </w:tc>
        <w:tc>
          <w:tcPr>
            <w:tcW w:w="551" w:type="pct"/>
            <w:vMerge/>
            <w:tcBorders>
              <w:left w:val="single" w:sz="4" w:space="0" w:color="auto"/>
              <w:bottom w:val="threeDEngrave" w:sz="12" w:space="0" w:color="C0C0C0"/>
              <w:right w:val="single" w:sz="4" w:space="0" w:color="auto"/>
            </w:tcBorders>
            <w:shd w:val="clear" w:color="auto" w:fill="FFFFFF"/>
            <w:vAlign w:val="center"/>
          </w:tcPr>
          <w:p w:rsidR="00202E98" w:rsidRPr="005E4031" w:rsidRDefault="00202E98" w:rsidP="00202E98">
            <w:pPr>
              <w:jc w:val="both"/>
              <w:rPr>
                <w:rFonts w:cs="Arial"/>
                <w:sz w:val="20"/>
                <w:lang w:val="en-IE"/>
              </w:rPr>
            </w:pPr>
          </w:p>
        </w:tc>
        <w:tc>
          <w:tcPr>
            <w:tcW w:w="741" w:type="pct"/>
            <w:vMerge/>
            <w:tcBorders>
              <w:left w:val="single" w:sz="4" w:space="0" w:color="auto"/>
              <w:bottom w:val="threeDEngrave" w:sz="12" w:space="0" w:color="C0C0C0"/>
              <w:right w:val="single" w:sz="4" w:space="0" w:color="auto"/>
            </w:tcBorders>
            <w:shd w:val="clear" w:color="auto" w:fill="FFFFFF"/>
            <w:vAlign w:val="center"/>
          </w:tcPr>
          <w:p w:rsidR="00202E98" w:rsidRPr="005E4031" w:rsidRDefault="00202E98" w:rsidP="00202E98">
            <w:pPr>
              <w:jc w:val="both"/>
              <w:rPr>
                <w:rFonts w:cs="Arial"/>
                <w:bCs/>
                <w:sz w:val="20"/>
              </w:rPr>
            </w:pPr>
          </w:p>
        </w:tc>
        <w:tc>
          <w:tcPr>
            <w:tcW w:w="857"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202E98" w:rsidRPr="00A3314A" w:rsidRDefault="00202E98" w:rsidP="00000E99">
            <w:pPr>
              <w:jc w:val="center"/>
              <w:rPr>
                <w:rFonts w:cs="Arial"/>
                <w:sz w:val="20"/>
                <w:lang w:val="fr-FR"/>
              </w:rPr>
            </w:pPr>
            <w:r w:rsidRPr="00A3314A">
              <w:rPr>
                <w:rFonts w:cs="Arial"/>
                <w:sz w:val="20"/>
                <w:lang w:val="fr-FR"/>
              </w:rPr>
              <w:t>Minimum : 24hrs</w:t>
            </w:r>
          </w:p>
          <w:p w:rsidR="00202E98" w:rsidRPr="00A3314A" w:rsidRDefault="00202E98" w:rsidP="00000E99">
            <w:pPr>
              <w:jc w:val="center"/>
              <w:rPr>
                <w:rFonts w:cs="Arial"/>
                <w:bCs/>
                <w:sz w:val="20"/>
              </w:rPr>
            </w:pPr>
            <w:r w:rsidRPr="00A3314A">
              <w:rPr>
                <w:rFonts w:cs="Arial"/>
                <w:sz w:val="20"/>
                <w:lang w:val="fr-FR"/>
              </w:rPr>
              <w:t>Maximum: 72 hrs</w:t>
            </w:r>
          </w:p>
        </w:tc>
        <w:tc>
          <w:tcPr>
            <w:tcW w:w="761"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202E98" w:rsidRPr="00A3314A" w:rsidRDefault="00202E98" w:rsidP="00202E98">
            <w:pPr>
              <w:jc w:val="both"/>
              <w:rPr>
                <w:rFonts w:cs="Arial"/>
                <w:bCs/>
                <w:sz w:val="20"/>
              </w:rPr>
            </w:pPr>
            <w:r w:rsidRPr="00A3314A">
              <w:rPr>
                <w:rFonts w:cs="Arial"/>
                <w:bCs/>
                <w:sz w:val="20"/>
              </w:rPr>
              <w:t xml:space="preserve"> </w:t>
            </w:r>
          </w:p>
        </w:tc>
        <w:tc>
          <w:tcPr>
            <w:tcW w:w="71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202E98" w:rsidRPr="00A3314A" w:rsidRDefault="00202E98" w:rsidP="00202E98">
            <w:pPr>
              <w:jc w:val="center"/>
            </w:pPr>
            <w:r w:rsidRPr="00A3314A">
              <w:rPr>
                <w:rFonts w:cs="Arial"/>
                <w:bCs/>
                <w:sz w:val="20"/>
              </w:rPr>
              <w:t>Accredited</w:t>
            </w:r>
          </w:p>
        </w:tc>
        <w:tc>
          <w:tcPr>
            <w:tcW w:w="534" w:type="pct"/>
            <w:tcBorders>
              <w:top w:val="single" w:sz="4" w:space="0" w:color="auto"/>
              <w:left w:val="single" w:sz="4" w:space="0" w:color="auto"/>
              <w:bottom w:val="threeDEmboss" w:sz="12" w:space="0" w:color="C0C0C0"/>
            </w:tcBorders>
            <w:shd w:val="clear" w:color="auto" w:fill="FFFFFF"/>
            <w:vAlign w:val="center"/>
          </w:tcPr>
          <w:p w:rsidR="00202E98" w:rsidRPr="005E4031" w:rsidRDefault="00202E98" w:rsidP="00202E98">
            <w:pPr>
              <w:jc w:val="center"/>
              <w:rPr>
                <w:rFonts w:cs="Arial"/>
                <w:bCs/>
                <w:sz w:val="20"/>
              </w:rPr>
            </w:pPr>
            <w:r w:rsidRPr="005E4031">
              <w:rPr>
                <w:rFonts w:cs="Arial"/>
                <w:bCs/>
                <w:sz w:val="20"/>
              </w:rPr>
              <w:t>No</w:t>
            </w:r>
          </w:p>
        </w:tc>
      </w:tr>
    </w:tbl>
    <w:p w:rsidR="00BA2E4D" w:rsidRPr="005E4031" w:rsidRDefault="00FF7BBD" w:rsidP="007D6C7F">
      <w:pPr>
        <w:ind w:left="851" w:hanging="851"/>
        <w:jc w:val="both"/>
        <w:rPr>
          <w:rFonts w:cs="Arial"/>
        </w:rPr>
      </w:pPr>
      <w:r w:rsidRPr="005E4031">
        <w:rPr>
          <w:rFonts w:cs="Arial"/>
          <w:b/>
        </w:rPr>
        <w:t>*Note:</w:t>
      </w:r>
      <w:r w:rsidR="00A10316">
        <w:rPr>
          <w:rFonts w:cs="Arial"/>
        </w:rPr>
        <w:t xml:space="preserve"> </w:t>
      </w:r>
      <w:r w:rsidRPr="005E4031">
        <w:rPr>
          <w:rFonts w:cs="Arial"/>
        </w:rPr>
        <w:t>Occupational health screen result</w:t>
      </w:r>
      <w:r w:rsidR="005A5ACC">
        <w:rPr>
          <w:rFonts w:cs="Arial"/>
        </w:rPr>
        <w:t>s are not available to view on Winpath W</w:t>
      </w:r>
      <w:r w:rsidRPr="005E4031">
        <w:rPr>
          <w:rFonts w:cs="Arial"/>
        </w:rPr>
        <w:t xml:space="preserve">ard </w:t>
      </w:r>
      <w:r w:rsidR="005A5ACC">
        <w:rPr>
          <w:rFonts w:cs="Arial"/>
        </w:rPr>
        <w:t>E</w:t>
      </w:r>
      <w:r w:rsidR="00B15380" w:rsidRPr="005E4031">
        <w:rPr>
          <w:rFonts w:cs="Arial"/>
        </w:rPr>
        <w:t>nquiry</w:t>
      </w:r>
      <w:r w:rsidR="005A5ACC">
        <w:rPr>
          <w:rFonts w:cs="Arial"/>
        </w:rPr>
        <w:t>.</w:t>
      </w:r>
    </w:p>
    <w:p w:rsidR="00B15380" w:rsidRPr="005E4031" w:rsidRDefault="00B15380" w:rsidP="007D6C7F">
      <w:pPr>
        <w:jc w:val="both"/>
        <w:rPr>
          <w:rFonts w:cs="Arial"/>
        </w:rPr>
        <w:sectPr w:rsidR="00B15380" w:rsidRPr="005E4031" w:rsidSect="007D6C7F">
          <w:headerReference w:type="default" r:id="rId88"/>
          <w:pgSz w:w="11906" w:h="16838"/>
          <w:pgMar w:top="284" w:right="284" w:bottom="284" w:left="284" w:header="283" w:footer="283" w:gutter="0"/>
          <w:cols w:space="720"/>
          <w:docGrid w:linePitch="326"/>
        </w:sectPr>
      </w:pPr>
    </w:p>
    <w:p w:rsidR="00304760" w:rsidRPr="005306E3" w:rsidRDefault="004900A1" w:rsidP="007D6C7F">
      <w:pPr>
        <w:pStyle w:val="Caption"/>
        <w:ind w:firstLine="0"/>
        <w:jc w:val="both"/>
        <w:rPr>
          <w:rFonts w:cs="Arial"/>
        </w:rPr>
      </w:pPr>
      <w:bookmarkStart w:id="336" w:name="_Toc135754661"/>
      <w:r w:rsidRPr="005E4031">
        <w:rPr>
          <w:rFonts w:cs="Arial"/>
        </w:rPr>
        <w:lastRenderedPageBreak/>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31</w:t>
      </w:r>
      <w:r w:rsidR="00355061" w:rsidRPr="005E4031">
        <w:rPr>
          <w:rFonts w:cs="Arial"/>
        </w:rPr>
        <w:fldChar w:fldCharType="end"/>
      </w:r>
      <w:r w:rsidRPr="005E4031">
        <w:rPr>
          <w:rFonts w:cs="Arial"/>
        </w:rPr>
        <w:t>: Urines Microbiology Examination</w:t>
      </w:r>
      <w:bookmarkEnd w:id="336"/>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940"/>
        <w:gridCol w:w="1331"/>
        <w:gridCol w:w="1923"/>
        <w:gridCol w:w="1479"/>
        <w:gridCol w:w="1627"/>
        <w:gridCol w:w="1627"/>
        <w:gridCol w:w="1627"/>
      </w:tblGrid>
      <w:tr w:rsidR="00A931B7" w:rsidRPr="005E4031" w:rsidTr="002B5B94">
        <w:trPr>
          <w:trHeight w:val="255"/>
          <w:tblHeader/>
          <w:jc w:val="center"/>
        </w:trPr>
        <w:tc>
          <w:tcPr>
            <w:tcW w:w="839"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Urine</w:t>
            </w:r>
          </w:p>
        </w:tc>
        <w:tc>
          <w:tcPr>
            <w:tcW w:w="576" w:type="pct"/>
            <w:tcBorders>
              <w:top w:val="threeDEmboss" w:sz="12" w:space="0" w:color="C0C0C0"/>
              <w:bottom w:val="threeDEmboss" w:sz="12" w:space="0" w:color="C0C0C0"/>
              <w:right w:val="threeDEmboss" w:sz="12"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Container</w:t>
            </w:r>
          </w:p>
        </w:tc>
        <w:tc>
          <w:tcPr>
            <w:tcW w:w="832"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A931B7" w:rsidRPr="005E4031" w:rsidRDefault="00A931B7" w:rsidP="002B5B94">
            <w:pPr>
              <w:jc w:val="center"/>
              <w:rPr>
                <w:rFonts w:cs="Arial"/>
                <w:b/>
                <w:sz w:val="20"/>
                <w:lang w:val="en-IE"/>
              </w:rPr>
            </w:pPr>
            <w:r w:rsidRPr="005E4031">
              <w:rPr>
                <w:rFonts w:cs="Arial"/>
                <w:b/>
                <w:sz w:val="20"/>
                <w:lang w:val="en-IE"/>
              </w:rPr>
              <w:t>Specimen Volume</w:t>
            </w:r>
          </w:p>
        </w:tc>
        <w:tc>
          <w:tcPr>
            <w:tcW w:w="640"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Special Requirements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Accreditation Status</w:t>
            </w:r>
          </w:p>
        </w:tc>
        <w:tc>
          <w:tcPr>
            <w:tcW w:w="704" w:type="pct"/>
            <w:tcBorders>
              <w:top w:val="threeDEmboss" w:sz="12" w:space="0" w:color="C0C0C0"/>
              <w:bottom w:val="threeDEmboss" w:sz="12" w:space="0" w:color="C0C0C0"/>
            </w:tcBorders>
            <w:shd w:val="clear" w:color="auto" w:fill="C0C0C0"/>
            <w:vAlign w:val="center"/>
          </w:tcPr>
          <w:p w:rsidR="00A931B7" w:rsidRPr="005E4031" w:rsidRDefault="00A931B7" w:rsidP="002B5B94">
            <w:pPr>
              <w:jc w:val="center"/>
              <w:rPr>
                <w:rFonts w:cs="Arial"/>
                <w:b/>
                <w:bCs/>
                <w:sz w:val="20"/>
              </w:rPr>
            </w:pPr>
            <w:r w:rsidRPr="005E4031">
              <w:rPr>
                <w:rFonts w:cs="Arial"/>
                <w:b/>
                <w:bCs/>
                <w:sz w:val="20"/>
              </w:rPr>
              <w:t>Referred Test</w:t>
            </w:r>
          </w:p>
        </w:tc>
      </w:tr>
      <w:tr w:rsidR="00A931B7" w:rsidRPr="005E4031" w:rsidTr="00000E99">
        <w:trPr>
          <w:trHeight w:val="255"/>
          <w:tblHeader/>
          <w:jc w:val="center"/>
        </w:trPr>
        <w:tc>
          <w:tcPr>
            <w:tcW w:w="839" w:type="pct"/>
            <w:tcBorders>
              <w:top w:val="threeDEmboss" w:sz="12" w:space="0" w:color="C0C0C0"/>
              <w:bottom w:val="single" w:sz="4" w:space="0" w:color="auto"/>
              <w:right w:val="single" w:sz="4" w:space="0" w:color="auto"/>
            </w:tcBorders>
            <w:shd w:val="clear" w:color="auto" w:fill="FFFFFF"/>
            <w:vAlign w:val="center"/>
          </w:tcPr>
          <w:p w:rsidR="00A931B7" w:rsidRPr="00B70127" w:rsidRDefault="00300BBC" w:rsidP="007D6C7F">
            <w:pPr>
              <w:jc w:val="both"/>
              <w:rPr>
                <w:rFonts w:cs="Arial"/>
                <w:b/>
                <w:sz w:val="20"/>
              </w:rPr>
            </w:pPr>
            <w:r w:rsidRPr="00B70127">
              <w:rPr>
                <w:rFonts w:cs="Arial"/>
                <w:b/>
                <w:sz w:val="20"/>
              </w:rPr>
              <w:t xml:space="preserve">Adults:  </w:t>
            </w:r>
            <w:r w:rsidR="00A931B7" w:rsidRPr="00B70127">
              <w:rPr>
                <w:rFonts w:cs="Arial"/>
                <w:b/>
                <w:sz w:val="20"/>
              </w:rPr>
              <w:t xml:space="preserve">Culture </w:t>
            </w:r>
            <w:r w:rsidR="002A53DB" w:rsidRPr="00B70127">
              <w:rPr>
                <w:rFonts w:cs="Arial"/>
                <w:b/>
                <w:sz w:val="20"/>
              </w:rPr>
              <w:t>and microscopy</w:t>
            </w:r>
          </w:p>
        </w:tc>
        <w:tc>
          <w:tcPr>
            <w:tcW w:w="576" w:type="pct"/>
            <w:vMerge w:val="restart"/>
            <w:tcBorders>
              <w:top w:val="threeDEmboss" w:sz="12" w:space="0" w:color="C0C0C0"/>
              <w:left w:val="single" w:sz="4" w:space="0" w:color="auto"/>
              <w:bottom w:val="threeDEmboss" w:sz="12" w:space="0" w:color="C0C0C0"/>
              <w:right w:val="single" w:sz="4" w:space="0" w:color="auto"/>
            </w:tcBorders>
            <w:shd w:val="clear" w:color="auto" w:fill="FFFF00"/>
            <w:vAlign w:val="center"/>
          </w:tcPr>
          <w:p w:rsidR="00A931B7" w:rsidRPr="00A10316" w:rsidRDefault="00A931B7" w:rsidP="002B5B94">
            <w:pPr>
              <w:jc w:val="center"/>
              <w:rPr>
                <w:rFonts w:cs="Arial"/>
                <w:b/>
                <w:sz w:val="20"/>
                <w:lang w:val="en-IE"/>
              </w:rPr>
            </w:pPr>
            <w:r w:rsidRPr="00A10316">
              <w:rPr>
                <w:rFonts w:cs="Arial"/>
                <w:b/>
                <w:sz w:val="20"/>
                <w:lang w:val="en-IE"/>
              </w:rPr>
              <w:t>Sterile MSU Jar</w:t>
            </w:r>
          </w:p>
        </w:tc>
        <w:tc>
          <w:tcPr>
            <w:tcW w:w="832"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5A5ACC" w:rsidP="00000E99">
            <w:pPr>
              <w:jc w:val="center"/>
              <w:rPr>
                <w:rFonts w:cs="Arial"/>
                <w:sz w:val="20"/>
                <w:lang w:val="en-IE"/>
              </w:rPr>
            </w:pPr>
            <w:r>
              <w:rPr>
                <w:rFonts w:cs="Arial"/>
                <w:sz w:val="20"/>
              </w:rPr>
              <w:t>Mid</w:t>
            </w:r>
            <w:r w:rsidR="00A931B7" w:rsidRPr="005E4031">
              <w:rPr>
                <w:rFonts w:cs="Arial"/>
                <w:sz w:val="20"/>
              </w:rPr>
              <w:t>stream urine, catheter</w:t>
            </w:r>
            <w:r w:rsidR="00000E99">
              <w:rPr>
                <w:rFonts w:cs="Arial"/>
                <w:sz w:val="20"/>
              </w:rPr>
              <w:t xml:space="preserve"> - </w:t>
            </w:r>
            <w:r w:rsidR="00300BBC" w:rsidRPr="005E4031">
              <w:rPr>
                <w:rFonts w:cs="Arial"/>
                <w:sz w:val="20"/>
              </w:rPr>
              <w:t>1</w:t>
            </w:r>
            <w:r w:rsidR="00A931B7" w:rsidRPr="005E4031">
              <w:rPr>
                <w:rFonts w:cs="Arial"/>
                <w:sz w:val="20"/>
              </w:rPr>
              <w:t>0 ml</w:t>
            </w:r>
          </w:p>
        </w:tc>
        <w:tc>
          <w:tcPr>
            <w:tcW w:w="640" w:type="pct"/>
            <w:vMerge w:val="restart"/>
            <w:tcBorders>
              <w:top w:val="threeDEmboss" w:sz="12" w:space="0" w:color="C0C0C0"/>
              <w:left w:val="single" w:sz="4" w:space="0" w:color="auto"/>
              <w:right w:val="single" w:sz="4" w:space="0" w:color="auto"/>
            </w:tcBorders>
            <w:shd w:val="clear" w:color="auto" w:fill="FFFFFF"/>
            <w:vAlign w:val="center"/>
          </w:tcPr>
          <w:p w:rsidR="00A931B7" w:rsidRPr="005E4031" w:rsidRDefault="001534A9" w:rsidP="00000E99">
            <w:pPr>
              <w:jc w:val="center"/>
              <w:rPr>
                <w:rFonts w:cs="Arial"/>
                <w:sz w:val="20"/>
              </w:rPr>
            </w:pPr>
            <w:r w:rsidRPr="005E4031">
              <w:rPr>
                <w:rFonts w:cs="Arial"/>
                <w:sz w:val="20"/>
              </w:rPr>
              <w:t>Minimum:</w:t>
            </w:r>
          </w:p>
          <w:p w:rsidR="00A931B7" w:rsidRPr="005E4031" w:rsidRDefault="00A931B7" w:rsidP="00000E99">
            <w:pPr>
              <w:jc w:val="center"/>
              <w:rPr>
                <w:rFonts w:cs="Arial"/>
                <w:sz w:val="20"/>
              </w:rPr>
            </w:pPr>
            <w:r w:rsidRPr="005E4031">
              <w:rPr>
                <w:rFonts w:cs="Arial"/>
                <w:sz w:val="20"/>
              </w:rPr>
              <w:t>24 hrs</w:t>
            </w:r>
          </w:p>
          <w:p w:rsidR="00A931B7" w:rsidRPr="005E4031" w:rsidRDefault="001534A9" w:rsidP="00000E99">
            <w:pPr>
              <w:jc w:val="center"/>
              <w:rPr>
                <w:rFonts w:cs="Arial"/>
                <w:sz w:val="20"/>
              </w:rPr>
            </w:pPr>
            <w:r w:rsidRPr="005E4031">
              <w:rPr>
                <w:rFonts w:cs="Arial"/>
                <w:sz w:val="20"/>
              </w:rPr>
              <w:t>Maximum</w:t>
            </w:r>
            <w:r w:rsidR="00A931B7" w:rsidRPr="005E4031">
              <w:rPr>
                <w:rFonts w:cs="Arial"/>
                <w:sz w:val="20"/>
              </w:rPr>
              <w:t>:</w:t>
            </w:r>
          </w:p>
          <w:p w:rsidR="00A931B7" w:rsidRPr="005E4031" w:rsidRDefault="00A931B7" w:rsidP="00000E99">
            <w:pPr>
              <w:jc w:val="center"/>
              <w:rPr>
                <w:rFonts w:cs="Arial"/>
                <w:sz w:val="20"/>
              </w:rPr>
            </w:pPr>
            <w:r w:rsidRPr="005E4031">
              <w:rPr>
                <w:rFonts w:cs="Arial"/>
                <w:sz w:val="20"/>
              </w:rPr>
              <w:t>96 hrs</w:t>
            </w:r>
          </w:p>
        </w:tc>
        <w:tc>
          <w:tcPr>
            <w:tcW w:w="704" w:type="pct"/>
            <w:vMerge w:val="restar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r w:rsidRPr="005E4031">
              <w:rPr>
                <w:rFonts w:cs="Arial"/>
                <w:sz w:val="20"/>
              </w:rPr>
              <w:t xml:space="preserve">Specimens should be taken before antimicrobial therapy initiated. Specimens should be ≤ 48 hours old </w:t>
            </w:r>
            <w:r w:rsidR="001534A9" w:rsidRPr="005E4031">
              <w:rPr>
                <w:rFonts w:cs="Arial"/>
                <w:sz w:val="20"/>
              </w:rPr>
              <w:t>up</w:t>
            </w:r>
            <w:r w:rsidRPr="005E4031">
              <w:rPr>
                <w:rFonts w:cs="Arial"/>
                <w:sz w:val="20"/>
              </w:rPr>
              <w:t>on receipt in lab.</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sz w:val="20"/>
              </w:rPr>
            </w:pPr>
            <w:r w:rsidRPr="005E4031">
              <w:rPr>
                <w:rFonts w:cs="Arial"/>
                <w:sz w:val="20"/>
              </w:rPr>
              <w:t>Accredited</w:t>
            </w:r>
          </w:p>
        </w:tc>
        <w:tc>
          <w:tcPr>
            <w:tcW w:w="704" w:type="pct"/>
            <w:tcBorders>
              <w:top w:val="threeDEmboss" w:sz="12" w:space="0" w:color="C0C0C0"/>
              <w:left w:val="single" w:sz="4" w:space="0" w:color="auto"/>
              <w:bottom w:val="single" w:sz="4" w:space="0" w:color="auto"/>
            </w:tcBorders>
            <w:shd w:val="clear" w:color="auto" w:fill="FFFFFF"/>
            <w:vAlign w:val="center"/>
          </w:tcPr>
          <w:p w:rsidR="00A931B7" w:rsidRPr="005E4031" w:rsidRDefault="00B51EC7" w:rsidP="002B5B94">
            <w:pPr>
              <w:jc w:val="center"/>
              <w:rPr>
                <w:rFonts w:cs="Arial"/>
                <w:sz w:val="20"/>
              </w:rPr>
            </w:pPr>
            <w:r w:rsidRPr="005E4031">
              <w:rPr>
                <w:rFonts w:cs="Arial"/>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300BBC" w:rsidP="007D6C7F">
            <w:pPr>
              <w:jc w:val="both"/>
              <w:rPr>
                <w:rFonts w:cs="Arial"/>
                <w:b/>
                <w:sz w:val="20"/>
              </w:rPr>
            </w:pPr>
            <w:r w:rsidRPr="00B70127">
              <w:rPr>
                <w:rFonts w:cs="Arial"/>
                <w:b/>
                <w:sz w:val="20"/>
              </w:rPr>
              <w:t xml:space="preserve">Paediatric:  </w:t>
            </w:r>
            <w:r w:rsidR="00A931B7" w:rsidRPr="00B70127">
              <w:rPr>
                <w:rFonts w:cs="Arial"/>
                <w:b/>
                <w:sz w:val="20"/>
              </w:rPr>
              <w:t xml:space="preserve">Culture </w:t>
            </w:r>
            <w:r w:rsidR="002A53DB" w:rsidRPr="00B70127">
              <w:rPr>
                <w:rFonts w:cs="Arial"/>
                <w:b/>
                <w:sz w:val="20"/>
              </w:rPr>
              <w:t>and microscopy</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2B5B94">
            <w:pPr>
              <w:jc w:val="center"/>
              <w:rPr>
                <w:rFonts w:cs="Arial"/>
                <w:sz w:val="20"/>
              </w:rPr>
            </w:pPr>
            <w:r w:rsidRPr="005E4031">
              <w:rPr>
                <w:rFonts w:cs="Arial"/>
                <w:sz w:val="20"/>
              </w:rPr>
              <w:t>CCU</w:t>
            </w:r>
            <w:r w:rsidR="00300BBC" w:rsidRPr="005E4031">
              <w:rPr>
                <w:rFonts w:cs="Arial"/>
                <w:sz w:val="20"/>
              </w:rPr>
              <w:t>, b</w:t>
            </w:r>
            <w:r w:rsidRPr="005E4031">
              <w:rPr>
                <w:rFonts w:cs="Arial"/>
                <w:sz w:val="20"/>
              </w:rPr>
              <w:t>ag</w:t>
            </w:r>
            <w:r w:rsidR="002B5B94">
              <w:rPr>
                <w:rFonts w:cs="Arial"/>
                <w:sz w:val="20"/>
              </w:rPr>
              <w:t xml:space="preserve"> </w:t>
            </w:r>
            <w:r w:rsidR="00000E99">
              <w:rPr>
                <w:rFonts w:cs="Arial"/>
                <w:sz w:val="20"/>
              </w:rPr>
              <w:t xml:space="preserve">- </w:t>
            </w:r>
            <w:r w:rsidRPr="005E4031">
              <w:rPr>
                <w:rFonts w:cs="Arial"/>
                <w:sz w:val="20"/>
              </w:rPr>
              <w:t>1 ml</w:t>
            </w:r>
          </w:p>
        </w:tc>
        <w:tc>
          <w:tcPr>
            <w:tcW w:w="640" w:type="pct"/>
            <w:vMerge/>
            <w:tcBorders>
              <w:left w:val="single" w:sz="4" w:space="0" w:color="auto"/>
              <w:bottom w:val="single" w:sz="4" w:space="0" w:color="auto"/>
              <w:right w:val="single" w:sz="4" w:space="0" w:color="auto"/>
            </w:tcBorders>
            <w:shd w:val="clear" w:color="auto" w:fill="FFFFFF"/>
            <w:vAlign w:val="center"/>
          </w:tcPr>
          <w:p w:rsidR="00A931B7" w:rsidRPr="005E4031" w:rsidRDefault="00A931B7" w:rsidP="00000E99">
            <w:pPr>
              <w:jc w:val="center"/>
              <w:rPr>
                <w:rFonts w:cs="Arial"/>
                <w:bCs/>
                <w:sz w:val="20"/>
              </w:rPr>
            </w:pP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Microscopy</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sz w:val="20"/>
                <w:lang w:val="en-IE"/>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88104A" w:rsidP="00000E99">
            <w:pPr>
              <w:jc w:val="center"/>
              <w:rPr>
                <w:rFonts w:cs="Arial"/>
                <w:bCs/>
                <w:sz w:val="20"/>
              </w:rPr>
            </w:pPr>
            <w:r w:rsidRPr="005E4031">
              <w:rPr>
                <w:rFonts w:cs="Arial"/>
                <w:sz w:val="20"/>
              </w:rPr>
              <w:t>Same day</w:t>
            </w: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A931B7" w:rsidRPr="005E4031" w:rsidTr="00000E99">
        <w:trPr>
          <w:trHeight w:val="255"/>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Pregnancy Test</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000E99">
            <w:pPr>
              <w:jc w:val="center"/>
              <w:rPr>
                <w:rFonts w:cs="Arial"/>
                <w:sz w:val="20"/>
                <w:lang w:val="en-IE"/>
              </w:rPr>
            </w:pPr>
            <w:r w:rsidRPr="005E4031">
              <w:rPr>
                <w:rFonts w:cs="Arial"/>
                <w:sz w:val="20"/>
                <w:lang w:val="en-IE"/>
              </w:rPr>
              <w:t>1 ml early morning specimen</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1534A9" w:rsidP="00000E99">
            <w:pPr>
              <w:jc w:val="center"/>
              <w:rPr>
                <w:rFonts w:cs="Arial"/>
                <w:bCs/>
                <w:sz w:val="20"/>
              </w:rPr>
            </w:pPr>
            <w:r w:rsidRPr="005E4031">
              <w:rPr>
                <w:rFonts w:cs="Arial"/>
                <w:sz w:val="20"/>
              </w:rPr>
              <w:t>Same day</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A931B7" w:rsidP="007D6C7F">
            <w:pPr>
              <w:jc w:val="both"/>
              <w:rPr>
                <w:rFonts w:cs="Arial"/>
                <w:bCs/>
                <w:sz w:val="20"/>
              </w:rPr>
            </w:pPr>
            <w:r w:rsidRPr="005E4031">
              <w:rPr>
                <w:rFonts w:cs="Arial"/>
                <w:bCs/>
                <w:sz w:val="20"/>
              </w:rPr>
              <w:t>Early morning specimens preferred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A931B7" w:rsidRPr="005E4031" w:rsidRDefault="00C46837" w:rsidP="002B5B94">
            <w:pPr>
              <w:jc w:val="center"/>
              <w:rPr>
                <w:rFonts w:cs="Arial"/>
                <w:bCs/>
                <w:sz w:val="20"/>
              </w:rPr>
            </w:pPr>
            <w:r w:rsidRPr="005E4031">
              <w:rPr>
                <w:rFonts w:cs="Arial"/>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A931B7" w:rsidRPr="005E4031" w:rsidRDefault="00B51EC7" w:rsidP="002B5B94">
            <w:pPr>
              <w:jc w:val="center"/>
              <w:rPr>
                <w:rFonts w:cs="Arial"/>
                <w:bCs/>
                <w:sz w:val="20"/>
              </w:rPr>
            </w:pPr>
            <w:r w:rsidRPr="005E4031">
              <w:rPr>
                <w:rFonts w:cs="Arial"/>
                <w:bCs/>
                <w:sz w:val="20"/>
              </w:rPr>
              <w:t>No</w:t>
            </w:r>
          </w:p>
        </w:tc>
      </w:tr>
      <w:tr w:rsidR="001534A9" w:rsidRPr="005E4031" w:rsidTr="00933FFB">
        <w:trPr>
          <w:trHeight w:val="340"/>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1534A9" w:rsidRPr="00A3314A" w:rsidRDefault="00C409BD" w:rsidP="007D6C7F">
            <w:pPr>
              <w:jc w:val="both"/>
              <w:rPr>
                <w:rFonts w:cs="Arial"/>
                <w:b/>
                <w:sz w:val="20"/>
              </w:rPr>
            </w:pPr>
            <w:r w:rsidRPr="00A3314A">
              <w:rPr>
                <w:rFonts w:cs="Arial"/>
                <w:b/>
                <w:sz w:val="20"/>
              </w:rPr>
              <w:t>ZN Stain</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534A9" w:rsidRPr="005E4031" w:rsidRDefault="001534A9" w:rsidP="007D6C7F">
            <w:pPr>
              <w:jc w:val="both"/>
              <w:rPr>
                <w:rFonts w:cs="Arial"/>
                <w:sz w:val="20"/>
                <w:lang w:val="en-IE"/>
              </w:rPr>
            </w:pPr>
          </w:p>
        </w:tc>
        <w:tc>
          <w:tcPr>
            <w:tcW w:w="832" w:type="pct"/>
            <w:vMerge w:val="restart"/>
            <w:tcBorders>
              <w:top w:val="single" w:sz="4" w:space="0" w:color="auto"/>
              <w:left w:val="single" w:sz="4" w:space="0" w:color="auto"/>
              <w:right w:val="single" w:sz="4" w:space="0" w:color="auto"/>
            </w:tcBorders>
            <w:shd w:val="clear" w:color="auto" w:fill="FFFFFF"/>
            <w:vAlign w:val="center"/>
          </w:tcPr>
          <w:p w:rsidR="001534A9" w:rsidRPr="005E4031" w:rsidRDefault="001534A9" w:rsidP="002B5B94">
            <w:pPr>
              <w:jc w:val="center"/>
              <w:rPr>
                <w:rFonts w:cs="Arial"/>
                <w:sz w:val="20"/>
                <w:lang w:val="en-IE"/>
              </w:rPr>
            </w:pPr>
            <w:r w:rsidRPr="005E4031">
              <w:rPr>
                <w:rFonts w:cs="Arial"/>
                <w:sz w:val="20"/>
                <w:lang w:val="en-IE"/>
              </w:rPr>
              <w:t>60 ml</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000E99">
            <w:pPr>
              <w:jc w:val="center"/>
              <w:rPr>
                <w:rFonts w:cs="Arial"/>
                <w:bCs/>
                <w:sz w:val="20"/>
              </w:rPr>
            </w:pPr>
            <w:r w:rsidRPr="005E4031">
              <w:rPr>
                <w:rFonts w:cs="Arial"/>
                <w:sz w:val="20"/>
              </w:rPr>
              <w:t>1 week</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7D6C7F">
            <w:pPr>
              <w:jc w:val="both"/>
              <w:rPr>
                <w:rFonts w:cs="Arial"/>
                <w:bCs/>
                <w:sz w:val="20"/>
              </w:rPr>
            </w:pPr>
            <w:r w:rsidRPr="005E4031">
              <w:rPr>
                <w:rFonts w:cs="Arial"/>
                <w:sz w:val="20"/>
              </w:rPr>
              <w:t>Complete early morning specimens from 3 consecutive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3B6D50" w:rsidP="002B5B94">
            <w:pPr>
              <w:jc w:val="center"/>
              <w:rPr>
                <w:rFonts w:cs="Arial"/>
                <w:sz w:val="20"/>
              </w:rPr>
            </w:pPr>
            <w:r w:rsidRPr="005E4031">
              <w:rPr>
                <w:rFonts w:cs="Arial"/>
                <w:sz w:val="20"/>
              </w:rPr>
              <w:t>Accredited</w:t>
            </w:r>
          </w:p>
        </w:tc>
        <w:tc>
          <w:tcPr>
            <w:tcW w:w="704" w:type="pct"/>
            <w:vMerge w:val="restart"/>
            <w:tcBorders>
              <w:top w:val="single" w:sz="4" w:space="0" w:color="auto"/>
              <w:left w:val="single" w:sz="4" w:space="0" w:color="auto"/>
            </w:tcBorders>
            <w:shd w:val="clear" w:color="auto" w:fill="FFFFFF"/>
            <w:vAlign w:val="center"/>
          </w:tcPr>
          <w:p w:rsidR="001534A9" w:rsidRPr="005E4031" w:rsidRDefault="001534A9" w:rsidP="00933FFB">
            <w:pPr>
              <w:jc w:val="center"/>
              <w:rPr>
                <w:rFonts w:cs="Arial"/>
                <w:sz w:val="20"/>
              </w:rPr>
            </w:pPr>
            <w:r w:rsidRPr="005E4031">
              <w:rPr>
                <w:rFonts w:cs="Arial"/>
                <w:b/>
                <w:sz w:val="20"/>
              </w:rPr>
              <w:t>Yes:</w:t>
            </w:r>
            <w:r w:rsidRPr="005E4031">
              <w:rPr>
                <w:rFonts w:cs="Arial"/>
                <w:sz w:val="20"/>
              </w:rPr>
              <w:t xml:space="preserve"> Microbiology, </w:t>
            </w:r>
            <w:smartTag w:uri="urn:schemas-microsoft-com:office:smarttags" w:element="place">
              <w:r w:rsidRPr="005E4031">
                <w:rPr>
                  <w:rFonts w:cs="Arial"/>
                  <w:sz w:val="20"/>
                </w:rPr>
                <w:t>St. Vincent</w:t>
              </w:r>
            </w:smartTag>
            <w:r w:rsidRPr="005E4031">
              <w:rPr>
                <w:rFonts w:cs="Arial"/>
                <w:sz w:val="20"/>
              </w:rPr>
              <w:t>’s Hospital</w:t>
            </w:r>
          </w:p>
        </w:tc>
      </w:tr>
      <w:tr w:rsidR="001534A9" w:rsidRPr="005E4031" w:rsidTr="00933FFB">
        <w:trPr>
          <w:trHeight w:val="283"/>
          <w:tblHeader/>
          <w:jc w:val="center"/>
        </w:trPr>
        <w:tc>
          <w:tcPr>
            <w:tcW w:w="839" w:type="pct"/>
            <w:tcBorders>
              <w:top w:val="single" w:sz="4" w:space="0" w:color="auto"/>
              <w:bottom w:val="single" w:sz="4" w:space="0" w:color="auto"/>
              <w:right w:val="single" w:sz="4" w:space="0" w:color="auto"/>
            </w:tcBorders>
            <w:shd w:val="clear" w:color="auto" w:fill="FFFFFF"/>
            <w:vAlign w:val="center"/>
          </w:tcPr>
          <w:p w:rsidR="001534A9" w:rsidRPr="00B70127" w:rsidRDefault="001534A9" w:rsidP="007D6C7F">
            <w:pPr>
              <w:jc w:val="both"/>
              <w:rPr>
                <w:rFonts w:cs="Arial"/>
                <w:b/>
                <w:sz w:val="20"/>
              </w:rPr>
            </w:pPr>
            <w:r w:rsidRPr="00B70127">
              <w:rPr>
                <w:rFonts w:cs="Arial"/>
                <w:b/>
                <w:sz w:val="20"/>
              </w:rPr>
              <w:t>TB Culture</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1534A9" w:rsidRPr="005E4031" w:rsidRDefault="001534A9" w:rsidP="007D6C7F">
            <w:pPr>
              <w:jc w:val="both"/>
              <w:rPr>
                <w:rFonts w:cs="Arial"/>
                <w:sz w:val="20"/>
                <w:lang w:val="en-IE"/>
              </w:rPr>
            </w:pPr>
          </w:p>
        </w:tc>
        <w:tc>
          <w:tcPr>
            <w:tcW w:w="832" w:type="pct"/>
            <w:vMerge/>
            <w:tcBorders>
              <w:left w:val="single" w:sz="4" w:space="0" w:color="auto"/>
              <w:bottom w:val="single" w:sz="4" w:space="0" w:color="auto"/>
              <w:right w:val="single" w:sz="4" w:space="0" w:color="auto"/>
            </w:tcBorders>
            <w:shd w:val="clear" w:color="auto" w:fill="FFFFFF"/>
            <w:vAlign w:val="center"/>
          </w:tcPr>
          <w:p w:rsidR="001534A9" w:rsidRPr="005E4031" w:rsidRDefault="001534A9" w:rsidP="002B5B94">
            <w:pPr>
              <w:jc w:val="center"/>
              <w:rPr>
                <w:rFonts w:cs="Arial"/>
                <w:sz w:val="20"/>
                <w:lang w:val="en-IE"/>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000E99">
            <w:pPr>
              <w:jc w:val="center"/>
              <w:rPr>
                <w:rFonts w:cs="Arial"/>
                <w:bCs/>
                <w:sz w:val="20"/>
              </w:rPr>
            </w:pPr>
            <w:r w:rsidRPr="005E4031">
              <w:rPr>
                <w:rFonts w:cs="Arial"/>
                <w:sz w:val="20"/>
              </w:rPr>
              <w:t>6 - 8 weeks</w:t>
            </w:r>
          </w:p>
        </w:tc>
        <w:tc>
          <w:tcPr>
            <w:tcW w:w="70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1534A9" w:rsidP="007D6C7F">
            <w:pPr>
              <w:jc w:val="both"/>
              <w:rPr>
                <w:rFonts w:cs="Arial"/>
                <w:bCs/>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1534A9" w:rsidRPr="005E4031" w:rsidRDefault="003B6D50" w:rsidP="002B5B94">
            <w:pPr>
              <w:jc w:val="center"/>
              <w:rPr>
                <w:rFonts w:cs="Arial"/>
                <w:bCs/>
                <w:sz w:val="20"/>
              </w:rPr>
            </w:pPr>
            <w:r w:rsidRPr="005E4031">
              <w:rPr>
                <w:rFonts w:cs="Arial"/>
                <w:sz w:val="20"/>
              </w:rPr>
              <w:t>Accredited</w:t>
            </w:r>
          </w:p>
        </w:tc>
        <w:tc>
          <w:tcPr>
            <w:tcW w:w="704" w:type="pct"/>
            <w:vMerge/>
            <w:tcBorders>
              <w:left w:val="single" w:sz="4" w:space="0" w:color="auto"/>
              <w:bottom w:val="single" w:sz="4" w:space="0" w:color="auto"/>
            </w:tcBorders>
            <w:shd w:val="clear" w:color="auto" w:fill="FFFFFF"/>
            <w:vAlign w:val="center"/>
          </w:tcPr>
          <w:p w:rsidR="001534A9" w:rsidRPr="005E4031" w:rsidRDefault="001534A9" w:rsidP="007D6C7F">
            <w:pPr>
              <w:jc w:val="both"/>
              <w:rPr>
                <w:rFonts w:cs="Arial"/>
                <w:bCs/>
                <w:sz w:val="20"/>
              </w:rPr>
            </w:pPr>
          </w:p>
        </w:tc>
      </w:tr>
      <w:tr w:rsidR="00A931B7" w:rsidRPr="005E4031" w:rsidTr="00000E99">
        <w:trPr>
          <w:trHeight w:val="255"/>
          <w:tblHeader/>
          <w:jc w:val="center"/>
        </w:trPr>
        <w:tc>
          <w:tcPr>
            <w:tcW w:w="839" w:type="pct"/>
            <w:tcBorders>
              <w:top w:val="single" w:sz="4" w:space="0" w:color="auto"/>
              <w:bottom w:val="threeDEmboss" w:sz="12" w:space="0" w:color="C0C0C0"/>
              <w:right w:val="single" w:sz="4" w:space="0" w:color="auto"/>
            </w:tcBorders>
            <w:shd w:val="clear" w:color="auto" w:fill="FFFFFF"/>
            <w:vAlign w:val="center"/>
          </w:tcPr>
          <w:p w:rsidR="00A931B7" w:rsidRPr="00B70127" w:rsidRDefault="00A931B7" w:rsidP="007D6C7F">
            <w:pPr>
              <w:jc w:val="both"/>
              <w:rPr>
                <w:rFonts w:cs="Arial"/>
                <w:b/>
                <w:sz w:val="20"/>
              </w:rPr>
            </w:pPr>
            <w:r w:rsidRPr="00B70127">
              <w:rPr>
                <w:rFonts w:cs="Arial"/>
                <w:b/>
                <w:sz w:val="20"/>
              </w:rPr>
              <w:t>Chlamydia</w:t>
            </w:r>
            <w:r w:rsidR="00933FFB">
              <w:rPr>
                <w:rFonts w:cs="Arial"/>
                <w:b/>
                <w:sz w:val="20"/>
              </w:rPr>
              <w:t xml:space="preserve"> trachomatis</w:t>
            </w:r>
            <w:r w:rsidR="00C409BD">
              <w:rPr>
                <w:rFonts w:cs="Arial"/>
                <w:b/>
                <w:sz w:val="20"/>
              </w:rPr>
              <w:t>,</w:t>
            </w:r>
          </w:p>
          <w:p w:rsidR="00A931B7" w:rsidRPr="00B70127" w:rsidRDefault="00A931B7" w:rsidP="007D6C7F">
            <w:pPr>
              <w:jc w:val="both"/>
              <w:rPr>
                <w:rFonts w:cs="Arial"/>
                <w:b/>
                <w:sz w:val="20"/>
              </w:rPr>
            </w:pPr>
            <w:r w:rsidRPr="00B70127">
              <w:rPr>
                <w:rFonts w:cs="Arial"/>
                <w:b/>
                <w:i/>
                <w:sz w:val="20"/>
              </w:rPr>
              <w:t>N. gonorrhoeae</w:t>
            </w:r>
            <w:r w:rsidRPr="00B70127">
              <w:rPr>
                <w:rFonts w:cs="Arial"/>
                <w:b/>
                <w:sz w:val="20"/>
              </w:rPr>
              <w:t xml:space="preserve"> PCR</w:t>
            </w:r>
          </w:p>
        </w:tc>
        <w:tc>
          <w:tcPr>
            <w:tcW w:w="576" w:type="pct"/>
            <w:vMerge/>
            <w:tcBorders>
              <w:left w:val="single" w:sz="4" w:space="0" w:color="auto"/>
              <w:bottom w:val="threeDEmboss" w:sz="12" w:space="0" w:color="C0C0C0"/>
              <w:right w:val="single" w:sz="4" w:space="0" w:color="auto"/>
            </w:tcBorders>
            <w:shd w:val="clear" w:color="auto" w:fill="FFFF00"/>
            <w:vAlign w:val="center"/>
          </w:tcPr>
          <w:p w:rsidR="00A931B7" w:rsidRPr="005E4031" w:rsidRDefault="00A931B7" w:rsidP="007D6C7F">
            <w:pPr>
              <w:jc w:val="both"/>
              <w:rPr>
                <w:rFonts w:cs="Arial"/>
                <w:sz w:val="20"/>
                <w:lang w:val="en-IE"/>
              </w:rPr>
            </w:pPr>
          </w:p>
        </w:tc>
        <w:tc>
          <w:tcPr>
            <w:tcW w:w="832"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A931B7" w:rsidP="002B5B94">
            <w:pPr>
              <w:jc w:val="center"/>
              <w:rPr>
                <w:rFonts w:cs="Arial"/>
                <w:sz w:val="20"/>
                <w:lang w:val="en-IE"/>
              </w:rPr>
            </w:pPr>
            <w:r w:rsidRPr="005E4031">
              <w:rPr>
                <w:rFonts w:cs="Arial"/>
                <w:sz w:val="20"/>
                <w:lang w:val="en-IE"/>
              </w:rPr>
              <w:t>60 ml</w:t>
            </w:r>
          </w:p>
        </w:tc>
        <w:tc>
          <w:tcPr>
            <w:tcW w:w="640"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A931B7" w:rsidP="00000E99">
            <w:pPr>
              <w:jc w:val="center"/>
              <w:rPr>
                <w:rFonts w:cs="Arial"/>
                <w:bCs/>
                <w:sz w:val="20"/>
              </w:rPr>
            </w:pPr>
            <w:r w:rsidRPr="005E4031">
              <w:rPr>
                <w:rFonts w:cs="Arial"/>
                <w:sz w:val="20"/>
              </w:rPr>
              <w:t xml:space="preserve">7 </w:t>
            </w:r>
            <w:r w:rsidR="00B51EC7" w:rsidRPr="005E4031">
              <w:rPr>
                <w:rFonts w:cs="Arial"/>
                <w:sz w:val="20"/>
              </w:rPr>
              <w:t xml:space="preserve">– 10 </w:t>
            </w:r>
            <w:r w:rsidRPr="005E4031">
              <w:rPr>
                <w:rFonts w:cs="Arial"/>
                <w:sz w:val="20"/>
              </w:rPr>
              <w:t>days</w:t>
            </w:r>
          </w:p>
        </w:tc>
        <w:tc>
          <w:tcPr>
            <w:tcW w:w="7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A931B7" w:rsidP="007D6C7F">
            <w:pPr>
              <w:jc w:val="both"/>
              <w:rPr>
                <w:rFonts w:cs="Arial"/>
                <w:bCs/>
                <w:sz w:val="20"/>
              </w:rPr>
            </w:pPr>
            <w:r w:rsidRPr="005E4031">
              <w:rPr>
                <w:rFonts w:cs="Arial"/>
                <w:sz w:val="20"/>
              </w:rPr>
              <w:t>First void specimen</w:t>
            </w:r>
          </w:p>
        </w:tc>
        <w:tc>
          <w:tcPr>
            <w:tcW w:w="704" w:type="pct"/>
            <w:tcBorders>
              <w:top w:val="single" w:sz="4" w:space="0" w:color="auto"/>
              <w:left w:val="single" w:sz="4" w:space="0" w:color="auto"/>
              <w:bottom w:val="threeDEmboss" w:sz="12" w:space="0" w:color="C0C0C0"/>
              <w:right w:val="single" w:sz="4" w:space="0" w:color="auto"/>
            </w:tcBorders>
            <w:shd w:val="clear" w:color="auto" w:fill="FFFFFF"/>
            <w:vAlign w:val="center"/>
          </w:tcPr>
          <w:p w:rsidR="00A931B7" w:rsidRPr="005E4031" w:rsidRDefault="00C46837" w:rsidP="002B5B94">
            <w:pPr>
              <w:jc w:val="center"/>
              <w:rPr>
                <w:rFonts w:cs="Arial"/>
                <w:sz w:val="20"/>
              </w:rPr>
            </w:pPr>
            <w:r w:rsidRPr="005E4031">
              <w:rPr>
                <w:rFonts w:cs="Arial"/>
                <w:sz w:val="20"/>
              </w:rPr>
              <w:t>Accredited</w:t>
            </w:r>
          </w:p>
        </w:tc>
        <w:tc>
          <w:tcPr>
            <w:tcW w:w="704" w:type="pct"/>
            <w:tcBorders>
              <w:top w:val="single" w:sz="4" w:space="0" w:color="auto"/>
              <w:left w:val="single" w:sz="4" w:space="0" w:color="auto"/>
              <w:bottom w:val="threeDEmboss" w:sz="12" w:space="0" w:color="C0C0C0"/>
            </w:tcBorders>
            <w:shd w:val="clear" w:color="auto" w:fill="FFFFFF"/>
            <w:vAlign w:val="center"/>
          </w:tcPr>
          <w:p w:rsidR="00A931B7" w:rsidRPr="005E4031" w:rsidRDefault="00B51EC7" w:rsidP="002B5B94">
            <w:pPr>
              <w:jc w:val="center"/>
              <w:rPr>
                <w:rFonts w:cs="Arial"/>
                <w:sz w:val="20"/>
              </w:rPr>
            </w:pPr>
            <w:r w:rsidRPr="005E4031">
              <w:rPr>
                <w:rFonts w:cs="Arial"/>
                <w:b/>
                <w:sz w:val="20"/>
              </w:rPr>
              <w:t xml:space="preserve">Yes:  </w:t>
            </w:r>
            <w:r w:rsidRPr="005E4031">
              <w:rPr>
                <w:rFonts w:cs="Arial"/>
                <w:sz w:val="20"/>
              </w:rPr>
              <w:t>NVRL</w:t>
            </w:r>
          </w:p>
        </w:tc>
      </w:tr>
    </w:tbl>
    <w:p w:rsidR="00407720" w:rsidRPr="005E4031" w:rsidRDefault="00407720" w:rsidP="007D6C7F">
      <w:pPr>
        <w:jc w:val="both"/>
        <w:rPr>
          <w:rFonts w:cs="Arial"/>
        </w:rPr>
      </w:pPr>
    </w:p>
    <w:p w:rsidR="00304760" w:rsidRPr="005306E3" w:rsidRDefault="004900A1" w:rsidP="007D6C7F">
      <w:pPr>
        <w:pStyle w:val="Caption"/>
        <w:jc w:val="both"/>
        <w:rPr>
          <w:rFonts w:cs="Arial"/>
        </w:rPr>
      </w:pPr>
      <w:bookmarkStart w:id="337" w:name="_Toc135754662"/>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32</w:t>
      </w:r>
      <w:r w:rsidR="00355061" w:rsidRPr="005E4031">
        <w:rPr>
          <w:rFonts w:cs="Arial"/>
        </w:rPr>
        <w:fldChar w:fldCharType="end"/>
      </w:r>
      <w:r w:rsidRPr="005E4031">
        <w:rPr>
          <w:rFonts w:cs="Arial"/>
        </w:rPr>
        <w:t>:Other Specimens Microbiology Examination</w:t>
      </w:r>
      <w:bookmarkEnd w:id="337"/>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shd w:val="clear" w:color="auto" w:fill="FFFFFF"/>
        <w:tblLook w:val="0000" w:firstRow="0" w:lastRow="0" w:firstColumn="0" w:lastColumn="0" w:noHBand="0" w:noVBand="0"/>
      </w:tblPr>
      <w:tblGrid>
        <w:gridCol w:w="1728"/>
        <w:gridCol w:w="1393"/>
        <w:gridCol w:w="1331"/>
        <w:gridCol w:w="2221"/>
        <w:gridCol w:w="1627"/>
        <w:gridCol w:w="1627"/>
        <w:gridCol w:w="1627"/>
      </w:tblGrid>
      <w:tr w:rsidR="00B61ACA" w:rsidRPr="005E4031" w:rsidTr="0045012A">
        <w:trPr>
          <w:trHeight w:val="255"/>
          <w:tblHeader/>
          <w:jc w:val="center"/>
        </w:trPr>
        <w:tc>
          <w:tcPr>
            <w:tcW w:w="748"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Specimen</w:t>
            </w:r>
          </w:p>
        </w:tc>
        <w:tc>
          <w:tcPr>
            <w:tcW w:w="603" w:type="pct"/>
            <w:tcBorders>
              <w:top w:val="threeDEmboss" w:sz="12" w:space="0" w:color="C0C0C0"/>
              <w:bottom w:val="threeDEmboss" w:sz="12" w:space="0" w:color="C0C0C0"/>
              <w:right w:val="threeDEmboss" w:sz="12"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Container</w:t>
            </w:r>
          </w:p>
        </w:tc>
        <w:tc>
          <w:tcPr>
            <w:tcW w:w="576" w:type="pct"/>
            <w:tcBorders>
              <w:top w:val="threeDEmboss" w:sz="12" w:space="0" w:color="C0C0C0"/>
              <w:left w:val="threeDEmboss" w:sz="12" w:space="0" w:color="C0C0C0"/>
              <w:bottom w:val="threeDEmboss" w:sz="12" w:space="0" w:color="C0C0C0"/>
              <w:right w:val="single" w:sz="6" w:space="0" w:color="C0C0C0"/>
            </w:tcBorders>
            <w:shd w:val="clear" w:color="auto" w:fill="C0C0C0"/>
            <w:vAlign w:val="center"/>
          </w:tcPr>
          <w:p w:rsidR="00B61ACA" w:rsidRPr="005E4031" w:rsidRDefault="00B61ACA" w:rsidP="00933FFB">
            <w:pPr>
              <w:jc w:val="center"/>
              <w:rPr>
                <w:rFonts w:cs="Arial"/>
                <w:b/>
                <w:sz w:val="20"/>
                <w:lang w:val="en-IE"/>
              </w:rPr>
            </w:pPr>
            <w:r w:rsidRPr="005E4031">
              <w:rPr>
                <w:rFonts w:cs="Arial"/>
                <w:b/>
                <w:sz w:val="20"/>
                <w:lang w:val="en-IE"/>
              </w:rPr>
              <w:t>Specimen Volume</w:t>
            </w:r>
          </w:p>
        </w:tc>
        <w:tc>
          <w:tcPr>
            <w:tcW w:w="961"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 xml:space="preserve">Turnaround </w:t>
            </w:r>
            <w:r w:rsidRPr="005E4031">
              <w:rPr>
                <w:rFonts w:cs="Arial"/>
                <w:b/>
                <w:bCs/>
                <w:sz w:val="20"/>
              </w:rPr>
              <w:br/>
              <w:t>Times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Special Requirements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Accreditation Status</w:t>
            </w:r>
          </w:p>
        </w:tc>
        <w:tc>
          <w:tcPr>
            <w:tcW w:w="704" w:type="pct"/>
            <w:tcBorders>
              <w:top w:val="threeDEmboss" w:sz="12" w:space="0" w:color="C0C0C0"/>
              <w:bottom w:val="threeDEmboss" w:sz="12" w:space="0" w:color="C0C0C0"/>
            </w:tcBorders>
            <w:shd w:val="clear" w:color="auto" w:fill="C0C0C0"/>
            <w:vAlign w:val="center"/>
          </w:tcPr>
          <w:p w:rsidR="00B61ACA" w:rsidRPr="005E4031" w:rsidRDefault="00B61ACA" w:rsidP="00933FFB">
            <w:pPr>
              <w:jc w:val="center"/>
              <w:rPr>
                <w:rFonts w:cs="Arial"/>
                <w:b/>
                <w:bCs/>
                <w:sz w:val="20"/>
              </w:rPr>
            </w:pPr>
            <w:r w:rsidRPr="005E4031">
              <w:rPr>
                <w:rFonts w:cs="Arial"/>
                <w:b/>
                <w:bCs/>
                <w:sz w:val="20"/>
              </w:rPr>
              <w:t>Referred Test</w:t>
            </w:r>
          </w:p>
        </w:tc>
      </w:tr>
      <w:tr w:rsidR="00B61ACA" w:rsidRPr="005E4031" w:rsidTr="0045012A">
        <w:trPr>
          <w:trHeight w:val="1247"/>
          <w:tblHeader/>
          <w:jc w:val="center"/>
        </w:trPr>
        <w:tc>
          <w:tcPr>
            <w:tcW w:w="748" w:type="pct"/>
            <w:tcBorders>
              <w:top w:val="threeDEmboss" w:sz="12" w:space="0" w:color="C0C0C0"/>
              <w:bottom w:val="single" w:sz="4" w:space="0" w:color="auto"/>
              <w:right w:val="single" w:sz="4" w:space="0" w:color="auto"/>
            </w:tcBorders>
            <w:shd w:val="clear" w:color="auto" w:fill="FFFFFF"/>
            <w:vAlign w:val="center"/>
          </w:tcPr>
          <w:p w:rsidR="00B61ACA" w:rsidRPr="00430A6A" w:rsidRDefault="00B61ACA" w:rsidP="007D6C7F">
            <w:pPr>
              <w:jc w:val="both"/>
              <w:rPr>
                <w:rFonts w:cs="Arial"/>
                <w:b/>
                <w:sz w:val="20"/>
                <w:lang w:val="en-IE"/>
              </w:rPr>
            </w:pPr>
            <w:r w:rsidRPr="00430A6A">
              <w:rPr>
                <w:rFonts w:cs="Arial"/>
                <w:b/>
                <w:sz w:val="20"/>
                <w:lang w:val="en-IE"/>
              </w:rPr>
              <w:t>Abscess and Pus</w:t>
            </w:r>
          </w:p>
        </w:tc>
        <w:tc>
          <w:tcPr>
            <w:tcW w:w="603" w:type="pct"/>
            <w:vMerge w:val="restart"/>
            <w:tcBorders>
              <w:top w:val="threeDEmboss" w:sz="12" w:space="0" w:color="C0C0C0"/>
              <w:left w:val="single" w:sz="4" w:space="0" w:color="auto"/>
              <w:bottom w:val="single" w:sz="4" w:space="0" w:color="auto"/>
              <w:right w:val="single" w:sz="4" w:space="0" w:color="auto"/>
            </w:tcBorders>
            <w:shd w:val="clear" w:color="auto" w:fill="FFFF00"/>
            <w:vAlign w:val="center"/>
          </w:tcPr>
          <w:p w:rsidR="00B61ACA" w:rsidRPr="00A10316" w:rsidRDefault="00B61ACA" w:rsidP="00933FFB">
            <w:pPr>
              <w:jc w:val="center"/>
              <w:rPr>
                <w:rFonts w:cs="Arial"/>
                <w:b/>
                <w:sz w:val="20"/>
                <w:lang w:val="en-IE"/>
              </w:rPr>
            </w:pPr>
            <w:r w:rsidRPr="00A10316">
              <w:rPr>
                <w:rFonts w:cs="Arial"/>
                <w:b/>
                <w:sz w:val="20"/>
                <w:lang w:val="en-IE"/>
              </w:rPr>
              <w:t xml:space="preserve">Sterile </w:t>
            </w:r>
            <w:r w:rsidR="00644EF2" w:rsidRPr="00A10316">
              <w:rPr>
                <w:rFonts w:cs="Arial"/>
                <w:b/>
                <w:sz w:val="20"/>
                <w:lang w:val="en-IE"/>
              </w:rPr>
              <w:t>container</w:t>
            </w:r>
          </w:p>
        </w:tc>
        <w:tc>
          <w:tcPr>
            <w:tcW w:w="576"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sz w:val="20"/>
                <w:lang w:val="en-IE"/>
              </w:rPr>
            </w:pPr>
            <w:r w:rsidRPr="005E4031">
              <w:rPr>
                <w:rFonts w:cs="Arial"/>
                <w:sz w:val="20"/>
                <w:lang w:val="en-IE"/>
              </w:rPr>
              <w:t>&gt; 1ml</w:t>
            </w:r>
          </w:p>
        </w:tc>
        <w:tc>
          <w:tcPr>
            <w:tcW w:w="961"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2A53DB" w:rsidP="00933FFB">
            <w:pPr>
              <w:jc w:val="center"/>
              <w:rPr>
                <w:rFonts w:cs="Arial"/>
                <w:sz w:val="20"/>
                <w:lang w:val="fr-FR"/>
              </w:rPr>
            </w:pPr>
            <w:r w:rsidRPr="005E4031">
              <w:rPr>
                <w:rFonts w:cs="Arial"/>
                <w:sz w:val="20"/>
                <w:lang w:val="fr-FR"/>
              </w:rPr>
              <w:t>Minimum :</w:t>
            </w:r>
            <w:r w:rsidR="00AB3B16" w:rsidRPr="005E4031">
              <w:rPr>
                <w:rFonts w:cs="Arial"/>
                <w:sz w:val="20"/>
                <w:lang w:val="fr-FR"/>
              </w:rPr>
              <w:t xml:space="preserve"> </w:t>
            </w:r>
            <w:r w:rsidR="00B61ACA" w:rsidRPr="005E4031">
              <w:rPr>
                <w:rFonts w:cs="Arial"/>
                <w:sz w:val="20"/>
                <w:lang w:val="fr-FR"/>
              </w:rPr>
              <w:t>48hrs</w:t>
            </w:r>
          </w:p>
          <w:p w:rsidR="00B61ACA" w:rsidRPr="005E4031" w:rsidRDefault="00AB3B16" w:rsidP="00933FFB">
            <w:pPr>
              <w:jc w:val="center"/>
              <w:rPr>
                <w:rFonts w:cs="Arial"/>
                <w:bCs/>
                <w:sz w:val="20"/>
              </w:rPr>
            </w:pPr>
            <w:r w:rsidRPr="005E4031">
              <w:rPr>
                <w:rFonts w:cs="Arial"/>
                <w:sz w:val="20"/>
                <w:lang w:val="fr-FR"/>
              </w:rPr>
              <w:t>Maximum: 6 days</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bCs/>
                <w:sz w:val="20"/>
              </w:rPr>
            </w:pPr>
            <w:r w:rsidRPr="005E4031">
              <w:rPr>
                <w:rFonts w:cs="Arial"/>
                <w:bCs/>
                <w:sz w:val="20"/>
              </w:rPr>
              <w:t>Send to lab as soon as possible for anaerobic culture</w:t>
            </w:r>
          </w:p>
        </w:tc>
        <w:tc>
          <w:tcPr>
            <w:tcW w:w="704" w:type="pct"/>
            <w:tcBorders>
              <w:top w:val="threeDEmboss" w:sz="12" w:space="0" w:color="C0C0C0"/>
              <w:left w:val="single" w:sz="4" w:space="0" w:color="auto"/>
              <w:bottom w:val="single" w:sz="4" w:space="0" w:color="auto"/>
              <w:right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Accredited</w:t>
            </w:r>
          </w:p>
        </w:tc>
        <w:tc>
          <w:tcPr>
            <w:tcW w:w="704" w:type="pct"/>
            <w:tcBorders>
              <w:top w:val="threeDEmboss" w:sz="12" w:space="0" w:color="C0C0C0"/>
              <w:left w:val="single" w:sz="4" w:space="0" w:color="auto"/>
              <w:bottom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No</w:t>
            </w:r>
          </w:p>
        </w:tc>
      </w:tr>
      <w:tr w:rsidR="00B61ACA" w:rsidRPr="005E4031" w:rsidTr="0045012A">
        <w:trPr>
          <w:trHeight w:val="1474"/>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B61ACA" w:rsidRPr="00430A6A" w:rsidRDefault="00B61ACA" w:rsidP="007D6C7F">
            <w:pPr>
              <w:jc w:val="both"/>
              <w:rPr>
                <w:rFonts w:cs="Arial"/>
                <w:b/>
                <w:sz w:val="20"/>
                <w:lang w:val="en-IE"/>
              </w:rPr>
            </w:pPr>
            <w:r w:rsidRPr="00430A6A">
              <w:rPr>
                <w:rFonts w:cs="Arial"/>
                <w:b/>
                <w:sz w:val="20"/>
                <w:lang w:val="en-IE"/>
              </w:rPr>
              <w:t>I.U.C.D.</w:t>
            </w:r>
          </w:p>
        </w:tc>
        <w:tc>
          <w:tcPr>
            <w:tcW w:w="603" w:type="pct"/>
            <w:vMerge/>
            <w:tcBorders>
              <w:left w:val="single" w:sz="4" w:space="0" w:color="auto"/>
              <w:bottom w:val="single" w:sz="4" w:space="0" w:color="auto"/>
              <w:right w:val="single" w:sz="4" w:space="0" w:color="auto"/>
            </w:tcBorders>
            <w:shd w:val="clear" w:color="auto" w:fill="FFFFFF"/>
            <w:vAlign w:val="center"/>
          </w:tcPr>
          <w:p w:rsidR="00B61ACA" w:rsidRPr="00A10316" w:rsidRDefault="00B61ACA" w:rsidP="00933FFB">
            <w:pPr>
              <w:jc w:val="center"/>
              <w:rPr>
                <w:rFonts w:cs="Arial"/>
                <w:b/>
                <w:sz w:val="20"/>
                <w:lang w:val="en-IE"/>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sz w:val="20"/>
                <w:lang w:val="en-IE"/>
              </w:rPr>
            </w:pPr>
            <w:r w:rsidRPr="005E4031">
              <w:rPr>
                <w:rFonts w:cs="Arial"/>
                <w:sz w:val="20"/>
                <w:lang w:val="en-IE"/>
              </w:rPr>
              <w:t>IUCD</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AB3B16" w:rsidRPr="005E4031" w:rsidRDefault="00AB3B16" w:rsidP="00933FFB">
            <w:pPr>
              <w:jc w:val="center"/>
              <w:rPr>
                <w:rFonts w:cs="Arial"/>
                <w:b/>
                <w:sz w:val="20"/>
                <w:lang w:val="en-US"/>
              </w:rPr>
            </w:pPr>
            <w:r w:rsidRPr="005E4031">
              <w:rPr>
                <w:rFonts w:cs="Arial"/>
                <w:b/>
                <w:sz w:val="20"/>
                <w:lang w:val="en-US"/>
              </w:rPr>
              <w:t xml:space="preserve">Routine </w:t>
            </w:r>
            <w:r w:rsidR="00C44AE4" w:rsidRPr="005E4031">
              <w:rPr>
                <w:rFonts w:cs="Arial"/>
                <w:b/>
                <w:sz w:val="20"/>
                <w:lang w:val="en-US"/>
              </w:rPr>
              <w:t>C</w:t>
            </w:r>
            <w:r w:rsidRPr="005E4031">
              <w:rPr>
                <w:rFonts w:cs="Arial"/>
                <w:b/>
                <w:sz w:val="20"/>
                <w:lang w:val="en-US"/>
              </w:rPr>
              <w:t>/</w:t>
            </w:r>
            <w:r w:rsidR="00C44AE4" w:rsidRPr="005E4031">
              <w:rPr>
                <w:rFonts w:cs="Arial"/>
                <w:b/>
                <w:sz w:val="20"/>
                <w:lang w:val="en-US"/>
              </w:rPr>
              <w:t>S</w:t>
            </w:r>
            <w:r w:rsidRPr="005E4031">
              <w:rPr>
                <w:rFonts w:cs="Arial"/>
                <w:b/>
                <w:sz w:val="20"/>
                <w:lang w:val="en-US"/>
              </w:rPr>
              <w:t>:</w:t>
            </w:r>
          </w:p>
          <w:p w:rsidR="00B61ACA" w:rsidRPr="005E4031" w:rsidRDefault="00AB3B16" w:rsidP="00933FFB">
            <w:pPr>
              <w:jc w:val="center"/>
              <w:rPr>
                <w:rFonts w:cs="Arial"/>
                <w:sz w:val="20"/>
                <w:lang w:val="en-US"/>
              </w:rPr>
            </w:pPr>
            <w:r w:rsidRPr="005E4031">
              <w:rPr>
                <w:rFonts w:cs="Arial"/>
                <w:sz w:val="20"/>
                <w:lang w:val="en-US"/>
              </w:rPr>
              <w:t>Minimum:</w:t>
            </w:r>
            <w:r w:rsidR="00B61ACA" w:rsidRPr="005E4031">
              <w:rPr>
                <w:rFonts w:cs="Arial"/>
                <w:sz w:val="20"/>
                <w:lang w:val="en-US"/>
              </w:rPr>
              <w:t xml:space="preserve">48 </w:t>
            </w:r>
            <w:r w:rsidRPr="005E4031">
              <w:rPr>
                <w:rFonts w:cs="Arial"/>
                <w:sz w:val="20"/>
                <w:lang w:val="en-US"/>
              </w:rPr>
              <w:t>hrs</w:t>
            </w:r>
            <w:r w:rsidR="00681DB9">
              <w:rPr>
                <w:rFonts w:cs="Arial"/>
                <w:sz w:val="20"/>
                <w:lang w:val="en-US"/>
              </w:rPr>
              <w:t xml:space="preserve"> </w:t>
            </w:r>
            <w:r w:rsidRPr="005E4031">
              <w:rPr>
                <w:rFonts w:cs="Arial"/>
                <w:sz w:val="20"/>
                <w:lang w:val="en-US"/>
              </w:rPr>
              <w:t xml:space="preserve">Maximum: </w:t>
            </w:r>
            <w:r w:rsidR="00B61ACA" w:rsidRPr="005E4031">
              <w:rPr>
                <w:rFonts w:cs="Arial"/>
                <w:sz w:val="20"/>
                <w:lang w:val="en-US"/>
              </w:rPr>
              <w:t>96 hrs</w:t>
            </w:r>
          </w:p>
          <w:p w:rsidR="00AB3B16" w:rsidRPr="005E4031" w:rsidRDefault="00B61ACA" w:rsidP="00933FFB">
            <w:pPr>
              <w:jc w:val="center"/>
              <w:rPr>
                <w:rFonts w:cs="Arial"/>
                <w:sz w:val="20"/>
                <w:lang w:val="en-US"/>
              </w:rPr>
            </w:pPr>
            <w:r w:rsidRPr="005E4031">
              <w:rPr>
                <w:rFonts w:cs="Arial"/>
                <w:b/>
                <w:sz w:val="20"/>
                <w:lang w:val="en-US"/>
              </w:rPr>
              <w:t>Actinomyces</w:t>
            </w:r>
          </w:p>
          <w:p w:rsidR="00B61ACA" w:rsidRPr="00A3314A" w:rsidRDefault="00AB3B16" w:rsidP="00933FFB">
            <w:pPr>
              <w:jc w:val="center"/>
              <w:rPr>
                <w:rFonts w:cs="Arial"/>
                <w:sz w:val="20"/>
                <w:lang w:val="en-US"/>
              </w:rPr>
            </w:pPr>
            <w:r w:rsidRPr="00A3314A">
              <w:rPr>
                <w:rFonts w:cs="Arial"/>
                <w:sz w:val="20"/>
                <w:lang w:val="en-US"/>
              </w:rPr>
              <w:t xml:space="preserve">Minimum: </w:t>
            </w:r>
            <w:r w:rsidR="00B61ACA" w:rsidRPr="00A3314A">
              <w:rPr>
                <w:rFonts w:cs="Arial"/>
                <w:sz w:val="20"/>
                <w:lang w:val="en-US"/>
              </w:rPr>
              <w:t>1</w:t>
            </w:r>
            <w:r w:rsidR="00C409BD" w:rsidRPr="00A3314A">
              <w:rPr>
                <w:rFonts w:cs="Arial"/>
                <w:sz w:val="20"/>
                <w:lang w:val="en-US"/>
              </w:rPr>
              <w:t>0</w:t>
            </w:r>
            <w:r w:rsidR="00B61ACA" w:rsidRPr="00A3314A">
              <w:rPr>
                <w:rFonts w:cs="Arial"/>
                <w:sz w:val="20"/>
                <w:lang w:val="en-US"/>
              </w:rPr>
              <w:t xml:space="preserve"> days</w:t>
            </w:r>
          </w:p>
          <w:p w:rsidR="00AB3B16" w:rsidRPr="005E4031" w:rsidRDefault="00AB3B16" w:rsidP="00933FFB">
            <w:pPr>
              <w:jc w:val="center"/>
              <w:rPr>
                <w:rFonts w:cs="Arial"/>
                <w:bCs/>
                <w:sz w:val="20"/>
              </w:rPr>
            </w:pPr>
            <w:r w:rsidRPr="00A3314A">
              <w:rPr>
                <w:rFonts w:cs="Arial"/>
                <w:sz w:val="20"/>
                <w:lang w:val="en-US"/>
              </w:rPr>
              <w:t>Maximum:  1</w:t>
            </w:r>
            <w:r w:rsidR="00C409BD" w:rsidRPr="00A3314A">
              <w:rPr>
                <w:rFonts w:cs="Arial"/>
                <w:sz w:val="20"/>
                <w:lang w:val="en-US"/>
              </w:rPr>
              <w:t>4</w:t>
            </w:r>
            <w:r w:rsidRPr="00A3314A">
              <w:rPr>
                <w:rFonts w:cs="Arial"/>
                <w:sz w:val="20"/>
                <w:lang w:val="en-US"/>
              </w:rPr>
              <w:t xml:space="preserve">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B61ACA" w:rsidP="00933FFB">
            <w:pPr>
              <w:jc w:val="center"/>
              <w:rPr>
                <w:rFonts w:cs="Arial"/>
                <w:bCs/>
                <w:sz w:val="20"/>
              </w:rPr>
            </w:pPr>
            <w:r w:rsidRPr="005E4031">
              <w:rPr>
                <w:rFonts w:cs="Arial"/>
                <w:bCs/>
                <w:sz w:val="20"/>
              </w:rPr>
              <w:t>Leave all material on IUCD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B61ACA" w:rsidRPr="005E4031" w:rsidRDefault="00AB3B16" w:rsidP="00933FFB">
            <w:pPr>
              <w:jc w:val="center"/>
              <w:rPr>
                <w:rFonts w:cs="Arial"/>
                <w:bCs/>
                <w:sz w:val="20"/>
              </w:rPr>
            </w:pPr>
            <w:r w:rsidRPr="005E4031">
              <w:rPr>
                <w:rFonts w:cs="Arial"/>
                <w:bCs/>
                <w:sz w:val="20"/>
              </w:rPr>
              <w:t>No</w:t>
            </w:r>
          </w:p>
        </w:tc>
      </w:tr>
      <w:tr w:rsidR="0045012A" w:rsidRPr="005E4031" w:rsidTr="00295E3E">
        <w:trPr>
          <w:trHeight w:val="1191"/>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both"/>
              <w:rPr>
                <w:rFonts w:cs="Arial"/>
                <w:b/>
                <w:color w:val="00B0F0"/>
                <w:sz w:val="20"/>
                <w:lang w:val="en-IE"/>
              </w:rPr>
            </w:pPr>
            <w:r w:rsidRPr="0045012A">
              <w:rPr>
                <w:rFonts w:cs="Arial"/>
                <w:b/>
                <w:color w:val="00B0F0"/>
                <w:sz w:val="20"/>
                <w:lang w:val="en-IE"/>
              </w:rPr>
              <w:t>Environmental swabs / water</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
                <w:color w:val="00B0F0"/>
                <w:sz w:val="20"/>
                <w:lang w:val="en-IE"/>
              </w:rPr>
            </w:pPr>
            <w:r w:rsidRPr="0045012A">
              <w:rPr>
                <w:rFonts w:cs="Arial"/>
                <w:b/>
                <w:color w:val="00B0F0"/>
                <w:sz w:val="20"/>
              </w:rPr>
              <w:t>Amies transport swab (blue top) / sterile container</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color w:val="00B0F0"/>
                <w:sz w:val="20"/>
                <w:lang w:val="en-IE"/>
              </w:rPr>
            </w:pPr>
            <w:r w:rsidRPr="0045012A">
              <w:rPr>
                <w:rFonts w:cs="Arial"/>
                <w:color w:val="00B0F0"/>
                <w:sz w:val="20"/>
                <w:lang w:val="en-IE"/>
              </w:rPr>
              <w:t>1ml</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color w:val="00B0F0"/>
                <w:sz w:val="20"/>
                <w:lang w:val="en-US"/>
              </w:rPr>
            </w:pPr>
            <w:r w:rsidRPr="0045012A">
              <w:rPr>
                <w:rFonts w:cs="Arial"/>
                <w:color w:val="00B0F0"/>
                <w:sz w:val="20"/>
                <w:lang w:val="en-US"/>
              </w:rPr>
              <w:t>Minimum:  5 days</w:t>
            </w:r>
          </w:p>
          <w:p w:rsidR="0045012A" w:rsidRPr="0045012A" w:rsidRDefault="0045012A" w:rsidP="0045012A">
            <w:pPr>
              <w:jc w:val="center"/>
              <w:rPr>
                <w:rFonts w:cs="Arial"/>
                <w:b/>
                <w:color w:val="00B0F0"/>
                <w:sz w:val="20"/>
                <w:lang w:val="en-US"/>
              </w:rPr>
            </w:pPr>
            <w:r w:rsidRPr="0045012A">
              <w:rPr>
                <w:rFonts w:cs="Arial"/>
                <w:color w:val="00B0F0"/>
                <w:sz w:val="20"/>
                <w:lang w:val="en-US"/>
              </w:rPr>
              <w:t>Maximum:  7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Cs/>
                <w:color w:val="00B0F0"/>
                <w:sz w:val="20"/>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Cs/>
                <w:color w:val="00B0F0"/>
                <w:sz w:val="20"/>
              </w:rPr>
            </w:pPr>
            <w:r w:rsidRPr="0045012A">
              <w:rPr>
                <w:rFonts w:cs="Arial"/>
                <w:bCs/>
                <w:color w:val="00B0F0"/>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45012A" w:rsidRDefault="0045012A" w:rsidP="0045012A">
            <w:pPr>
              <w:jc w:val="center"/>
              <w:rPr>
                <w:rFonts w:cs="Arial"/>
                <w:bCs/>
                <w:color w:val="00B0F0"/>
                <w:sz w:val="20"/>
              </w:rPr>
            </w:pPr>
            <w:r w:rsidRPr="0045012A">
              <w:rPr>
                <w:rFonts w:cs="Arial"/>
                <w:bCs/>
                <w:color w:val="00B0F0"/>
                <w:sz w:val="20"/>
              </w:rPr>
              <w:t>No</w:t>
            </w:r>
          </w:p>
        </w:tc>
      </w:tr>
      <w:tr w:rsidR="0045012A" w:rsidRPr="005E4031" w:rsidTr="00295E3E">
        <w:trPr>
          <w:trHeight w:val="1304"/>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both"/>
              <w:rPr>
                <w:rFonts w:cs="Arial"/>
                <w:b/>
                <w:color w:val="00B0F0"/>
                <w:sz w:val="20"/>
                <w:lang w:val="en-IE"/>
              </w:rPr>
            </w:pPr>
            <w:r w:rsidRPr="0045012A">
              <w:rPr>
                <w:rFonts w:cs="Arial"/>
                <w:b/>
                <w:color w:val="00B0F0"/>
                <w:sz w:val="20"/>
                <w:lang w:val="en-IE"/>
              </w:rPr>
              <w:t>Environmental settle plates</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
                <w:color w:val="00B0F0"/>
                <w:sz w:val="20"/>
              </w:rPr>
            </w:pPr>
            <w:r w:rsidRPr="0045012A">
              <w:rPr>
                <w:rFonts w:cs="Arial"/>
                <w:b/>
                <w:color w:val="00B0F0"/>
                <w:sz w:val="20"/>
              </w:rPr>
              <w:t>SDA / TSA agar</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color w:val="00B0F0"/>
                <w:sz w:val="20"/>
                <w:lang w:val="en-IE"/>
              </w:rPr>
            </w:pP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color w:val="00B0F0"/>
                <w:sz w:val="20"/>
                <w:lang w:val="en-US"/>
              </w:rPr>
            </w:pPr>
            <w:r w:rsidRPr="0045012A">
              <w:rPr>
                <w:rFonts w:cs="Arial"/>
                <w:color w:val="00B0F0"/>
                <w:sz w:val="20"/>
                <w:lang w:val="en-US"/>
              </w:rPr>
              <w:t>Minimum:  5 days</w:t>
            </w:r>
          </w:p>
          <w:p w:rsidR="0045012A" w:rsidRPr="0045012A" w:rsidRDefault="0045012A" w:rsidP="0045012A">
            <w:pPr>
              <w:jc w:val="center"/>
              <w:rPr>
                <w:rFonts w:cs="Arial"/>
                <w:color w:val="00B0F0"/>
                <w:sz w:val="20"/>
                <w:lang w:val="en-US"/>
              </w:rPr>
            </w:pPr>
            <w:r w:rsidRPr="0045012A">
              <w:rPr>
                <w:rFonts w:cs="Arial"/>
                <w:color w:val="00B0F0"/>
                <w:sz w:val="20"/>
                <w:lang w:val="en-US"/>
              </w:rPr>
              <w:t>Maximum:  7 days</w:t>
            </w:r>
          </w:p>
          <w:p w:rsidR="0045012A" w:rsidRPr="0045012A" w:rsidRDefault="0045012A" w:rsidP="0045012A">
            <w:pPr>
              <w:jc w:val="center"/>
              <w:rPr>
                <w:rFonts w:cs="Arial"/>
                <w:color w:val="00B0F0"/>
                <w:sz w:val="20"/>
                <w:lang w:val="en-US"/>
              </w:rPr>
            </w:pPr>
          </w:p>
          <w:p w:rsidR="0045012A" w:rsidRPr="0045012A" w:rsidRDefault="0045012A" w:rsidP="0045012A">
            <w:pPr>
              <w:jc w:val="center"/>
              <w:rPr>
                <w:rFonts w:cs="Arial"/>
                <w:color w:val="00B0F0"/>
                <w:sz w:val="20"/>
                <w:lang w:val="en-US"/>
              </w:rPr>
            </w:pPr>
            <w:r w:rsidRPr="0045012A">
              <w:rPr>
                <w:rFonts w:cs="Arial"/>
                <w:color w:val="00B0F0"/>
                <w:sz w:val="20"/>
                <w:lang w:val="en-US"/>
              </w:rPr>
              <w:t>Minimum:  14 days</w:t>
            </w:r>
          </w:p>
          <w:p w:rsidR="0045012A" w:rsidRPr="0045012A" w:rsidRDefault="0045012A" w:rsidP="0045012A">
            <w:pPr>
              <w:jc w:val="center"/>
              <w:rPr>
                <w:rFonts w:cs="Arial"/>
                <w:color w:val="00B0F0"/>
                <w:sz w:val="20"/>
                <w:lang w:val="en-US"/>
              </w:rPr>
            </w:pPr>
            <w:r w:rsidRPr="0045012A">
              <w:rPr>
                <w:rFonts w:cs="Arial"/>
                <w:color w:val="00B0F0"/>
                <w:sz w:val="20"/>
                <w:lang w:val="en-US"/>
              </w:rPr>
              <w:t>Maximum:  16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Cs/>
                <w:color w:val="00B0F0"/>
                <w:sz w:val="20"/>
              </w:rPr>
            </w:pPr>
          </w:p>
          <w:p w:rsidR="0045012A" w:rsidRPr="0045012A" w:rsidRDefault="0045012A" w:rsidP="0045012A">
            <w:pPr>
              <w:jc w:val="center"/>
              <w:rPr>
                <w:rFonts w:cs="Arial"/>
                <w:bCs/>
                <w:color w:val="00B0F0"/>
                <w:sz w:val="20"/>
              </w:rPr>
            </w:pPr>
          </w:p>
          <w:p w:rsidR="0045012A" w:rsidRPr="0045012A" w:rsidRDefault="0045012A" w:rsidP="0045012A">
            <w:pPr>
              <w:jc w:val="center"/>
              <w:rPr>
                <w:rFonts w:cs="Arial"/>
                <w:bCs/>
                <w:color w:val="00B0F0"/>
                <w:sz w:val="20"/>
              </w:rPr>
            </w:pPr>
          </w:p>
          <w:p w:rsidR="0045012A" w:rsidRPr="0045012A" w:rsidRDefault="0045012A" w:rsidP="0045012A">
            <w:pPr>
              <w:jc w:val="center"/>
              <w:rPr>
                <w:rFonts w:cs="Arial"/>
                <w:bCs/>
                <w:color w:val="00B0F0"/>
                <w:sz w:val="20"/>
              </w:rPr>
            </w:pPr>
            <w:r w:rsidRPr="0045012A">
              <w:rPr>
                <w:rFonts w:cs="Arial"/>
                <w:bCs/>
                <w:color w:val="00B0F0"/>
                <w:sz w:val="20"/>
              </w:rPr>
              <w:t>When extended incubation requested</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45012A" w:rsidRDefault="0045012A" w:rsidP="0045012A">
            <w:pPr>
              <w:jc w:val="center"/>
              <w:rPr>
                <w:rFonts w:cs="Arial"/>
                <w:bCs/>
                <w:color w:val="00B0F0"/>
                <w:sz w:val="20"/>
              </w:rPr>
            </w:pPr>
            <w:r w:rsidRPr="0045012A">
              <w:rPr>
                <w:rFonts w:cs="Arial"/>
                <w:bCs/>
                <w:color w:val="00B0F0"/>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45012A" w:rsidRDefault="0045012A" w:rsidP="0045012A">
            <w:pPr>
              <w:jc w:val="center"/>
              <w:rPr>
                <w:rFonts w:cs="Arial"/>
                <w:bCs/>
                <w:color w:val="00B0F0"/>
                <w:sz w:val="20"/>
              </w:rPr>
            </w:pPr>
            <w:r w:rsidRPr="0045012A">
              <w:rPr>
                <w:rFonts w:cs="Arial"/>
                <w:bCs/>
                <w:color w:val="00B0F0"/>
                <w:sz w:val="20"/>
              </w:rPr>
              <w:t>No</w:t>
            </w:r>
          </w:p>
        </w:tc>
      </w:tr>
      <w:tr w:rsidR="0045012A" w:rsidRPr="005E4031" w:rsidTr="0045012A">
        <w:trPr>
          <w:trHeight w:val="567"/>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30A6A" w:rsidRDefault="0045012A" w:rsidP="0045012A">
            <w:pPr>
              <w:jc w:val="both"/>
              <w:rPr>
                <w:rFonts w:cs="Arial"/>
                <w:b/>
                <w:sz w:val="20"/>
                <w:lang w:val="en-IE"/>
              </w:rPr>
            </w:pPr>
            <w:r>
              <w:rPr>
                <w:rFonts w:cs="Arial"/>
                <w:b/>
                <w:sz w:val="20"/>
                <w:lang w:val="en-IE"/>
              </w:rPr>
              <w:t>Bacterial</w:t>
            </w:r>
            <w:r w:rsidRPr="00430A6A">
              <w:rPr>
                <w:rFonts w:cs="Arial"/>
                <w:b/>
                <w:sz w:val="20"/>
                <w:lang w:val="en-IE"/>
              </w:rPr>
              <w:t xml:space="preserve"> PCR</w:t>
            </w:r>
            <w:r>
              <w:rPr>
                <w:rFonts w:cs="Arial"/>
                <w:b/>
                <w:sz w:val="20"/>
                <w:lang w:val="en-IE"/>
              </w:rPr>
              <w:t xml:space="preserve"> (e.g. GBS, E. coli, Listeria etc.)</w:t>
            </w:r>
          </w:p>
        </w:tc>
        <w:tc>
          <w:tcPr>
            <w:tcW w:w="603" w:type="pct"/>
            <w:tcBorders>
              <w:top w:val="single" w:sz="4" w:space="0" w:color="auto"/>
              <w:left w:val="single" w:sz="4" w:space="0" w:color="auto"/>
              <w:bottom w:val="single" w:sz="4" w:space="0" w:color="auto"/>
              <w:right w:val="single" w:sz="4" w:space="0" w:color="auto"/>
            </w:tcBorders>
            <w:shd w:val="clear" w:color="auto" w:fill="FF0000"/>
            <w:vAlign w:val="center"/>
          </w:tcPr>
          <w:p w:rsidR="0045012A" w:rsidRPr="00A10316" w:rsidRDefault="0045012A" w:rsidP="0045012A">
            <w:pPr>
              <w:jc w:val="center"/>
              <w:rPr>
                <w:rFonts w:cs="Arial"/>
                <w:b/>
                <w:sz w:val="20"/>
                <w:lang w:val="en-IE"/>
              </w:rPr>
            </w:pPr>
            <w:r w:rsidRPr="00A10316">
              <w:rPr>
                <w:rFonts w:cs="Arial"/>
                <w:b/>
                <w:sz w:val="20"/>
                <w:lang w:val="en-IE"/>
              </w:rPr>
              <w:t>EDTA</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IE"/>
              </w:rPr>
            </w:pPr>
            <w:r w:rsidRPr="005E4031">
              <w:rPr>
                <w:rFonts w:cs="Arial"/>
                <w:sz w:val="20"/>
                <w:lang w:val="en-IE"/>
              </w:rPr>
              <w:t>&gt;0.5ml</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US"/>
              </w:rPr>
            </w:pPr>
            <w:r w:rsidRPr="005E4031">
              <w:rPr>
                <w:rFonts w:cs="Arial"/>
                <w:sz w:val="20"/>
                <w:lang w:val="en-US"/>
              </w:rPr>
              <w:t>Verbal: 1 Day</w:t>
            </w:r>
          </w:p>
          <w:p w:rsidR="0045012A" w:rsidRPr="005E4031" w:rsidRDefault="0045012A" w:rsidP="0045012A">
            <w:pPr>
              <w:jc w:val="center"/>
              <w:rPr>
                <w:rFonts w:cs="Arial"/>
                <w:b/>
                <w:sz w:val="20"/>
                <w:lang w:val="en-US"/>
              </w:rPr>
            </w:pPr>
            <w:r w:rsidRPr="005E4031">
              <w:rPr>
                <w:rFonts w:cs="Arial"/>
                <w:sz w:val="20"/>
                <w:lang w:val="en-US"/>
              </w:rPr>
              <w:t>Written: 2-3 Days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N/A</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
                <w:bCs/>
                <w:sz w:val="20"/>
              </w:rPr>
              <w:t xml:space="preserve">Yes: </w:t>
            </w:r>
            <w:r>
              <w:rPr>
                <w:rFonts w:cs="Arial"/>
                <w:bCs/>
                <w:sz w:val="20"/>
              </w:rPr>
              <w:t>IMS</w:t>
            </w:r>
            <w:r w:rsidRPr="005E4031">
              <w:rPr>
                <w:rFonts w:cs="Arial"/>
                <w:bCs/>
                <w:sz w:val="20"/>
              </w:rPr>
              <w:t>RL</w:t>
            </w:r>
          </w:p>
        </w:tc>
      </w:tr>
      <w:tr w:rsidR="0045012A" w:rsidRPr="005E4031" w:rsidTr="0045012A">
        <w:trPr>
          <w:trHeight w:val="1247"/>
          <w:tblHeader/>
          <w:jc w:val="center"/>
        </w:trPr>
        <w:tc>
          <w:tcPr>
            <w:tcW w:w="748" w:type="pct"/>
            <w:tcBorders>
              <w:top w:val="single" w:sz="4" w:space="0" w:color="auto"/>
              <w:bottom w:val="single" w:sz="4" w:space="0" w:color="auto"/>
              <w:right w:val="single" w:sz="4" w:space="0" w:color="auto"/>
            </w:tcBorders>
            <w:shd w:val="clear" w:color="auto" w:fill="FFFFFF"/>
            <w:vAlign w:val="center"/>
          </w:tcPr>
          <w:p w:rsidR="0045012A" w:rsidRPr="00430A6A" w:rsidRDefault="0045012A" w:rsidP="0045012A">
            <w:pPr>
              <w:jc w:val="both"/>
              <w:rPr>
                <w:rFonts w:cs="Arial"/>
                <w:b/>
                <w:color w:val="00B0F0"/>
                <w:sz w:val="20"/>
                <w:lang w:val="en-IE"/>
              </w:rPr>
            </w:pPr>
            <w:r w:rsidRPr="00430A6A">
              <w:rPr>
                <w:rFonts w:cs="Arial"/>
                <w:b/>
                <w:sz w:val="20"/>
                <w:lang w:val="en-IE"/>
              </w:rPr>
              <w:lastRenderedPageBreak/>
              <w:t>*Influenza A/B, RSV PCR</w:t>
            </w:r>
          </w:p>
        </w:tc>
        <w:tc>
          <w:tcPr>
            <w:tcW w:w="603" w:type="pct"/>
            <w:tcBorders>
              <w:top w:val="single" w:sz="4" w:space="0" w:color="auto"/>
              <w:left w:val="single" w:sz="4" w:space="0" w:color="auto"/>
              <w:bottom w:val="single" w:sz="4" w:space="0" w:color="auto"/>
              <w:right w:val="single" w:sz="4" w:space="0" w:color="auto"/>
            </w:tcBorders>
            <w:shd w:val="clear" w:color="auto" w:fill="FF0000"/>
            <w:vAlign w:val="center"/>
          </w:tcPr>
          <w:p w:rsidR="0045012A" w:rsidRPr="00A10316" w:rsidRDefault="0045012A" w:rsidP="0045012A">
            <w:pPr>
              <w:jc w:val="center"/>
              <w:rPr>
                <w:rFonts w:cs="Arial"/>
                <w:b/>
                <w:sz w:val="20"/>
                <w:lang w:val="en-IE"/>
              </w:rPr>
            </w:pPr>
            <w:r w:rsidRPr="00A10316">
              <w:rPr>
                <w:rFonts w:cs="Arial"/>
                <w:b/>
                <w:sz w:val="20"/>
                <w:lang w:val="en-IE"/>
              </w:rPr>
              <w:t>Copan universal transport medium</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IE"/>
              </w:rPr>
            </w:pPr>
            <w:r w:rsidRPr="005E4031">
              <w:rPr>
                <w:rFonts w:cs="Arial"/>
                <w:sz w:val="20"/>
                <w:lang w:val="en-IE"/>
              </w:rPr>
              <w:t>Ensure swab is present in the container</w:t>
            </w:r>
          </w:p>
        </w:tc>
        <w:tc>
          <w:tcPr>
            <w:tcW w:w="961"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sz w:val="20"/>
                <w:lang w:val="en-US"/>
              </w:rPr>
            </w:pPr>
            <w:r w:rsidRPr="005E4031">
              <w:rPr>
                <w:rFonts w:cs="Arial"/>
                <w:bCs/>
                <w:sz w:val="20"/>
              </w:rPr>
              <w:t>Same day</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As per clinical guidelines</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rsidR="0045012A" w:rsidRPr="00A3314A" w:rsidRDefault="0045012A" w:rsidP="0045012A">
            <w:pPr>
              <w:jc w:val="center"/>
              <w:rPr>
                <w:rFonts w:cs="Arial"/>
                <w:bCs/>
                <w:sz w:val="20"/>
              </w:rPr>
            </w:pPr>
            <w:r w:rsidRPr="00A3314A">
              <w:rPr>
                <w:rFonts w:cs="Arial"/>
                <w:bCs/>
                <w:sz w:val="20"/>
              </w:rPr>
              <w:t>Accredited</w:t>
            </w:r>
          </w:p>
        </w:tc>
        <w:tc>
          <w:tcPr>
            <w:tcW w:w="704" w:type="pct"/>
            <w:tcBorders>
              <w:top w:val="single" w:sz="4" w:space="0" w:color="auto"/>
              <w:left w:val="single" w:sz="4" w:space="0" w:color="auto"/>
              <w:bottom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No</w:t>
            </w:r>
          </w:p>
        </w:tc>
      </w:tr>
      <w:tr w:rsidR="0045012A" w:rsidRPr="005E4031" w:rsidTr="0045012A">
        <w:trPr>
          <w:trHeight w:val="1247"/>
          <w:tblHeader/>
          <w:jc w:val="center"/>
        </w:trPr>
        <w:tc>
          <w:tcPr>
            <w:tcW w:w="748" w:type="pct"/>
            <w:tcBorders>
              <w:top w:val="single" w:sz="4" w:space="0" w:color="auto"/>
              <w:bottom w:val="threeDEngrave" w:sz="12" w:space="0" w:color="C0C0C0"/>
              <w:right w:val="single" w:sz="4" w:space="0" w:color="auto"/>
            </w:tcBorders>
            <w:shd w:val="clear" w:color="auto" w:fill="FFFFFF"/>
            <w:vAlign w:val="center"/>
          </w:tcPr>
          <w:p w:rsidR="0045012A" w:rsidRPr="00430A6A" w:rsidRDefault="0045012A" w:rsidP="0045012A">
            <w:pPr>
              <w:jc w:val="both"/>
              <w:rPr>
                <w:rFonts w:cs="Arial"/>
                <w:b/>
                <w:sz w:val="20"/>
                <w:lang w:val="en-IE"/>
              </w:rPr>
            </w:pPr>
            <w:r w:rsidRPr="00430A6A">
              <w:rPr>
                <w:rFonts w:cs="Arial"/>
                <w:b/>
                <w:sz w:val="20"/>
                <w:lang w:val="en-IE"/>
              </w:rPr>
              <w:t>Sars-CoV-2</w:t>
            </w:r>
          </w:p>
        </w:tc>
        <w:tc>
          <w:tcPr>
            <w:tcW w:w="603" w:type="pct"/>
            <w:tcBorders>
              <w:top w:val="single" w:sz="4" w:space="0" w:color="auto"/>
              <w:left w:val="single" w:sz="4" w:space="0" w:color="auto"/>
              <w:bottom w:val="threeDEngrave" w:sz="12" w:space="0" w:color="C0C0C0"/>
              <w:right w:val="single" w:sz="4" w:space="0" w:color="auto"/>
            </w:tcBorders>
            <w:shd w:val="clear" w:color="auto" w:fill="FF0000"/>
            <w:vAlign w:val="center"/>
          </w:tcPr>
          <w:p w:rsidR="0045012A" w:rsidRPr="00A10316" w:rsidRDefault="0045012A" w:rsidP="0045012A">
            <w:pPr>
              <w:jc w:val="center"/>
              <w:rPr>
                <w:rFonts w:cs="Arial"/>
                <w:b/>
                <w:sz w:val="20"/>
                <w:lang w:val="en-IE"/>
              </w:rPr>
            </w:pPr>
            <w:r w:rsidRPr="00A10316">
              <w:rPr>
                <w:rFonts w:cs="Arial"/>
                <w:b/>
                <w:sz w:val="20"/>
                <w:lang w:val="en-IE"/>
              </w:rPr>
              <w:t>Copan universal transport medium</w:t>
            </w:r>
          </w:p>
        </w:tc>
        <w:tc>
          <w:tcPr>
            <w:tcW w:w="576"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45012A" w:rsidRPr="005E4031" w:rsidRDefault="0045012A" w:rsidP="0045012A">
            <w:pPr>
              <w:jc w:val="center"/>
              <w:rPr>
                <w:rFonts w:cs="Arial"/>
                <w:sz w:val="20"/>
                <w:lang w:val="en-IE"/>
              </w:rPr>
            </w:pPr>
            <w:r w:rsidRPr="005E4031">
              <w:rPr>
                <w:rFonts w:cs="Arial"/>
                <w:sz w:val="20"/>
                <w:lang w:val="en-IE"/>
              </w:rPr>
              <w:t>Ensure swab is present in the container</w:t>
            </w:r>
          </w:p>
        </w:tc>
        <w:tc>
          <w:tcPr>
            <w:tcW w:w="961"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45012A" w:rsidRDefault="0045012A" w:rsidP="0045012A">
            <w:pPr>
              <w:jc w:val="center"/>
              <w:rPr>
                <w:rFonts w:cs="Arial"/>
                <w:bCs/>
                <w:sz w:val="20"/>
              </w:rPr>
            </w:pPr>
            <w:r>
              <w:rPr>
                <w:rFonts w:cs="Arial"/>
                <w:bCs/>
                <w:sz w:val="20"/>
              </w:rPr>
              <w:t xml:space="preserve">Urgent:  </w:t>
            </w:r>
            <w:r w:rsidRPr="00E25BE8">
              <w:rPr>
                <w:rFonts w:cs="Arial"/>
                <w:bCs/>
                <w:sz w:val="20"/>
              </w:rPr>
              <w:t>3 hours</w:t>
            </w:r>
          </w:p>
          <w:p w:rsidR="0045012A" w:rsidRPr="00E25BE8" w:rsidRDefault="0045012A" w:rsidP="0045012A">
            <w:pPr>
              <w:jc w:val="center"/>
              <w:rPr>
                <w:rFonts w:cs="Arial"/>
                <w:sz w:val="20"/>
                <w:lang w:val="en-US"/>
              </w:rPr>
            </w:pPr>
            <w:r>
              <w:rPr>
                <w:rFonts w:cs="Arial"/>
                <w:bCs/>
                <w:sz w:val="20"/>
              </w:rPr>
              <w:t>Routine:  48 hours</w:t>
            </w:r>
          </w:p>
        </w:tc>
        <w:tc>
          <w:tcPr>
            <w:tcW w:w="704"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As per clinical guidelines</w:t>
            </w:r>
          </w:p>
        </w:tc>
        <w:tc>
          <w:tcPr>
            <w:tcW w:w="704" w:type="pct"/>
            <w:tcBorders>
              <w:top w:val="single" w:sz="4" w:space="0" w:color="auto"/>
              <w:left w:val="single" w:sz="4" w:space="0" w:color="auto"/>
              <w:bottom w:val="threeDEngrave" w:sz="12" w:space="0" w:color="C0C0C0"/>
              <w:right w:val="single" w:sz="4" w:space="0" w:color="auto"/>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Not accredited</w:t>
            </w:r>
          </w:p>
        </w:tc>
        <w:tc>
          <w:tcPr>
            <w:tcW w:w="704" w:type="pct"/>
            <w:tcBorders>
              <w:top w:val="single" w:sz="4" w:space="0" w:color="auto"/>
              <w:left w:val="single" w:sz="4" w:space="0" w:color="auto"/>
              <w:bottom w:val="threeDEngrave" w:sz="12" w:space="0" w:color="C0C0C0"/>
            </w:tcBorders>
            <w:shd w:val="clear" w:color="auto" w:fill="FFFFFF"/>
            <w:vAlign w:val="center"/>
          </w:tcPr>
          <w:p w:rsidR="0045012A" w:rsidRPr="005E4031" w:rsidRDefault="0045012A" w:rsidP="0045012A">
            <w:pPr>
              <w:jc w:val="center"/>
              <w:rPr>
                <w:rFonts w:cs="Arial"/>
                <w:bCs/>
                <w:sz w:val="20"/>
              </w:rPr>
            </w:pPr>
            <w:r w:rsidRPr="005E4031">
              <w:rPr>
                <w:rFonts w:cs="Arial"/>
                <w:bCs/>
                <w:sz w:val="20"/>
              </w:rPr>
              <w:t>No</w:t>
            </w:r>
          </w:p>
        </w:tc>
      </w:tr>
    </w:tbl>
    <w:p w:rsidR="00020A7A" w:rsidRPr="005E4031" w:rsidRDefault="009905CA" w:rsidP="007D6C7F">
      <w:pPr>
        <w:jc w:val="both"/>
        <w:rPr>
          <w:rFonts w:cs="Arial"/>
        </w:rPr>
      </w:pPr>
      <w:r w:rsidRPr="005E4031">
        <w:rPr>
          <w:rFonts w:cs="Arial"/>
        </w:rPr>
        <w:t>*Please note there is no set run time for processing o</w:t>
      </w:r>
      <w:r w:rsidR="005A5ACC">
        <w:rPr>
          <w:rFonts w:cs="Arial"/>
        </w:rPr>
        <w:t>f specimens for Influenza A/B/</w:t>
      </w:r>
      <w:r w:rsidRPr="005E4031">
        <w:rPr>
          <w:rFonts w:cs="Arial"/>
        </w:rPr>
        <w:t>RSV</w:t>
      </w:r>
      <w:r w:rsidR="000F299E" w:rsidRPr="005E4031">
        <w:rPr>
          <w:rFonts w:cs="Arial"/>
        </w:rPr>
        <w:t xml:space="preserve">.  </w:t>
      </w:r>
    </w:p>
    <w:p w:rsidR="00304760" w:rsidRPr="005E4031" w:rsidRDefault="00020A7A" w:rsidP="007D6C7F">
      <w:pPr>
        <w:jc w:val="both"/>
        <w:rPr>
          <w:rFonts w:cs="Arial"/>
        </w:rPr>
      </w:pPr>
      <w:r w:rsidRPr="005E4031">
        <w:rPr>
          <w:rFonts w:cs="Arial"/>
        </w:rPr>
        <w:t xml:space="preserve">All specimens will be processed </w:t>
      </w:r>
      <w:r w:rsidR="009905CA" w:rsidRPr="005E4031">
        <w:rPr>
          <w:rFonts w:cs="Arial"/>
        </w:rPr>
        <w:t xml:space="preserve">as soon as possible, depending on availability of </w:t>
      </w:r>
      <w:r w:rsidR="006328EF">
        <w:rPr>
          <w:rFonts w:cs="Arial"/>
        </w:rPr>
        <w:t>resources</w:t>
      </w:r>
      <w:r w:rsidR="009905CA" w:rsidRPr="005E4031">
        <w:rPr>
          <w:rFonts w:cs="Arial"/>
        </w:rPr>
        <w:t xml:space="preserve"> </w:t>
      </w:r>
      <w:r w:rsidRPr="005E4031">
        <w:rPr>
          <w:rFonts w:cs="Arial"/>
        </w:rPr>
        <w:t xml:space="preserve">for </w:t>
      </w:r>
      <w:r w:rsidR="009905CA" w:rsidRPr="005E4031">
        <w:rPr>
          <w:rFonts w:cs="Arial"/>
        </w:rPr>
        <w:t>testing.</w:t>
      </w:r>
    </w:p>
    <w:p w:rsidR="00A10316" w:rsidRDefault="00A10316" w:rsidP="007D6C7F">
      <w:pPr>
        <w:jc w:val="both"/>
        <w:rPr>
          <w:rFonts w:cs="Arial"/>
          <w:b/>
          <w:szCs w:val="24"/>
          <w:u w:val="single"/>
        </w:rPr>
      </w:pPr>
    </w:p>
    <w:p w:rsidR="00A10316" w:rsidRDefault="00A10316" w:rsidP="007D6C7F">
      <w:pPr>
        <w:jc w:val="both"/>
        <w:rPr>
          <w:rFonts w:cs="Arial"/>
          <w:b/>
          <w:szCs w:val="24"/>
          <w:u w:val="single"/>
        </w:rPr>
      </w:pPr>
    </w:p>
    <w:p w:rsidR="00020A7A" w:rsidRPr="00A10316" w:rsidRDefault="0037167B" w:rsidP="007D6C7F">
      <w:pPr>
        <w:jc w:val="both"/>
        <w:rPr>
          <w:rFonts w:cs="Arial"/>
          <w:b/>
          <w:szCs w:val="24"/>
        </w:rPr>
      </w:pPr>
      <w:r w:rsidRPr="00A10316">
        <w:rPr>
          <w:rFonts w:cs="Arial"/>
          <w:b/>
          <w:szCs w:val="24"/>
        </w:rPr>
        <w:t>Sars-CoV-2</w:t>
      </w:r>
      <w:r w:rsidR="005A5ACC" w:rsidRPr="00A10316">
        <w:rPr>
          <w:rFonts w:cs="Arial"/>
          <w:b/>
          <w:szCs w:val="24"/>
        </w:rPr>
        <w:t>:</w:t>
      </w:r>
    </w:p>
    <w:p w:rsidR="0037167B" w:rsidRPr="005A5ACC" w:rsidRDefault="0037167B" w:rsidP="007D6C7F">
      <w:pPr>
        <w:pStyle w:val="ListParagraph"/>
        <w:numPr>
          <w:ilvl w:val="0"/>
          <w:numId w:val="61"/>
        </w:numPr>
        <w:jc w:val="both"/>
        <w:rPr>
          <w:rFonts w:ascii="Arial" w:hAnsi="Arial" w:cs="Arial"/>
        </w:rPr>
      </w:pPr>
      <w:r w:rsidRPr="00A10316">
        <w:rPr>
          <w:rFonts w:ascii="Arial" w:hAnsi="Arial" w:cs="Arial"/>
        </w:rPr>
        <w:t>Only</w:t>
      </w:r>
      <w:r w:rsidRPr="005A5ACC">
        <w:rPr>
          <w:rFonts w:ascii="Arial" w:hAnsi="Arial" w:cs="Arial"/>
        </w:rPr>
        <w:t xml:space="preserve"> symptomatic patients are processed urgently.</w:t>
      </w:r>
    </w:p>
    <w:p w:rsidR="0037167B" w:rsidRPr="005A5ACC" w:rsidRDefault="0037167B" w:rsidP="007D6C7F">
      <w:pPr>
        <w:pStyle w:val="ListParagraph"/>
        <w:numPr>
          <w:ilvl w:val="0"/>
          <w:numId w:val="61"/>
        </w:numPr>
        <w:jc w:val="both"/>
        <w:rPr>
          <w:rFonts w:ascii="Arial" w:hAnsi="Arial" w:cs="Arial"/>
        </w:rPr>
      </w:pPr>
      <w:r w:rsidRPr="005A5ACC">
        <w:rPr>
          <w:rFonts w:ascii="Arial" w:hAnsi="Arial" w:cs="Arial"/>
        </w:rPr>
        <w:t>All other patients an</w:t>
      </w:r>
      <w:r w:rsidR="002D11BB" w:rsidRPr="005A5ACC">
        <w:rPr>
          <w:rFonts w:ascii="Arial" w:hAnsi="Arial" w:cs="Arial"/>
        </w:rPr>
        <w:t>d staff are processed the same day or within 48 hours of receipt of the sample.</w:t>
      </w:r>
    </w:p>
    <w:p w:rsidR="0037167B" w:rsidRPr="005E4031" w:rsidRDefault="0037167B" w:rsidP="007D6C7F">
      <w:pPr>
        <w:pStyle w:val="ListParagraph"/>
        <w:jc w:val="both"/>
        <w:rPr>
          <w:rFonts w:ascii="Arial" w:hAnsi="Arial" w:cs="Arial"/>
          <w:color w:val="0070C0"/>
        </w:rPr>
      </w:pPr>
    </w:p>
    <w:p w:rsidR="00020A7A" w:rsidRPr="005E4031" w:rsidRDefault="00020A7A" w:rsidP="007D6C7F">
      <w:pPr>
        <w:ind w:left="567" w:hanging="567"/>
        <w:jc w:val="both"/>
        <w:rPr>
          <w:rFonts w:cs="Arial"/>
        </w:rPr>
      </w:pPr>
    </w:p>
    <w:p w:rsidR="002A6A65" w:rsidRPr="005E4031" w:rsidRDefault="002A6A65" w:rsidP="007D6C7F">
      <w:pPr>
        <w:ind w:left="567" w:hanging="567"/>
        <w:jc w:val="both"/>
        <w:rPr>
          <w:rFonts w:cs="Arial"/>
        </w:rPr>
      </w:pPr>
    </w:p>
    <w:p w:rsidR="00020A7A" w:rsidRPr="005E4031" w:rsidRDefault="00020A7A" w:rsidP="007D6C7F">
      <w:pPr>
        <w:jc w:val="both"/>
        <w:rPr>
          <w:rFonts w:cs="Arial"/>
          <w:color w:val="00B0F0"/>
        </w:rPr>
      </w:pPr>
    </w:p>
    <w:p w:rsidR="002A6A65" w:rsidRPr="005E4031" w:rsidRDefault="002A6A65" w:rsidP="007D6C7F">
      <w:pPr>
        <w:jc w:val="both"/>
        <w:rPr>
          <w:rFonts w:cs="Arial"/>
          <w:color w:val="00B0F0"/>
        </w:rPr>
      </w:pPr>
    </w:p>
    <w:p w:rsidR="00E829D7" w:rsidRPr="005E4031" w:rsidRDefault="00E829D7" w:rsidP="007D6C7F">
      <w:pPr>
        <w:pStyle w:val="Caption"/>
        <w:keepNext/>
        <w:ind w:firstLine="0"/>
        <w:jc w:val="both"/>
        <w:rPr>
          <w:rFonts w:cs="Arial"/>
        </w:rPr>
        <w:sectPr w:rsidR="00E829D7" w:rsidRPr="005E4031" w:rsidSect="007D6C7F">
          <w:pgSz w:w="11906" w:h="16838"/>
          <w:pgMar w:top="284" w:right="284" w:bottom="284" w:left="284" w:header="283" w:footer="283" w:gutter="0"/>
          <w:cols w:space="720"/>
          <w:docGrid w:linePitch="326"/>
        </w:sectPr>
      </w:pPr>
    </w:p>
    <w:p w:rsidR="00304760" w:rsidRPr="005306E3" w:rsidRDefault="002A6A65" w:rsidP="007D6C7F">
      <w:pPr>
        <w:pStyle w:val="Caption"/>
        <w:keepNext/>
        <w:ind w:firstLine="0"/>
        <w:jc w:val="both"/>
        <w:rPr>
          <w:rFonts w:cs="Arial"/>
        </w:rPr>
      </w:pPr>
      <w:bookmarkStart w:id="338" w:name="_Toc135754663"/>
      <w:r w:rsidRPr="005E4031">
        <w:rPr>
          <w:rFonts w:cs="Arial"/>
        </w:rPr>
        <w:lastRenderedPageBreak/>
        <w:t xml:space="preserve">Figure </w:t>
      </w:r>
      <w:r w:rsidR="00355061" w:rsidRPr="005E4031">
        <w:rPr>
          <w:rFonts w:cs="Arial"/>
        </w:rPr>
        <w:fldChar w:fldCharType="begin"/>
      </w:r>
      <w:r w:rsidRPr="005E4031">
        <w:rPr>
          <w:rFonts w:cs="Arial"/>
        </w:rPr>
        <w:instrText xml:space="preserve"> SEQ Figure \* ARABIC </w:instrText>
      </w:r>
      <w:r w:rsidR="00355061" w:rsidRPr="005E4031">
        <w:rPr>
          <w:rFonts w:cs="Arial"/>
        </w:rPr>
        <w:fldChar w:fldCharType="separate"/>
      </w:r>
      <w:r w:rsidR="00E3798F">
        <w:rPr>
          <w:rFonts w:cs="Arial"/>
          <w:noProof/>
        </w:rPr>
        <w:t>33</w:t>
      </w:r>
      <w:r w:rsidR="00355061" w:rsidRPr="005E4031">
        <w:rPr>
          <w:rFonts w:cs="Arial"/>
        </w:rPr>
        <w:fldChar w:fldCharType="end"/>
      </w:r>
      <w:r w:rsidRPr="005E4031">
        <w:rPr>
          <w:rFonts w:cs="Arial"/>
        </w:rPr>
        <w:t>: Microbiology Referral Tests</w:t>
      </w:r>
      <w:bookmarkEnd w:id="338"/>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133"/>
        <w:gridCol w:w="2951"/>
        <w:gridCol w:w="1656"/>
        <w:gridCol w:w="1312"/>
        <w:gridCol w:w="882"/>
        <w:gridCol w:w="3242"/>
        <w:gridCol w:w="3080"/>
      </w:tblGrid>
      <w:tr w:rsidR="00DB6390" w:rsidRPr="00E36DB8" w:rsidTr="00DB6390">
        <w:trPr>
          <w:trHeight w:val="397"/>
          <w:tblHeader/>
          <w:jc w:val="center"/>
        </w:trPr>
        <w:tc>
          <w:tcPr>
            <w:tcW w:w="686" w:type="pct"/>
            <w:shd w:val="clear" w:color="auto" w:fill="D9D9D9"/>
            <w:vAlign w:val="center"/>
          </w:tcPr>
          <w:p w:rsidR="00DB6390" w:rsidRPr="00E36DB8" w:rsidRDefault="00DB6390" w:rsidP="00DB6390">
            <w:pPr>
              <w:ind w:left="18"/>
              <w:jc w:val="center"/>
              <w:rPr>
                <w:rFonts w:cs="Arial"/>
                <w:b/>
                <w:sz w:val="22"/>
                <w:szCs w:val="22"/>
              </w:rPr>
            </w:pPr>
            <w:r w:rsidRPr="00E36DB8">
              <w:rPr>
                <w:rFonts w:cs="Arial"/>
                <w:b/>
                <w:sz w:val="22"/>
                <w:szCs w:val="22"/>
              </w:rPr>
              <w:t>Test</w:t>
            </w:r>
          </w:p>
        </w:tc>
        <w:tc>
          <w:tcPr>
            <w:tcW w:w="343"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Code</w:t>
            </w:r>
          </w:p>
        </w:tc>
        <w:tc>
          <w:tcPr>
            <w:tcW w:w="893"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Container Type/ Sample requirements</w:t>
            </w:r>
          </w:p>
        </w:tc>
        <w:tc>
          <w:tcPr>
            <w:tcW w:w="501"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Investigation required</w:t>
            </w:r>
          </w:p>
        </w:tc>
        <w:tc>
          <w:tcPr>
            <w:tcW w:w="397"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TAT</w:t>
            </w:r>
          </w:p>
        </w:tc>
        <w:tc>
          <w:tcPr>
            <w:tcW w:w="267"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Lab Series</w:t>
            </w:r>
          </w:p>
        </w:tc>
        <w:tc>
          <w:tcPr>
            <w:tcW w:w="981"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Referral Centre</w:t>
            </w:r>
          </w:p>
        </w:tc>
        <w:tc>
          <w:tcPr>
            <w:tcW w:w="931" w:type="pct"/>
            <w:shd w:val="clear" w:color="auto" w:fill="D9D9D9"/>
            <w:vAlign w:val="center"/>
          </w:tcPr>
          <w:p w:rsidR="00DB6390" w:rsidRPr="00E36DB8" w:rsidRDefault="00DB6390" w:rsidP="00DB6390">
            <w:pPr>
              <w:jc w:val="center"/>
              <w:rPr>
                <w:rFonts w:cs="Arial"/>
                <w:b/>
                <w:sz w:val="22"/>
                <w:szCs w:val="22"/>
              </w:rPr>
            </w:pPr>
            <w:r w:rsidRPr="00E36DB8">
              <w:rPr>
                <w:rFonts w:cs="Arial"/>
                <w:b/>
                <w:sz w:val="22"/>
                <w:szCs w:val="22"/>
              </w:rPr>
              <w:t>Specific Form Required and Location</w:t>
            </w:r>
          </w:p>
        </w:tc>
      </w:tr>
      <w:tr w:rsidR="00DB6390" w:rsidRPr="00E36DB8" w:rsidTr="00DB6390">
        <w:trPr>
          <w:trHeight w:val="567"/>
          <w:jc w:val="center"/>
        </w:trPr>
        <w:tc>
          <w:tcPr>
            <w:tcW w:w="686" w:type="pct"/>
            <w:vAlign w:val="center"/>
          </w:tcPr>
          <w:p w:rsidR="00DB6390" w:rsidRPr="00E36DB8" w:rsidRDefault="00DB6390" w:rsidP="00DB6390">
            <w:pPr>
              <w:pStyle w:val="StyleArialNarrow10ptCentered"/>
              <w:ind w:left="18"/>
              <w:rPr>
                <w:rFonts w:ascii="Arial" w:hAnsi="Arial" w:cs="Arial"/>
                <w:b/>
                <w:sz w:val="22"/>
                <w:szCs w:val="22"/>
                <w:lang w:val="en-US"/>
              </w:rPr>
            </w:pPr>
            <w:r w:rsidRPr="00E36DB8">
              <w:rPr>
                <w:rFonts w:ascii="Arial" w:hAnsi="Arial" w:cs="Arial"/>
                <w:b/>
                <w:sz w:val="22"/>
                <w:szCs w:val="22"/>
                <w:lang w:val="en-US"/>
              </w:rPr>
              <w:t>16s rRNA Bacterial Gene Detection</w:t>
            </w:r>
          </w:p>
        </w:tc>
        <w:tc>
          <w:tcPr>
            <w:tcW w:w="343" w:type="pct"/>
            <w:vAlign w:val="center"/>
          </w:tcPr>
          <w:p w:rsidR="00DB6390" w:rsidRPr="00E36DB8" w:rsidRDefault="00DB6390" w:rsidP="00DB6390">
            <w:pPr>
              <w:pStyle w:val="StyleArialNarrow10ptCentered"/>
              <w:rPr>
                <w:rFonts w:ascii="Arial" w:hAnsi="Arial" w:cs="Arial"/>
                <w:sz w:val="22"/>
                <w:szCs w:val="22"/>
                <w:lang w:val="en-US"/>
              </w:rPr>
            </w:pPr>
            <w:r w:rsidRPr="00E36DB8">
              <w:rPr>
                <w:rFonts w:ascii="Arial" w:hAnsi="Arial" w:cs="Arial"/>
                <w:sz w:val="22"/>
                <w:szCs w:val="22"/>
                <w:lang w:val="en-US"/>
              </w:rPr>
              <w:t>16SR</w:t>
            </w:r>
          </w:p>
        </w:tc>
        <w:tc>
          <w:tcPr>
            <w:tcW w:w="893" w:type="pct"/>
            <w:vAlign w:val="center"/>
          </w:tcPr>
          <w:p w:rsidR="00DB6390" w:rsidRPr="00E36DB8" w:rsidRDefault="00DB6390" w:rsidP="00DB6390">
            <w:pPr>
              <w:jc w:val="center"/>
              <w:rPr>
                <w:sz w:val="22"/>
                <w:szCs w:val="22"/>
              </w:rPr>
            </w:pPr>
            <w:r w:rsidRPr="00E36DB8">
              <w:rPr>
                <w:rFonts w:cs="Arial"/>
                <w:sz w:val="22"/>
                <w:szCs w:val="22"/>
              </w:rPr>
              <w:t>Fluid from normally sterile site e.g. ocular fluid, CSF</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restart"/>
            <w:vAlign w:val="center"/>
          </w:tcPr>
          <w:p w:rsidR="00DB6390" w:rsidRPr="00E36DB8" w:rsidRDefault="00DB6390" w:rsidP="00DB6390">
            <w:pPr>
              <w:jc w:val="center"/>
              <w:rPr>
                <w:rFonts w:cs="Arial"/>
                <w:b/>
                <w:sz w:val="22"/>
                <w:szCs w:val="22"/>
              </w:rPr>
            </w:pPr>
            <w:r w:rsidRPr="00E36DB8">
              <w:rPr>
                <w:rFonts w:cs="Arial"/>
                <w:b/>
                <w:sz w:val="22"/>
                <w:szCs w:val="22"/>
              </w:rPr>
              <w:t>Micropathology Ltd.</w:t>
            </w:r>
          </w:p>
        </w:tc>
        <w:tc>
          <w:tcPr>
            <w:tcW w:w="931" w:type="pct"/>
            <w:vMerge w:val="restar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89" w:history="1">
              <w:r w:rsidR="00DB6390" w:rsidRPr="00E36DB8">
                <w:rPr>
                  <w:rStyle w:val="Hyperlink"/>
                  <w:rFonts w:cs="Arial"/>
                  <w:sz w:val="22"/>
                  <w:szCs w:val="22"/>
                  <w:lang w:val="en"/>
                </w:rPr>
                <w:t>www.micropathology.com</w:t>
              </w:r>
            </w:hyperlink>
          </w:p>
        </w:tc>
      </w:tr>
      <w:tr w:rsidR="00DB6390" w:rsidRPr="00E36DB8" w:rsidTr="00DB6390">
        <w:trPr>
          <w:trHeight w:val="680"/>
          <w:jc w:val="center"/>
        </w:trPr>
        <w:tc>
          <w:tcPr>
            <w:tcW w:w="686" w:type="pct"/>
            <w:vAlign w:val="center"/>
          </w:tcPr>
          <w:p w:rsidR="00DB6390" w:rsidRPr="00DB6390" w:rsidRDefault="00DB6390" w:rsidP="00DB6390">
            <w:pPr>
              <w:pStyle w:val="TOC6"/>
            </w:pPr>
            <w:r w:rsidRPr="00DB6390">
              <w:t>18s rRNA Fungal Gene Detection</w:t>
            </w:r>
          </w:p>
        </w:tc>
        <w:tc>
          <w:tcPr>
            <w:tcW w:w="343" w:type="pct"/>
            <w:vAlign w:val="center"/>
          </w:tcPr>
          <w:p w:rsidR="00DB6390" w:rsidRPr="00E36DB8" w:rsidRDefault="00DB6390" w:rsidP="00DB6390">
            <w:pPr>
              <w:pStyle w:val="StyleArialNarrow10ptCentered"/>
              <w:rPr>
                <w:rFonts w:ascii="Arial" w:hAnsi="Arial" w:cs="Arial"/>
                <w:sz w:val="22"/>
                <w:szCs w:val="22"/>
                <w:lang w:val="en-US"/>
              </w:rPr>
            </w:pPr>
            <w:r w:rsidRPr="00E36DB8">
              <w:rPr>
                <w:rFonts w:ascii="Arial" w:hAnsi="Arial" w:cs="Arial"/>
                <w:sz w:val="22"/>
                <w:szCs w:val="22"/>
                <w:lang w:val="en-US"/>
              </w:rPr>
              <w:t>18SR</w:t>
            </w:r>
          </w:p>
        </w:tc>
        <w:tc>
          <w:tcPr>
            <w:tcW w:w="893" w:type="pct"/>
            <w:vAlign w:val="center"/>
          </w:tcPr>
          <w:p w:rsidR="00DB6390" w:rsidRPr="00E36DB8" w:rsidRDefault="00DB6390" w:rsidP="00DB6390">
            <w:pPr>
              <w:jc w:val="center"/>
              <w:rPr>
                <w:sz w:val="22"/>
                <w:szCs w:val="22"/>
              </w:rPr>
            </w:pPr>
            <w:r w:rsidRPr="00E36DB8">
              <w:rPr>
                <w:rFonts w:cs="Arial"/>
                <w:sz w:val="22"/>
                <w:szCs w:val="22"/>
              </w:rPr>
              <w:t>Fluid from normally sterile site e.g. ocular fluid, CSF</w:t>
            </w:r>
          </w:p>
        </w:tc>
        <w:tc>
          <w:tcPr>
            <w:tcW w:w="501" w:type="pct"/>
            <w:vAlign w:val="center"/>
          </w:tcPr>
          <w:p w:rsidR="00DB6390" w:rsidRPr="00E36DB8" w:rsidRDefault="00DB6390" w:rsidP="00DB6390">
            <w:pPr>
              <w:jc w:val="center"/>
              <w:rPr>
                <w:sz w:val="22"/>
                <w:szCs w:val="22"/>
              </w:rPr>
            </w:pPr>
            <w:r w:rsidRPr="00E36DB8">
              <w:rPr>
                <w:rFonts w:cs="Arial"/>
                <w:sz w:val="22"/>
                <w:szCs w:val="22"/>
              </w:rPr>
              <w:t>PCR</w:t>
            </w:r>
          </w:p>
        </w:tc>
        <w:tc>
          <w:tcPr>
            <w:tcW w:w="397" w:type="pct"/>
            <w:vAlign w:val="center"/>
          </w:tcPr>
          <w:p w:rsidR="00DB6390" w:rsidRPr="00E36DB8" w:rsidRDefault="00DB6390" w:rsidP="00DB6390">
            <w:pPr>
              <w:jc w:val="center"/>
              <w:rPr>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ign w:val="center"/>
          </w:tcPr>
          <w:p w:rsidR="00DB6390" w:rsidRPr="00E36DB8" w:rsidRDefault="00DB6390" w:rsidP="00DB6390">
            <w:pPr>
              <w:jc w:val="center"/>
              <w:rPr>
                <w:rFonts w:cs="Arial"/>
                <w:b/>
                <w:sz w:val="22"/>
                <w:szCs w:val="22"/>
              </w:rPr>
            </w:pPr>
          </w:p>
        </w:tc>
        <w:tc>
          <w:tcPr>
            <w:tcW w:w="931" w:type="pct"/>
            <w:vMerge/>
            <w:vAlign w:val="center"/>
          </w:tcPr>
          <w:p w:rsidR="00DB6390" w:rsidRPr="00E36DB8" w:rsidRDefault="00DB6390" w:rsidP="00DB6390">
            <w:pPr>
              <w:jc w:val="center"/>
              <w:rPr>
                <w:rFonts w:cs="Arial"/>
                <w:sz w:val="22"/>
                <w:szCs w:val="22"/>
              </w:rPr>
            </w:pPr>
          </w:p>
        </w:tc>
      </w:tr>
      <w:tr w:rsidR="00DB6390" w:rsidRPr="00E36DB8" w:rsidTr="00DB6390">
        <w:trPr>
          <w:trHeight w:val="680"/>
          <w:jc w:val="center"/>
        </w:trPr>
        <w:tc>
          <w:tcPr>
            <w:tcW w:w="686" w:type="pct"/>
            <w:vAlign w:val="center"/>
          </w:tcPr>
          <w:p w:rsidR="00DB6390" w:rsidRPr="00DB6390" w:rsidRDefault="00DB6390" w:rsidP="00DB6390">
            <w:pPr>
              <w:pStyle w:val="TOC6"/>
            </w:pPr>
            <w:r w:rsidRPr="00DB6390">
              <w:t>16s Gene Sequencing</w:t>
            </w:r>
          </w:p>
        </w:tc>
        <w:tc>
          <w:tcPr>
            <w:tcW w:w="343" w:type="pct"/>
            <w:vAlign w:val="center"/>
          </w:tcPr>
          <w:p w:rsidR="00DB6390" w:rsidRPr="00C97E29" w:rsidRDefault="00DB6390" w:rsidP="00DB6390">
            <w:pPr>
              <w:pStyle w:val="StyleArialNarrow10ptCentered"/>
              <w:rPr>
                <w:rFonts w:ascii="Arial" w:hAnsi="Arial" w:cs="Arial"/>
                <w:color w:val="00B0F0"/>
                <w:sz w:val="22"/>
                <w:szCs w:val="22"/>
                <w:lang w:val="en-US"/>
              </w:rPr>
            </w:pPr>
            <w:r w:rsidRPr="00C97E29">
              <w:rPr>
                <w:rFonts w:ascii="Arial" w:hAnsi="Arial" w:cs="Arial"/>
                <w:color w:val="00B0F0"/>
                <w:sz w:val="22"/>
                <w:szCs w:val="22"/>
                <w:lang w:val="en-US"/>
              </w:rPr>
              <w:t>REFL</w:t>
            </w:r>
          </w:p>
        </w:tc>
        <w:tc>
          <w:tcPr>
            <w:tcW w:w="893" w:type="pct"/>
            <w:vAlign w:val="center"/>
          </w:tcPr>
          <w:p w:rsidR="00DB6390" w:rsidRPr="00C97E29" w:rsidRDefault="00DB6390" w:rsidP="00DB6390">
            <w:pPr>
              <w:jc w:val="center"/>
              <w:rPr>
                <w:rFonts w:cs="Arial"/>
                <w:color w:val="00B0F0"/>
                <w:sz w:val="22"/>
                <w:szCs w:val="22"/>
              </w:rPr>
            </w:pPr>
            <w:r>
              <w:rPr>
                <w:rFonts w:cs="Arial"/>
                <w:color w:val="00B0F0"/>
                <w:sz w:val="22"/>
                <w:szCs w:val="22"/>
              </w:rPr>
              <w:t xml:space="preserve">Suitable agar plate / slope </w:t>
            </w:r>
            <w:r w:rsidRPr="0024639C">
              <w:rPr>
                <w:rFonts w:cs="Arial"/>
                <w:color w:val="00B0F0"/>
                <w:sz w:val="16"/>
                <w:szCs w:val="16"/>
              </w:rPr>
              <w:t>(for identification of unknown organisms)</w:t>
            </w:r>
          </w:p>
        </w:tc>
        <w:tc>
          <w:tcPr>
            <w:tcW w:w="501" w:type="pct"/>
            <w:vAlign w:val="center"/>
          </w:tcPr>
          <w:p w:rsidR="00DB6390" w:rsidRPr="00C97E29" w:rsidRDefault="00DB6390" w:rsidP="00DB6390">
            <w:pPr>
              <w:jc w:val="center"/>
              <w:rPr>
                <w:rFonts w:cs="Arial"/>
                <w:color w:val="00B0F0"/>
                <w:sz w:val="22"/>
                <w:szCs w:val="22"/>
              </w:rPr>
            </w:pPr>
            <w:r>
              <w:rPr>
                <w:rFonts w:cs="Arial"/>
                <w:color w:val="00B0F0"/>
                <w:sz w:val="22"/>
                <w:szCs w:val="22"/>
              </w:rPr>
              <w:t>PCR</w:t>
            </w:r>
          </w:p>
        </w:tc>
        <w:tc>
          <w:tcPr>
            <w:tcW w:w="397" w:type="pct"/>
            <w:vAlign w:val="center"/>
          </w:tcPr>
          <w:p w:rsidR="00DB6390" w:rsidRPr="00C97E29" w:rsidRDefault="00DB6390" w:rsidP="00DB6390">
            <w:pPr>
              <w:jc w:val="center"/>
              <w:rPr>
                <w:rFonts w:cs="Arial"/>
                <w:color w:val="00B0F0"/>
                <w:sz w:val="22"/>
                <w:szCs w:val="22"/>
              </w:rPr>
            </w:pPr>
            <w:r>
              <w:rPr>
                <w:rFonts w:cs="Arial"/>
                <w:color w:val="00B0F0"/>
                <w:sz w:val="22"/>
                <w:szCs w:val="22"/>
              </w:rPr>
              <w:t>10 days</w:t>
            </w:r>
          </w:p>
        </w:tc>
        <w:tc>
          <w:tcPr>
            <w:tcW w:w="267" w:type="pct"/>
            <w:vAlign w:val="center"/>
          </w:tcPr>
          <w:p w:rsidR="00DB6390" w:rsidRPr="00C97E29" w:rsidRDefault="00DB6390" w:rsidP="00DB6390">
            <w:pPr>
              <w:jc w:val="center"/>
              <w:rPr>
                <w:rFonts w:cs="Arial"/>
                <w:color w:val="00B0F0"/>
                <w:sz w:val="22"/>
                <w:szCs w:val="22"/>
              </w:rPr>
            </w:pPr>
            <w:r>
              <w:rPr>
                <w:rFonts w:cs="Arial"/>
                <w:color w:val="00B0F0"/>
                <w:sz w:val="22"/>
                <w:szCs w:val="22"/>
              </w:rPr>
              <w:t>M</w:t>
            </w:r>
          </w:p>
        </w:tc>
        <w:tc>
          <w:tcPr>
            <w:tcW w:w="981" w:type="pct"/>
            <w:vAlign w:val="center"/>
          </w:tcPr>
          <w:p w:rsidR="00DB6390" w:rsidRPr="00C97E29" w:rsidRDefault="00DB6390" w:rsidP="00DB6390">
            <w:pPr>
              <w:jc w:val="center"/>
              <w:rPr>
                <w:rFonts w:cs="Arial"/>
                <w:b/>
                <w:color w:val="00B0F0"/>
                <w:sz w:val="22"/>
                <w:szCs w:val="22"/>
              </w:rPr>
            </w:pPr>
            <w:r w:rsidRPr="00C97E29">
              <w:rPr>
                <w:rFonts w:cs="Arial"/>
                <w:b/>
                <w:color w:val="00B0F0"/>
                <w:sz w:val="22"/>
                <w:szCs w:val="22"/>
              </w:rPr>
              <w:t>Irish Meningococcal and Sepsis Reference Laboratory</w:t>
            </w:r>
          </w:p>
        </w:tc>
        <w:tc>
          <w:tcPr>
            <w:tcW w:w="931" w:type="pct"/>
            <w:vAlign w:val="center"/>
          </w:tcPr>
          <w:p w:rsidR="00DB6390" w:rsidRPr="00C97E29" w:rsidRDefault="00DB6390" w:rsidP="00DB6390">
            <w:pPr>
              <w:jc w:val="center"/>
              <w:rPr>
                <w:rFonts w:cs="Arial"/>
                <w:color w:val="00B0F0"/>
                <w:sz w:val="22"/>
                <w:szCs w:val="22"/>
              </w:rPr>
            </w:pPr>
            <w:r w:rsidRPr="00C97E29">
              <w:rPr>
                <w:rFonts w:cs="Arial"/>
                <w:color w:val="00B0F0"/>
                <w:sz w:val="22"/>
                <w:szCs w:val="22"/>
              </w:rPr>
              <w:t>Yes</w:t>
            </w:r>
          </w:p>
          <w:p w:rsidR="00DB6390" w:rsidRPr="00C97E29" w:rsidRDefault="00DB6390" w:rsidP="00DB6390">
            <w:pPr>
              <w:jc w:val="center"/>
              <w:rPr>
                <w:rFonts w:cs="Arial"/>
                <w:color w:val="00B0F0"/>
                <w:sz w:val="22"/>
                <w:szCs w:val="22"/>
              </w:rPr>
            </w:pPr>
            <w:r w:rsidRPr="00C97E29">
              <w:rPr>
                <w:rFonts w:cs="Arial"/>
                <w:color w:val="00B0F0"/>
                <w:sz w:val="22"/>
                <w:szCs w:val="22"/>
              </w:rPr>
              <w:t>www.cuh.ie – Healthcare Professionals – Departments – Laboratory – IMSRL Request Form</w:t>
            </w:r>
          </w:p>
        </w:tc>
      </w:tr>
      <w:tr w:rsidR="00DB6390" w:rsidRPr="00E36DB8" w:rsidTr="00DB6390">
        <w:trPr>
          <w:trHeight w:val="510"/>
          <w:jc w:val="center"/>
        </w:trPr>
        <w:tc>
          <w:tcPr>
            <w:tcW w:w="686" w:type="pct"/>
            <w:vAlign w:val="center"/>
          </w:tcPr>
          <w:p w:rsidR="00DB6390" w:rsidRPr="00E36DB8" w:rsidRDefault="00DB6390" w:rsidP="00DB6390">
            <w:pPr>
              <w:ind w:left="18"/>
              <w:jc w:val="center"/>
              <w:rPr>
                <w:rFonts w:cs="Arial"/>
                <w:b/>
                <w:i/>
                <w:sz w:val="22"/>
                <w:szCs w:val="22"/>
              </w:rPr>
            </w:pPr>
            <w:r w:rsidRPr="00E36DB8">
              <w:rPr>
                <w:rFonts w:cs="Arial"/>
                <w:b/>
                <w:i/>
                <w:sz w:val="22"/>
                <w:szCs w:val="22"/>
              </w:rPr>
              <w:t>Acanthamoeba</w:t>
            </w:r>
          </w:p>
        </w:tc>
        <w:tc>
          <w:tcPr>
            <w:tcW w:w="343" w:type="pct"/>
            <w:vAlign w:val="center"/>
          </w:tcPr>
          <w:p w:rsidR="00DB6390" w:rsidRPr="00E36DB8" w:rsidRDefault="00DB6390" w:rsidP="00DB6390">
            <w:pPr>
              <w:jc w:val="center"/>
              <w:rPr>
                <w:rFonts w:cs="Arial"/>
                <w:sz w:val="22"/>
                <w:szCs w:val="22"/>
              </w:rPr>
            </w:pPr>
            <w:r w:rsidRPr="00E36DB8">
              <w:rPr>
                <w:rFonts w:cs="Arial"/>
                <w:sz w:val="22"/>
                <w:szCs w:val="22"/>
              </w:rPr>
              <w:t>ACAN</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Dry corneal swab</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restart"/>
            <w:vAlign w:val="center"/>
          </w:tcPr>
          <w:p w:rsidR="00DB6390" w:rsidRPr="00E36DB8" w:rsidRDefault="00DB6390" w:rsidP="00DB6390">
            <w:pPr>
              <w:jc w:val="center"/>
              <w:rPr>
                <w:rFonts w:cs="Arial"/>
                <w:b/>
                <w:sz w:val="22"/>
                <w:szCs w:val="22"/>
              </w:rPr>
            </w:pPr>
            <w:r w:rsidRPr="00E36DB8">
              <w:rPr>
                <w:rFonts w:cs="Arial"/>
                <w:b/>
                <w:sz w:val="22"/>
                <w:szCs w:val="22"/>
              </w:rPr>
              <w:t>Micropathology Ltd.</w:t>
            </w:r>
          </w:p>
        </w:tc>
        <w:tc>
          <w:tcPr>
            <w:tcW w:w="931" w:type="pct"/>
            <w:vMerge w:val="restar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0" w:history="1">
              <w:r w:rsidR="00DB6390" w:rsidRPr="00E36DB8">
                <w:rPr>
                  <w:rStyle w:val="Hyperlink"/>
                  <w:rFonts w:cs="Arial"/>
                  <w:sz w:val="22"/>
                  <w:szCs w:val="22"/>
                  <w:lang w:val="en"/>
                </w:rPr>
                <w:t>www.micropathology.com</w:t>
              </w:r>
            </w:hyperlink>
          </w:p>
        </w:tc>
      </w:tr>
      <w:tr w:rsidR="00DB6390" w:rsidRPr="00E36DB8" w:rsidTr="00DB6390">
        <w:trPr>
          <w:trHeight w:val="510"/>
          <w:jc w:val="center"/>
        </w:trPr>
        <w:tc>
          <w:tcPr>
            <w:tcW w:w="686" w:type="pct"/>
            <w:vAlign w:val="center"/>
          </w:tcPr>
          <w:p w:rsidR="00DB6390" w:rsidRPr="00E36DB8" w:rsidRDefault="00DB6390" w:rsidP="00DB6390">
            <w:pPr>
              <w:pStyle w:val="bullet0"/>
              <w:numPr>
                <w:ilvl w:val="0"/>
                <w:numId w:val="0"/>
              </w:numPr>
              <w:ind w:left="18"/>
              <w:jc w:val="center"/>
              <w:rPr>
                <w:rFonts w:cs="Arial"/>
                <w:b/>
                <w:sz w:val="22"/>
                <w:szCs w:val="22"/>
                <w:lang w:val="en-US"/>
              </w:rPr>
            </w:pPr>
            <w:r w:rsidRPr="00E36DB8">
              <w:rPr>
                <w:rFonts w:cs="Arial"/>
                <w:b/>
                <w:sz w:val="22"/>
                <w:szCs w:val="22"/>
                <w:lang w:val="en-US"/>
              </w:rPr>
              <w:t>Adenovirus DNA</w:t>
            </w:r>
          </w:p>
        </w:tc>
        <w:tc>
          <w:tcPr>
            <w:tcW w:w="343" w:type="pct"/>
            <w:vAlign w:val="center"/>
          </w:tcPr>
          <w:p w:rsidR="00DB6390" w:rsidRPr="00E36DB8" w:rsidRDefault="00DB6390" w:rsidP="00DB6390">
            <w:pPr>
              <w:pStyle w:val="bullet0"/>
              <w:numPr>
                <w:ilvl w:val="0"/>
                <w:numId w:val="0"/>
              </w:numPr>
              <w:ind w:left="21"/>
              <w:jc w:val="center"/>
              <w:rPr>
                <w:rFonts w:cs="Arial"/>
                <w:sz w:val="22"/>
                <w:szCs w:val="22"/>
                <w:lang w:val="en-US"/>
              </w:rPr>
            </w:pPr>
            <w:r w:rsidRPr="00E36DB8">
              <w:rPr>
                <w:rFonts w:cs="Arial"/>
                <w:sz w:val="22"/>
                <w:szCs w:val="22"/>
                <w:lang w:val="en-US"/>
              </w:rPr>
              <w:t>ADVD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Ocular fluid</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ign w:val="center"/>
          </w:tcPr>
          <w:p w:rsidR="00DB6390" w:rsidRPr="00E36DB8" w:rsidRDefault="00DB6390" w:rsidP="00DB6390">
            <w:pPr>
              <w:jc w:val="center"/>
              <w:rPr>
                <w:rFonts w:cs="Arial"/>
                <w:b/>
                <w:sz w:val="22"/>
                <w:szCs w:val="22"/>
              </w:rPr>
            </w:pPr>
          </w:p>
        </w:tc>
        <w:tc>
          <w:tcPr>
            <w:tcW w:w="931" w:type="pct"/>
            <w:vMerge/>
            <w:vAlign w:val="center"/>
          </w:tcPr>
          <w:p w:rsidR="00DB6390" w:rsidRPr="00E36DB8" w:rsidRDefault="00DB6390" w:rsidP="00DB6390">
            <w:pPr>
              <w:jc w:val="center"/>
              <w:rPr>
                <w:rFonts w:cs="Arial"/>
                <w:sz w:val="22"/>
                <w:szCs w:val="22"/>
              </w:rPr>
            </w:pPr>
          </w:p>
        </w:tc>
      </w:tr>
      <w:tr w:rsidR="00DB6390" w:rsidRPr="00E36DB8" w:rsidTr="00DB6390">
        <w:trPr>
          <w:trHeight w:val="907"/>
          <w:jc w:val="center"/>
        </w:trPr>
        <w:tc>
          <w:tcPr>
            <w:tcW w:w="686" w:type="pct"/>
            <w:vAlign w:val="center"/>
          </w:tcPr>
          <w:p w:rsidR="00DB6390" w:rsidRPr="00E36DB8" w:rsidRDefault="00DB6390" w:rsidP="00DB6390">
            <w:pPr>
              <w:pStyle w:val="bullet0"/>
              <w:numPr>
                <w:ilvl w:val="0"/>
                <w:numId w:val="0"/>
              </w:numPr>
              <w:ind w:left="18" w:hanging="360"/>
              <w:jc w:val="center"/>
              <w:rPr>
                <w:rFonts w:cs="Arial"/>
                <w:b/>
                <w:sz w:val="22"/>
                <w:szCs w:val="22"/>
                <w:lang w:val="en-US"/>
              </w:rPr>
            </w:pPr>
            <w:r w:rsidRPr="00E36DB8">
              <w:rPr>
                <w:rFonts w:cs="Arial"/>
                <w:b/>
                <w:sz w:val="22"/>
                <w:szCs w:val="22"/>
                <w:lang w:val="en-US"/>
              </w:rPr>
              <w:t>A.S.O. Titre</w:t>
            </w:r>
          </w:p>
        </w:tc>
        <w:tc>
          <w:tcPr>
            <w:tcW w:w="343" w:type="pct"/>
            <w:vAlign w:val="center"/>
          </w:tcPr>
          <w:p w:rsidR="00DB6390" w:rsidRPr="00E36DB8" w:rsidRDefault="00DB6390" w:rsidP="00DB6390">
            <w:pPr>
              <w:pStyle w:val="bullet0"/>
              <w:numPr>
                <w:ilvl w:val="0"/>
                <w:numId w:val="0"/>
              </w:numPr>
              <w:ind w:left="21"/>
              <w:jc w:val="center"/>
              <w:rPr>
                <w:rFonts w:cs="Arial"/>
                <w:sz w:val="22"/>
                <w:szCs w:val="22"/>
                <w:lang w:val="en-US"/>
              </w:rPr>
            </w:pPr>
            <w:r w:rsidRPr="00E36DB8">
              <w:rPr>
                <w:rFonts w:cs="Arial"/>
                <w:sz w:val="22"/>
                <w:szCs w:val="22"/>
                <w:lang w:val="en-US"/>
              </w:rPr>
              <w:t>ASO</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Serum 7 ml</w:t>
            </w:r>
          </w:p>
          <w:p w:rsidR="00DB6390" w:rsidRPr="00E36DB8" w:rsidRDefault="00DB6390" w:rsidP="00DB6390">
            <w:pPr>
              <w:jc w:val="center"/>
              <w:rPr>
                <w:rFonts w:cs="Arial"/>
                <w:sz w:val="22"/>
                <w:szCs w:val="22"/>
              </w:rPr>
            </w:pPr>
            <w:r w:rsidRPr="00E36DB8">
              <w:rPr>
                <w:rFonts w:cs="Arial"/>
                <w:sz w:val="22"/>
                <w:szCs w:val="22"/>
              </w:rPr>
              <w:t>Only send after approval by</w:t>
            </w:r>
          </w:p>
          <w:p w:rsidR="00DB6390" w:rsidRPr="00E36DB8" w:rsidRDefault="00DB6390" w:rsidP="00DB6390">
            <w:pPr>
              <w:jc w:val="center"/>
              <w:rPr>
                <w:rFonts w:cs="Arial"/>
                <w:sz w:val="22"/>
                <w:szCs w:val="22"/>
              </w:rPr>
            </w:pPr>
            <w:r w:rsidRPr="00E36DB8">
              <w:rPr>
                <w:rFonts w:cs="Arial"/>
                <w:sz w:val="22"/>
                <w:szCs w:val="22"/>
              </w:rPr>
              <w:t>Consultant Microbiologist</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Titre</w:t>
            </w:r>
          </w:p>
        </w:tc>
        <w:tc>
          <w:tcPr>
            <w:tcW w:w="397" w:type="pct"/>
            <w:vAlign w:val="center"/>
          </w:tcPr>
          <w:p w:rsidR="00DB6390" w:rsidRPr="00E36DB8" w:rsidRDefault="00DB6390" w:rsidP="00DB6390">
            <w:pPr>
              <w:jc w:val="center"/>
              <w:rPr>
                <w:rFonts w:cs="Arial"/>
                <w:sz w:val="22"/>
                <w:szCs w:val="22"/>
              </w:rPr>
            </w:pP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 xml:space="preserve">Microbiology Laboratory, </w:t>
            </w:r>
            <w:r>
              <w:rPr>
                <w:rFonts w:cs="Arial"/>
                <w:b/>
                <w:sz w:val="22"/>
                <w:szCs w:val="22"/>
              </w:rPr>
              <w:t>SVUH</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907"/>
          <w:jc w:val="center"/>
        </w:trPr>
        <w:tc>
          <w:tcPr>
            <w:tcW w:w="686" w:type="pct"/>
            <w:vAlign w:val="center"/>
          </w:tcPr>
          <w:p w:rsidR="00DB6390" w:rsidRPr="00E36DB8" w:rsidRDefault="00DB6390" w:rsidP="00DB6390">
            <w:pPr>
              <w:ind w:left="18"/>
              <w:jc w:val="center"/>
              <w:rPr>
                <w:b/>
                <w:sz w:val="22"/>
                <w:szCs w:val="22"/>
              </w:rPr>
            </w:pPr>
            <w:r w:rsidRPr="00E36DB8">
              <w:rPr>
                <w:b/>
                <w:i/>
                <w:sz w:val="22"/>
                <w:szCs w:val="22"/>
              </w:rPr>
              <w:t xml:space="preserve">Aspergillus </w:t>
            </w:r>
            <w:r w:rsidRPr="00E36DB8">
              <w:rPr>
                <w:b/>
                <w:sz w:val="22"/>
                <w:szCs w:val="22"/>
              </w:rPr>
              <w:t>DNA</w:t>
            </w:r>
          </w:p>
        </w:tc>
        <w:tc>
          <w:tcPr>
            <w:tcW w:w="343" w:type="pct"/>
            <w:vAlign w:val="center"/>
          </w:tcPr>
          <w:p w:rsidR="00DB6390" w:rsidRPr="00E36DB8" w:rsidRDefault="00DB6390" w:rsidP="00DB6390">
            <w:pPr>
              <w:jc w:val="center"/>
              <w:rPr>
                <w:sz w:val="22"/>
                <w:szCs w:val="22"/>
              </w:rPr>
            </w:pPr>
            <w:r w:rsidRPr="00E36DB8">
              <w:rPr>
                <w:sz w:val="22"/>
                <w:szCs w:val="22"/>
              </w:rPr>
              <w:t>ASPD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EDTA, BAL, Sputum.</w:t>
            </w:r>
          </w:p>
          <w:p w:rsidR="00DB6390" w:rsidRPr="00E36DB8" w:rsidRDefault="00DB6390" w:rsidP="00DB6390">
            <w:pPr>
              <w:jc w:val="center"/>
              <w:rPr>
                <w:rFonts w:cs="Arial"/>
                <w:sz w:val="22"/>
                <w:szCs w:val="22"/>
              </w:rPr>
            </w:pPr>
            <w:r w:rsidRPr="00E36DB8">
              <w:rPr>
                <w:rFonts w:cs="Arial"/>
                <w:sz w:val="22"/>
                <w:szCs w:val="22"/>
              </w:rPr>
              <w:t>Only send after approval by</w:t>
            </w:r>
          </w:p>
          <w:p w:rsidR="00DB6390" w:rsidRPr="00E36DB8" w:rsidRDefault="00DB6390" w:rsidP="00DB6390">
            <w:pPr>
              <w:jc w:val="center"/>
              <w:rPr>
                <w:rFonts w:cs="Arial"/>
                <w:sz w:val="22"/>
                <w:szCs w:val="22"/>
              </w:rPr>
            </w:pPr>
            <w:r w:rsidRPr="00E36DB8">
              <w:rPr>
                <w:rFonts w:cs="Arial"/>
                <w:sz w:val="22"/>
                <w:szCs w:val="22"/>
              </w:rPr>
              <w:t>Consultant Microbiologist</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p w:rsidR="00DB6390" w:rsidRPr="00E36DB8" w:rsidRDefault="00DB6390" w:rsidP="00DB6390">
            <w:pPr>
              <w:jc w:val="center"/>
              <w:rPr>
                <w:rFonts w:cs="Arial"/>
                <w:b/>
                <w:sz w:val="22"/>
                <w:szCs w:val="22"/>
              </w:rPr>
            </w:pP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1" w:history="1">
              <w:r w:rsidR="00DB6390" w:rsidRPr="00E36DB8">
                <w:rPr>
                  <w:rStyle w:val="Hyperlink"/>
                  <w:rFonts w:cs="Arial"/>
                  <w:sz w:val="22"/>
                  <w:szCs w:val="22"/>
                  <w:lang w:val="en"/>
                </w:rPr>
                <w:t>www.micropathology.com</w:t>
              </w:r>
            </w:hyperlink>
          </w:p>
        </w:tc>
      </w:tr>
      <w:tr w:rsidR="00DB6390" w:rsidRPr="00E36DB8" w:rsidTr="00DB6390">
        <w:trPr>
          <w:trHeight w:val="624"/>
          <w:jc w:val="center"/>
        </w:trPr>
        <w:tc>
          <w:tcPr>
            <w:tcW w:w="686" w:type="pct"/>
            <w:vAlign w:val="center"/>
          </w:tcPr>
          <w:p w:rsidR="00DB6390" w:rsidRPr="00E36DB8" w:rsidRDefault="00DB6390" w:rsidP="00DB6390">
            <w:pPr>
              <w:pStyle w:val="bullet0"/>
              <w:numPr>
                <w:ilvl w:val="0"/>
                <w:numId w:val="0"/>
              </w:numPr>
              <w:ind w:left="18" w:hanging="18"/>
              <w:jc w:val="center"/>
              <w:rPr>
                <w:rFonts w:cs="Arial"/>
                <w:b/>
                <w:sz w:val="22"/>
                <w:szCs w:val="22"/>
                <w:lang w:val="en-US"/>
              </w:rPr>
            </w:pPr>
            <w:r w:rsidRPr="00E36DB8">
              <w:rPr>
                <w:rFonts w:cs="Arial"/>
                <w:b/>
                <w:sz w:val="22"/>
                <w:szCs w:val="22"/>
                <w:lang w:val="en-US"/>
              </w:rPr>
              <w:t>Atypical Pneumonia</w:t>
            </w:r>
          </w:p>
        </w:tc>
        <w:tc>
          <w:tcPr>
            <w:tcW w:w="343" w:type="pct"/>
            <w:vAlign w:val="center"/>
          </w:tcPr>
          <w:p w:rsidR="00DB6390" w:rsidRPr="00E36DB8" w:rsidRDefault="00DB6390" w:rsidP="00DB6390">
            <w:pPr>
              <w:pStyle w:val="bullet0"/>
              <w:numPr>
                <w:ilvl w:val="0"/>
                <w:numId w:val="0"/>
              </w:numPr>
              <w:jc w:val="center"/>
              <w:rPr>
                <w:rFonts w:cs="Arial"/>
                <w:sz w:val="22"/>
                <w:szCs w:val="22"/>
                <w:lang w:val="en-US"/>
              </w:rPr>
            </w:pPr>
            <w:r w:rsidRPr="00E36DB8">
              <w:rPr>
                <w:rFonts w:cs="Arial"/>
                <w:sz w:val="22"/>
                <w:szCs w:val="22"/>
                <w:lang w:val="en-US"/>
              </w:rPr>
              <w:t>ATYA</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Respiratory type samples in sterile container</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5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D</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National Virus Reference Laboratory</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510"/>
          <w:jc w:val="center"/>
        </w:trPr>
        <w:tc>
          <w:tcPr>
            <w:tcW w:w="686" w:type="pct"/>
            <w:vAlign w:val="center"/>
          </w:tcPr>
          <w:p w:rsidR="00DB6390" w:rsidRPr="00E36DB8" w:rsidRDefault="00DB6390" w:rsidP="00DB6390">
            <w:pPr>
              <w:pStyle w:val="bullet0"/>
              <w:numPr>
                <w:ilvl w:val="0"/>
                <w:numId w:val="0"/>
              </w:numPr>
              <w:ind w:left="18" w:hanging="360"/>
              <w:jc w:val="center"/>
              <w:rPr>
                <w:rFonts w:cs="Arial"/>
                <w:b/>
                <w:sz w:val="22"/>
                <w:szCs w:val="22"/>
                <w:lang w:val="en-US"/>
              </w:rPr>
            </w:pPr>
            <w:r w:rsidRPr="00E36DB8">
              <w:rPr>
                <w:rFonts w:cs="Arial"/>
                <w:b/>
                <w:sz w:val="22"/>
                <w:szCs w:val="22"/>
                <w:lang w:val="en-US"/>
              </w:rPr>
              <w:t>Bartonella DNA</w:t>
            </w:r>
          </w:p>
        </w:tc>
        <w:tc>
          <w:tcPr>
            <w:tcW w:w="343" w:type="pct"/>
            <w:vAlign w:val="center"/>
          </w:tcPr>
          <w:p w:rsidR="00DB6390" w:rsidRPr="00E36DB8" w:rsidRDefault="00DB6390" w:rsidP="00DB6390">
            <w:pPr>
              <w:pStyle w:val="bullet0"/>
              <w:numPr>
                <w:ilvl w:val="0"/>
                <w:numId w:val="0"/>
              </w:numPr>
              <w:jc w:val="center"/>
              <w:rPr>
                <w:rFonts w:cs="Arial"/>
                <w:sz w:val="22"/>
                <w:szCs w:val="22"/>
                <w:lang w:val="en-US"/>
              </w:rPr>
            </w:pPr>
            <w:r w:rsidRPr="00E36DB8">
              <w:rPr>
                <w:rFonts w:cs="Arial"/>
                <w:sz w:val="22"/>
                <w:szCs w:val="22"/>
                <w:lang w:val="en-US"/>
              </w:rPr>
              <w:t>BART</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EDTA, tissue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restar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Merge w:val="restar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2" w:history="1">
              <w:r w:rsidR="00DB6390" w:rsidRPr="00E36DB8">
                <w:rPr>
                  <w:rStyle w:val="Hyperlink"/>
                  <w:rFonts w:cs="Arial"/>
                  <w:sz w:val="22"/>
                  <w:szCs w:val="22"/>
                  <w:lang w:val="en"/>
                </w:rPr>
                <w:t>www.micropathology.com</w:t>
              </w:r>
            </w:hyperlink>
          </w:p>
        </w:tc>
      </w:tr>
      <w:tr w:rsidR="00DB6390" w:rsidRPr="00E36DB8" w:rsidTr="00DB6390">
        <w:trPr>
          <w:trHeight w:val="510"/>
          <w:jc w:val="center"/>
        </w:trPr>
        <w:tc>
          <w:tcPr>
            <w:tcW w:w="686" w:type="pct"/>
            <w:vAlign w:val="center"/>
          </w:tcPr>
          <w:p w:rsidR="00DB6390" w:rsidRPr="00E36DB8" w:rsidRDefault="00DB6390" w:rsidP="00DB6390">
            <w:pPr>
              <w:pStyle w:val="bullet0"/>
              <w:numPr>
                <w:ilvl w:val="0"/>
                <w:numId w:val="0"/>
              </w:numPr>
              <w:ind w:left="18" w:hanging="360"/>
              <w:jc w:val="center"/>
              <w:rPr>
                <w:rFonts w:cs="Arial"/>
                <w:b/>
                <w:sz w:val="22"/>
                <w:szCs w:val="22"/>
                <w:lang w:val="en-US"/>
              </w:rPr>
            </w:pPr>
            <w:r w:rsidRPr="00E36DB8">
              <w:rPr>
                <w:rFonts w:cs="Arial"/>
                <w:b/>
                <w:sz w:val="22"/>
                <w:szCs w:val="22"/>
                <w:lang w:val="en-US"/>
              </w:rPr>
              <w:t>Borrelia DNA</w:t>
            </w:r>
          </w:p>
        </w:tc>
        <w:tc>
          <w:tcPr>
            <w:tcW w:w="343" w:type="pct"/>
            <w:vAlign w:val="center"/>
          </w:tcPr>
          <w:p w:rsidR="00DB6390" w:rsidRPr="00E36DB8" w:rsidRDefault="00DB6390" w:rsidP="00DB6390">
            <w:pPr>
              <w:pStyle w:val="bullet0"/>
              <w:numPr>
                <w:ilvl w:val="0"/>
                <w:numId w:val="0"/>
              </w:numPr>
              <w:jc w:val="center"/>
              <w:rPr>
                <w:rFonts w:cs="Arial"/>
                <w:sz w:val="22"/>
                <w:szCs w:val="22"/>
                <w:lang w:val="en-US"/>
              </w:rPr>
            </w:pPr>
            <w:r w:rsidRPr="00E36DB8">
              <w:rPr>
                <w:rFonts w:cs="Arial"/>
                <w:sz w:val="22"/>
                <w:szCs w:val="22"/>
                <w:lang w:val="en-US"/>
              </w:rPr>
              <w:t>BORD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EDTA, serum, tissue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ign w:val="center"/>
          </w:tcPr>
          <w:p w:rsidR="00DB6390" w:rsidRPr="00E36DB8" w:rsidRDefault="00DB6390" w:rsidP="00DB6390">
            <w:pPr>
              <w:jc w:val="center"/>
              <w:rPr>
                <w:rFonts w:cs="Arial"/>
                <w:b/>
                <w:sz w:val="22"/>
                <w:szCs w:val="22"/>
              </w:rPr>
            </w:pPr>
          </w:p>
        </w:tc>
        <w:tc>
          <w:tcPr>
            <w:tcW w:w="931" w:type="pct"/>
            <w:vMerge/>
            <w:vAlign w:val="center"/>
          </w:tcPr>
          <w:p w:rsidR="00DB6390" w:rsidRPr="00E36DB8" w:rsidRDefault="00DB6390" w:rsidP="00DB6390">
            <w:pPr>
              <w:jc w:val="center"/>
              <w:rPr>
                <w:rFonts w:cs="Arial"/>
                <w:sz w:val="22"/>
                <w:szCs w:val="22"/>
              </w:rPr>
            </w:pPr>
          </w:p>
        </w:tc>
      </w:tr>
      <w:tr w:rsidR="00DB6390" w:rsidRPr="00E36DB8" w:rsidTr="00DB6390">
        <w:trPr>
          <w:trHeight w:val="136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Bordetella pertussis</w:t>
            </w:r>
            <w:r w:rsidRPr="00AD01C1">
              <w:rPr>
                <w:rFonts w:cs="Arial"/>
                <w:b/>
                <w:sz w:val="22"/>
                <w:szCs w:val="22"/>
              </w:rPr>
              <w:t xml:space="preserve"> PCR Screen</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BPPC</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Perinasal swabs (from Micro Lab)</w:t>
            </w:r>
          </w:p>
          <w:p w:rsidR="00DB6390" w:rsidRPr="00AD01C1" w:rsidRDefault="00DB6390" w:rsidP="00DB6390">
            <w:pPr>
              <w:jc w:val="center"/>
              <w:rPr>
                <w:rFonts w:cs="Arial"/>
                <w:sz w:val="22"/>
                <w:szCs w:val="22"/>
              </w:rPr>
            </w:pPr>
            <w:r w:rsidRPr="00AD01C1">
              <w:rPr>
                <w:rFonts w:cs="Arial"/>
                <w:sz w:val="22"/>
                <w:szCs w:val="22"/>
              </w:rPr>
              <w:t>Serum sample for Serology. Also accept NPA, sputum &amp; perinasal swab for PCR</w:t>
            </w:r>
          </w:p>
        </w:tc>
        <w:tc>
          <w:tcPr>
            <w:tcW w:w="501" w:type="pct"/>
            <w:vAlign w:val="center"/>
          </w:tcPr>
          <w:p w:rsidR="00DB6390" w:rsidRPr="00AD01C1" w:rsidRDefault="00DB6390" w:rsidP="00DB6390">
            <w:pPr>
              <w:jc w:val="center"/>
              <w:rPr>
                <w:rFonts w:cs="Arial"/>
                <w:sz w:val="20"/>
              </w:rPr>
            </w:pPr>
            <w:r w:rsidRPr="00AD01C1">
              <w:rPr>
                <w:rFonts w:cs="Arial"/>
                <w:sz w:val="20"/>
              </w:rPr>
              <w:t>Serology more useful for ongoing symptoms and no vaccinations</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Dept, CHI, Crumlin</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E36DB8" w:rsidTr="00DB6390">
        <w:trPr>
          <w:trHeight w:val="187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lastRenderedPageBreak/>
              <w:t xml:space="preserve">Campylobacter </w:t>
            </w:r>
            <w:r w:rsidRPr="00AD01C1">
              <w:rPr>
                <w:rFonts w:cs="Arial"/>
                <w:b/>
                <w:sz w:val="22"/>
                <w:szCs w:val="22"/>
              </w:rPr>
              <w:t>typing</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Stool Sample</w:t>
            </w:r>
          </w:p>
          <w:p w:rsidR="00DB6390" w:rsidRPr="00AD01C1" w:rsidRDefault="00DB6390" w:rsidP="00DB6390">
            <w:pPr>
              <w:jc w:val="center"/>
              <w:rPr>
                <w:rFonts w:cs="Arial"/>
                <w:sz w:val="22"/>
                <w:szCs w:val="22"/>
              </w:rPr>
            </w:pPr>
            <w:r w:rsidRPr="00AD01C1">
              <w:rPr>
                <w:rFonts w:cs="Arial"/>
                <w:sz w:val="22"/>
                <w:szCs w:val="22"/>
              </w:rPr>
              <w:t>Campylobacter isolate (send on Amies swab)</w:t>
            </w:r>
          </w:p>
        </w:tc>
        <w:tc>
          <w:tcPr>
            <w:tcW w:w="501" w:type="pct"/>
            <w:vAlign w:val="center"/>
          </w:tcPr>
          <w:p w:rsidR="00DB6390" w:rsidRPr="00AD01C1" w:rsidRDefault="00DB6390" w:rsidP="00DB6390">
            <w:pPr>
              <w:jc w:val="center"/>
              <w:rPr>
                <w:rFonts w:cs="Arial"/>
                <w:sz w:val="20"/>
              </w:rPr>
            </w:pPr>
            <w:r w:rsidRPr="00AD01C1">
              <w:rPr>
                <w:rFonts w:cs="Arial"/>
                <w:sz w:val="20"/>
              </w:rPr>
              <w:t>Typing</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Public Health Laboratory (Cherry Orchard)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DB6390" w:rsidP="00DB6390">
            <w:pPr>
              <w:jc w:val="center"/>
              <w:rPr>
                <w:rFonts w:cs="Arial"/>
                <w:sz w:val="22"/>
                <w:szCs w:val="22"/>
                <w:lang w:val="en"/>
              </w:rPr>
            </w:pPr>
            <w:r w:rsidRPr="00AD01C1">
              <w:rPr>
                <w:rFonts w:cs="Arial"/>
                <w:sz w:val="22"/>
                <w:szCs w:val="22"/>
                <w:lang w:val="en"/>
              </w:rPr>
              <w:t>Available through website:</w:t>
            </w:r>
          </w:p>
          <w:p w:rsidR="00DB6390" w:rsidRPr="00AD01C1" w:rsidRDefault="00010493" w:rsidP="00DB6390">
            <w:pPr>
              <w:jc w:val="center"/>
              <w:rPr>
                <w:rFonts w:cs="Arial"/>
                <w:sz w:val="22"/>
                <w:szCs w:val="22"/>
              </w:rPr>
            </w:pPr>
            <w:hyperlink r:id="rId93" w:history="1">
              <w:r w:rsidR="00DB6390" w:rsidRPr="00AD01C1">
                <w:rPr>
                  <w:rStyle w:val="Hyperlink"/>
                  <w:rFonts w:cs="Arial"/>
                  <w:sz w:val="22"/>
                  <w:szCs w:val="22"/>
                  <w:lang w:val="en"/>
                </w:rPr>
                <w:t>www.hse.ie</w:t>
              </w:r>
            </w:hyperlink>
            <w:r w:rsidR="00DB6390" w:rsidRPr="00AD01C1">
              <w:rPr>
                <w:rFonts w:cs="Arial"/>
                <w:sz w:val="22"/>
                <w:szCs w:val="22"/>
                <w:lang w:val="en"/>
              </w:rPr>
              <w:t xml:space="preserve"> (Services – Public Health – Public Health Lab – Cherry Orchard – Request Forms)</w:t>
            </w:r>
          </w:p>
        </w:tc>
      </w:tr>
      <w:tr w:rsidR="00DB6390" w:rsidRPr="00E36DB8" w:rsidTr="00DB6390">
        <w:trPr>
          <w:trHeight w:val="680"/>
          <w:jc w:val="center"/>
        </w:trPr>
        <w:tc>
          <w:tcPr>
            <w:tcW w:w="686" w:type="pct"/>
            <w:vAlign w:val="center"/>
          </w:tcPr>
          <w:p w:rsidR="00DB6390" w:rsidRPr="00E36DB8" w:rsidRDefault="00DB6390" w:rsidP="00DB6390">
            <w:pPr>
              <w:ind w:left="18"/>
              <w:jc w:val="center"/>
              <w:rPr>
                <w:b/>
                <w:sz w:val="22"/>
                <w:szCs w:val="22"/>
              </w:rPr>
            </w:pPr>
            <w:r w:rsidRPr="00E36DB8">
              <w:rPr>
                <w:b/>
                <w:i/>
                <w:sz w:val="22"/>
                <w:szCs w:val="22"/>
              </w:rPr>
              <w:t>Candida</w:t>
            </w:r>
            <w:r w:rsidRPr="00E36DB8">
              <w:rPr>
                <w:b/>
                <w:sz w:val="22"/>
                <w:szCs w:val="22"/>
              </w:rPr>
              <w:t xml:space="preserve"> species</w:t>
            </w:r>
          </w:p>
        </w:tc>
        <w:tc>
          <w:tcPr>
            <w:tcW w:w="343" w:type="pct"/>
            <w:vAlign w:val="center"/>
          </w:tcPr>
          <w:p w:rsidR="00DB6390" w:rsidRPr="00E36DB8" w:rsidRDefault="00DB6390" w:rsidP="00DB6390">
            <w:pPr>
              <w:jc w:val="center"/>
              <w:rPr>
                <w:sz w:val="22"/>
                <w:szCs w:val="22"/>
              </w:rPr>
            </w:pPr>
            <w:r w:rsidRPr="00E36DB8">
              <w:rPr>
                <w:sz w:val="22"/>
                <w:szCs w:val="22"/>
              </w:rPr>
              <w:t>CANS</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subculture on Nutrient agar slope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Susceptibility and M.I.C. tests</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3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 xml:space="preserve">Microbiology Laboratory, </w:t>
            </w:r>
            <w:r>
              <w:rPr>
                <w:rFonts w:cs="Arial"/>
                <w:b/>
                <w:sz w:val="22"/>
                <w:szCs w:val="22"/>
              </w:rPr>
              <w:t>SVUH</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907"/>
          <w:jc w:val="center"/>
        </w:trPr>
        <w:tc>
          <w:tcPr>
            <w:tcW w:w="686" w:type="pct"/>
            <w:vAlign w:val="center"/>
          </w:tcPr>
          <w:p w:rsidR="00DB6390" w:rsidRPr="00E36DB8" w:rsidRDefault="00DB6390" w:rsidP="00DB6390">
            <w:pPr>
              <w:ind w:left="18"/>
              <w:jc w:val="center"/>
              <w:rPr>
                <w:b/>
                <w:sz w:val="22"/>
                <w:szCs w:val="22"/>
              </w:rPr>
            </w:pPr>
            <w:r w:rsidRPr="00E36DB8">
              <w:rPr>
                <w:b/>
                <w:i/>
                <w:sz w:val="22"/>
                <w:szCs w:val="22"/>
              </w:rPr>
              <w:t xml:space="preserve">Candida </w:t>
            </w:r>
            <w:r w:rsidRPr="00E36DB8">
              <w:rPr>
                <w:b/>
                <w:sz w:val="22"/>
                <w:szCs w:val="22"/>
              </w:rPr>
              <w:t>DNA</w:t>
            </w:r>
          </w:p>
        </w:tc>
        <w:tc>
          <w:tcPr>
            <w:tcW w:w="343" w:type="pct"/>
            <w:vAlign w:val="center"/>
          </w:tcPr>
          <w:p w:rsidR="00DB6390" w:rsidRPr="00E36DB8" w:rsidRDefault="00DB6390" w:rsidP="00DB6390">
            <w:pPr>
              <w:jc w:val="center"/>
              <w:rPr>
                <w:sz w:val="22"/>
                <w:szCs w:val="22"/>
              </w:rPr>
            </w:pPr>
            <w:r w:rsidRPr="00E36DB8">
              <w:rPr>
                <w:sz w:val="22"/>
                <w:szCs w:val="22"/>
              </w:rPr>
              <w:t>CAND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Ocular fluid, CSF, EDTA</w:t>
            </w:r>
          </w:p>
          <w:p w:rsidR="00DB6390" w:rsidRPr="00E36DB8" w:rsidRDefault="00DB6390" w:rsidP="00DB6390">
            <w:pPr>
              <w:jc w:val="center"/>
              <w:rPr>
                <w:rFonts w:cs="Arial"/>
                <w:sz w:val="22"/>
                <w:szCs w:val="22"/>
              </w:rPr>
            </w:pPr>
            <w:r w:rsidRPr="00E36DB8">
              <w:rPr>
                <w:rFonts w:cs="Arial"/>
                <w:sz w:val="22"/>
                <w:szCs w:val="22"/>
              </w:rPr>
              <w:t>Only send after approval by</w:t>
            </w:r>
          </w:p>
          <w:p w:rsidR="00DB6390" w:rsidRPr="00E36DB8" w:rsidRDefault="00DB6390" w:rsidP="00DB6390">
            <w:pPr>
              <w:jc w:val="center"/>
              <w:rPr>
                <w:rFonts w:cs="Arial"/>
                <w:sz w:val="22"/>
                <w:szCs w:val="22"/>
              </w:rPr>
            </w:pPr>
            <w:r w:rsidRPr="00E36DB8">
              <w:rPr>
                <w:rFonts w:cs="Arial"/>
                <w:sz w:val="22"/>
                <w:szCs w:val="22"/>
              </w:rPr>
              <w:t>Consultant Microbiologist</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4" w:history="1">
              <w:r w:rsidR="00DB6390" w:rsidRPr="00E36DB8">
                <w:rPr>
                  <w:rStyle w:val="Hyperlink"/>
                  <w:rFonts w:cs="Arial"/>
                  <w:sz w:val="22"/>
                  <w:szCs w:val="22"/>
                  <w:lang w:val="en"/>
                </w:rPr>
                <w:t>www.micropathology.com</w:t>
              </w:r>
            </w:hyperlink>
          </w:p>
        </w:tc>
      </w:tr>
      <w:tr w:rsidR="00DB6390" w:rsidRPr="00E36DB8" w:rsidTr="00DB6390">
        <w:trPr>
          <w:trHeight w:val="113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Carbapenamase Producing Enterobacterales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 on Nutrient agar slope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Confirmation of CPE results</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≤15 working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Carbapenemase Producing Enterobacterales (CPE) Reference Laboratory</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DB6390" w:rsidP="00DB6390">
            <w:pPr>
              <w:jc w:val="center"/>
              <w:rPr>
                <w:rFonts w:cs="Arial"/>
                <w:sz w:val="22"/>
                <w:szCs w:val="22"/>
                <w:lang w:val="en"/>
              </w:rPr>
            </w:pPr>
            <w:r w:rsidRPr="00AD01C1">
              <w:rPr>
                <w:rFonts w:cs="Arial"/>
                <w:sz w:val="22"/>
                <w:szCs w:val="22"/>
                <w:lang w:val="en"/>
              </w:rPr>
              <w:t>Available through website:</w:t>
            </w:r>
          </w:p>
          <w:p w:rsidR="00DB6390" w:rsidRPr="00AD01C1" w:rsidRDefault="00010493" w:rsidP="00DB6390">
            <w:pPr>
              <w:jc w:val="center"/>
              <w:rPr>
                <w:rFonts w:cs="Arial"/>
                <w:sz w:val="22"/>
                <w:szCs w:val="22"/>
              </w:rPr>
            </w:pPr>
            <w:hyperlink r:id="rId95" w:history="1">
              <w:r w:rsidR="00DB6390" w:rsidRPr="00AD01C1">
                <w:rPr>
                  <w:rStyle w:val="Hyperlink"/>
                  <w:rFonts w:cs="Arial"/>
                  <w:sz w:val="22"/>
                  <w:szCs w:val="22"/>
                  <w:lang w:val="en"/>
                </w:rPr>
                <w:t>www.saolta.ie</w:t>
              </w:r>
            </w:hyperlink>
          </w:p>
        </w:tc>
      </w:tr>
      <w:tr w:rsidR="00DB6390" w:rsidRPr="00E36DB8"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Chlamydia trachomatis 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CHLD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 dry corneal swab</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96" w:history="1">
              <w:r w:rsidR="00DB6390" w:rsidRPr="00AD01C1">
                <w:rPr>
                  <w:rStyle w:val="Hyperlink"/>
                  <w:rFonts w:cs="Arial"/>
                  <w:sz w:val="22"/>
                  <w:szCs w:val="22"/>
                  <w:lang w:val="en"/>
                </w:rPr>
                <w:t>www.micropathology.com</w:t>
              </w:r>
            </w:hyperlink>
          </w:p>
        </w:tc>
      </w:tr>
      <w:tr w:rsidR="00DB6390" w:rsidRPr="00E36DB8" w:rsidTr="00DB6390">
        <w:trPr>
          <w:trHeight w:val="181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 xml:space="preserve">Clostridium difficile </w:t>
            </w:r>
            <w:r w:rsidRPr="00AD01C1">
              <w:rPr>
                <w:rFonts w:cs="Arial"/>
                <w:b/>
                <w:sz w:val="22"/>
                <w:szCs w:val="22"/>
              </w:rPr>
              <w:t>Typing</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Stool Sample</w:t>
            </w:r>
          </w:p>
        </w:tc>
        <w:tc>
          <w:tcPr>
            <w:tcW w:w="501" w:type="pct"/>
            <w:vAlign w:val="center"/>
          </w:tcPr>
          <w:p w:rsidR="00DB6390" w:rsidRPr="00AD01C1" w:rsidRDefault="00DB6390" w:rsidP="00DB6390">
            <w:pPr>
              <w:jc w:val="center"/>
              <w:rPr>
                <w:rFonts w:cs="Arial"/>
                <w:sz w:val="20"/>
              </w:rPr>
            </w:pPr>
            <w:r w:rsidRPr="00AD01C1">
              <w:rPr>
                <w:rFonts w:cs="Arial"/>
                <w:sz w:val="20"/>
              </w:rPr>
              <w:t>Typing</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Public Health Laboratory (Cherry Orchard)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DB6390" w:rsidP="00DB6390">
            <w:pPr>
              <w:jc w:val="center"/>
              <w:rPr>
                <w:rFonts w:cs="Arial"/>
                <w:sz w:val="22"/>
                <w:szCs w:val="22"/>
                <w:lang w:val="en"/>
              </w:rPr>
            </w:pPr>
            <w:r w:rsidRPr="00AD01C1">
              <w:rPr>
                <w:rFonts w:cs="Arial"/>
                <w:sz w:val="22"/>
                <w:szCs w:val="22"/>
                <w:lang w:val="en"/>
              </w:rPr>
              <w:t>Available through website:</w:t>
            </w:r>
          </w:p>
          <w:p w:rsidR="00DB6390" w:rsidRPr="00AD01C1" w:rsidRDefault="00010493" w:rsidP="00DB6390">
            <w:pPr>
              <w:jc w:val="center"/>
              <w:rPr>
                <w:rFonts w:cs="Arial"/>
                <w:sz w:val="22"/>
                <w:szCs w:val="22"/>
              </w:rPr>
            </w:pPr>
            <w:hyperlink r:id="rId97" w:history="1">
              <w:r w:rsidR="00DB6390" w:rsidRPr="00AD01C1">
                <w:rPr>
                  <w:rStyle w:val="Hyperlink"/>
                  <w:rFonts w:cs="Arial"/>
                  <w:sz w:val="22"/>
                  <w:szCs w:val="22"/>
                  <w:lang w:val="en"/>
                </w:rPr>
                <w:t>www.hse.ie</w:t>
              </w:r>
            </w:hyperlink>
            <w:r w:rsidR="00DB6390" w:rsidRPr="00AD01C1">
              <w:rPr>
                <w:rFonts w:cs="Arial"/>
                <w:sz w:val="22"/>
                <w:szCs w:val="22"/>
                <w:lang w:val="en"/>
              </w:rPr>
              <w:t xml:space="preserve"> (Services – Public Health – Public Health Lab – Cherry Orchard – Request Forms)</w:t>
            </w:r>
          </w:p>
        </w:tc>
      </w:tr>
      <w:tr w:rsidR="00DB6390" w:rsidRPr="00E36DB8" w:rsidTr="00DB6390">
        <w:trPr>
          <w:trHeight w:val="907"/>
          <w:jc w:val="center"/>
        </w:trPr>
        <w:tc>
          <w:tcPr>
            <w:tcW w:w="686" w:type="pct"/>
            <w:vAlign w:val="center"/>
          </w:tcPr>
          <w:p w:rsidR="00DB6390" w:rsidRPr="00E36DB8" w:rsidRDefault="00DB6390" w:rsidP="00DB6390">
            <w:pPr>
              <w:pStyle w:val="bullet0"/>
              <w:numPr>
                <w:ilvl w:val="0"/>
                <w:numId w:val="0"/>
              </w:numPr>
              <w:ind w:left="18"/>
              <w:jc w:val="center"/>
              <w:rPr>
                <w:b/>
                <w:sz w:val="22"/>
                <w:szCs w:val="22"/>
              </w:rPr>
            </w:pPr>
            <w:r w:rsidRPr="00E36DB8">
              <w:rPr>
                <w:rFonts w:cs="Arial"/>
                <w:b/>
                <w:sz w:val="22"/>
                <w:szCs w:val="22"/>
                <w:lang w:val="en-US"/>
              </w:rPr>
              <w:t>CMV DNA</w:t>
            </w:r>
          </w:p>
        </w:tc>
        <w:tc>
          <w:tcPr>
            <w:tcW w:w="343" w:type="pct"/>
            <w:vAlign w:val="center"/>
          </w:tcPr>
          <w:p w:rsidR="00DB6390" w:rsidRPr="00E36DB8" w:rsidRDefault="00DB6390" w:rsidP="00DB6390">
            <w:pPr>
              <w:pStyle w:val="bullet0"/>
              <w:numPr>
                <w:ilvl w:val="0"/>
                <w:numId w:val="0"/>
              </w:numPr>
              <w:jc w:val="center"/>
              <w:rPr>
                <w:sz w:val="22"/>
                <w:szCs w:val="22"/>
              </w:rPr>
            </w:pPr>
            <w:r w:rsidRPr="00E36DB8">
              <w:rPr>
                <w:rFonts w:cs="Arial"/>
                <w:sz w:val="22"/>
                <w:szCs w:val="22"/>
                <w:lang w:val="en-US"/>
              </w:rPr>
              <w:t>CMVD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Ocular fluid</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8" w:history="1">
              <w:r w:rsidR="00DB6390" w:rsidRPr="00E36DB8">
                <w:rPr>
                  <w:rStyle w:val="Hyperlink"/>
                  <w:rFonts w:cs="Arial"/>
                  <w:sz w:val="22"/>
                  <w:szCs w:val="22"/>
                  <w:lang w:val="en"/>
                </w:rPr>
                <w:t>www.micropathology.com</w:t>
              </w:r>
            </w:hyperlink>
          </w:p>
        </w:tc>
      </w:tr>
      <w:tr w:rsidR="00DB6390" w:rsidRPr="00E36DB8" w:rsidTr="00DB6390">
        <w:trPr>
          <w:trHeight w:val="624"/>
          <w:jc w:val="center"/>
        </w:trPr>
        <w:tc>
          <w:tcPr>
            <w:tcW w:w="686" w:type="pct"/>
            <w:vAlign w:val="center"/>
          </w:tcPr>
          <w:p w:rsidR="00DB6390" w:rsidRPr="00E36DB8" w:rsidRDefault="00DB6390" w:rsidP="00DB6390">
            <w:pPr>
              <w:pStyle w:val="bullet0"/>
              <w:numPr>
                <w:ilvl w:val="0"/>
                <w:numId w:val="0"/>
              </w:numPr>
              <w:ind w:left="18"/>
              <w:jc w:val="center"/>
              <w:rPr>
                <w:rFonts w:cs="Arial"/>
                <w:b/>
                <w:sz w:val="22"/>
                <w:szCs w:val="22"/>
                <w:lang w:val="en-US"/>
              </w:rPr>
            </w:pPr>
            <w:r w:rsidRPr="00E36DB8">
              <w:rPr>
                <w:rFonts w:cs="Arial"/>
                <w:b/>
                <w:sz w:val="22"/>
                <w:szCs w:val="22"/>
                <w:lang w:val="en-US"/>
              </w:rPr>
              <w:t>COVID 19</w:t>
            </w:r>
          </w:p>
        </w:tc>
        <w:tc>
          <w:tcPr>
            <w:tcW w:w="343" w:type="pct"/>
            <w:vAlign w:val="center"/>
          </w:tcPr>
          <w:p w:rsidR="00DB6390" w:rsidRPr="00E36DB8" w:rsidRDefault="00DB6390" w:rsidP="00DB6390">
            <w:pPr>
              <w:pStyle w:val="bullet0"/>
              <w:numPr>
                <w:ilvl w:val="0"/>
                <w:numId w:val="0"/>
              </w:numPr>
              <w:jc w:val="center"/>
              <w:rPr>
                <w:rFonts w:cs="Arial"/>
                <w:sz w:val="22"/>
                <w:szCs w:val="22"/>
                <w:lang w:val="en-US"/>
              </w:rPr>
            </w:pPr>
            <w:r w:rsidRPr="00E36DB8">
              <w:rPr>
                <w:rFonts w:cs="Arial"/>
                <w:sz w:val="22"/>
                <w:szCs w:val="22"/>
                <w:lang w:val="en-US"/>
              </w:rPr>
              <w:t>NCOV</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Red respiratory viral transport media</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48-72 hours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National Virus Reference L</w:t>
            </w:r>
            <w:r>
              <w:rPr>
                <w:rFonts w:cs="Arial"/>
                <w:b/>
                <w:sz w:val="22"/>
                <w:szCs w:val="22"/>
              </w:rPr>
              <w:t>aboratory</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907"/>
          <w:jc w:val="center"/>
        </w:trPr>
        <w:tc>
          <w:tcPr>
            <w:tcW w:w="686" w:type="pct"/>
            <w:vAlign w:val="center"/>
          </w:tcPr>
          <w:p w:rsidR="00DB6390" w:rsidRPr="00E36DB8" w:rsidRDefault="00DB6390" w:rsidP="00DB6390">
            <w:pPr>
              <w:ind w:left="18"/>
              <w:jc w:val="center"/>
              <w:rPr>
                <w:b/>
                <w:sz w:val="22"/>
                <w:szCs w:val="22"/>
              </w:rPr>
            </w:pPr>
            <w:r w:rsidRPr="00E36DB8">
              <w:rPr>
                <w:b/>
                <w:i/>
                <w:sz w:val="22"/>
                <w:szCs w:val="22"/>
              </w:rPr>
              <w:lastRenderedPageBreak/>
              <w:t>Cryptococcus neoform</w:t>
            </w:r>
            <w:r>
              <w:rPr>
                <w:b/>
                <w:i/>
                <w:sz w:val="22"/>
                <w:szCs w:val="22"/>
              </w:rPr>
              <w:t>an</w:t>
            </w:r>
            <w:r w:rsidRPr="00E36DB8">
              <w:rPr>
                <w:b/>
                <w:i/>
                <w:sz w:val="22"/>
                <w:szCs w:val="22"/>
              </w:rPr>
              <w:t xml:space="preserve">s </w:t>
            </w:r>
            <w:r w:rsidRPr="00E36DB8">
              <w:rPr>
                <w:b/>
                <w:sz w:val="22"/>
                <w:szCs w:val="22"/>
              </w:rPr>
              <w:t>DNA</w:t>
            </w:r>
          </w:p>
        </w:tc>
        <w:tc>
          <w:tcPr>
            <w:tcW w:w="343" w:type="pct"/>
            <w:vAlign w:val="center"/>
          </w:tcPr>
          <w:p w:rsidR="00DB6390" w:rsidRPr="00E36DB8" w:rsidRDefault="00DB6390" w:rsidP="00DB6390">
            <w:pPr>
              <w:jc w:val="center"/>
              <w:rPr>
                <w:sz w:val="22"/>
                <w:szCs w:val="22"/>
              </w:rPr>
            </w:pPr>
            <w:r w:rsidRPr="00E36DB8">
              <w:rPr>
                <w:sz w:val="22"/>
                <w:szCs w:val="22"/>
              </w:rPr>
              <w:t>CRYD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CSF, EDTA</w:t>
            </w:r>
          </w:p>
          <w:p w:rsidR="00DB6390" w:rsidRPr="00E36DB8" w:rsidRDefault="00DB6390" w:rsidP="00DB6390">
            <w:pPr>
              <w:jc w:val="center"/>
              <w:rPr>
                <w:rFonts w:cs="Arial"/>
                <w:sz w:val="22"/>
                <w:szCs w:val="22"/>
              </w:rPr>
            </w:pPr>
            <w:r w:rsidRPr="00E36DB8">
              <w:rPr>
                <w:rFonts w:cs="Arial"/>
                <w:sz w:val="22"/>
                <w:szCs w:val="22"/>
              </w:rPr>
              <w:t>Only send after approval by</w:t>
            </w:r>
          </w:p>
          <w:p w:rsidR="00DB6390" w:rsidRPr="00E36DB8" w:rsidRDefault="00DB6390" w:rsidP="00DB6390">
            <w:pPr>
              <w:jc w:val="center"/>
              <w:rPr>
                <w:rFonts w:cs="Arial"/>
                <w:sz w:val="22"/>
                <w:szCs w:val="22"/>
              </w:rPr>
            </w:pPr>
            <w:r w:rsidRPr="00E36DB8">
              <w:rPr>
                <w:rFonts w:cs="Arial"/>
                <w:sz w:val="22"/>
                <w:szCs w:val="22"/>
              </w:rPr>
              <w:t>Consultant Microbiologist</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99" w:history="1">
              <w:r w:rsidR="00DB6390" w:rsidRPr="00E36DB8">
                <w:rPr>
                  <w:rStyle w:val="Hyperlink"/>
                  <w:rFonts w:cs="Arial"/>
                  <w:sz w:val="22"/>
                  <w:szCs w:val="22"/>
                  <w:lang w:val="en"/>
                </w:rPr>
                <w:t>www.micropathology.com</w:t>
              </w:r>
            </w:hyperlink>
          </w:p>
        </w:tc>
      </w:tr>
      <w:tr w:rsidR="00DB6390" w:rsidRPr="00E36DB8" w:rsidTr="00DB6390">
        <w:trPr>
          <w:trHeight w:val="737"/>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sz w:val="22"/>
                <w:szCs w:val="22"/>
              </w:rPr>
              <w:t>Cryptosporidium</w:t>
            </w:r>
          </w:p>
        </w:tc>
        <w:tc>
          <w:tcPr>
            <w:tcW w:w="343" w:type="pct"/>
            <w:vAlign w:val="center"/>
          </w:tcPr>
          <w:p w:rsidR="00DB6390" w:rsidRPr="00E36DB8" w:rsidRDefault="00DB6390" w:rsidP="00DB6390">
            <w:pPr>
              <w:jc w:val="center"/>
              <w:rPr>
                <w:rFonts w:cs="Arial"/>
                <w:sz w:val="22"/>
                <w:szCs w:val="22"/>
              </w:rPr>
            </w:pPr>
            <w:r w:rsidRPr="00E36DB8">
              <w:rPr>
                <w:rFonts w:cs="Arial"/>
                <w:sz w:val="22"/>
                <w:szCs w:val="22"/>
              </w:rPr>
              <w:t>CRYP</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Stools</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Identification by Staining methods</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3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9D25D6" w:rsidRDefault="00DB6390" w:rsidP="00DB6390">
            <w:pPr>
              <w:jc w:val="center"/>
              <w:rPr>
                <w:rFonts w:cs="Arial"/>
                <w:b/>
                <w:color w:val="00B0F0"/>
                <w:sz w:val="22"/>
                <w:szCs w:val="22"/>
              </w:rPr>
            </w:pPr>
            <w:r w:rsidRPr="00E36DB8">
              <w:rPr>
                <w:rFonts w:cs="Arial"/>
                <w:b/>
                <w:sz w:val="22"/>
                <w:szCs w:val="22"/>
              </w:rPr>
              <w:t>Public Health Laboratory</w:t>
            </w:r>
            <w:r>
              <w:rPr>
                <w:rFonts w:cs="Arial"/>
                <w:b/>
                <w:sz w:val="22"/>
                <w:szCs w:val="22"/>
              </w:rPr>
              <w:t xml:space="preserve"> (Cherry Orchard)</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907"/>
          <w:jc w:val="center"/>
        </w:trPr>
        <w:tc>
          <w:tcPr>
            <w:tcW w:w="686" w:type="pct"/>
            <w:vAlign w:val="center"/>
          </w:tcPr>
          <w:p w:rsidR="00DB6390" w:rsidRPr="00E36DB8" w:rsidRDefault="00DB6390" w:rsidP="00DB6390">
            <w:pPr>
              <w:pStyle w:val="StyleArialNarrow10ptCentered"/>
              <w:ind w:left="18"/>
              <w:rPr>
                <w:rFonts w:ascii="Arial" w:hAnsi="Arial" w:cs="Arial"/>
                <w:b/>
                <w:sz w:val="22"/>
                <w:szCs w:val="22"/>
                <w:lang w:val="en-US"/>
              </w:rPr>
            </w:pPr>
            <w:r w:rsidRPr="00E36DB8">
              <w:rPr>
                <w:rFonts w:ascii="Arial" w:hAnsi="Arial" w:cs="Arial"/>
                <w:b/>
                <w:sz w:val="22"/>
                <w:szCs w:val="22"/>
                <w:lang w:val="en-US"/>
              </w:rPr>
              <w:t>EB Virus (EBV) DNA</w:t>
            </w:r>
          </w:p>
        </w:tc>
        <w:tc>
          <w:tcPr>
            <w:tcW w:w="343" w:type="pct"/>
            <w:vAlign w:val="center"/>
          </w:tcPr>
          <w:p w:rsidR="00DB6390" w:rsidRPr="00E36DB8" w:rsidRDefault="00DB6390" w:rsidP="00DB6390">
            <w:pPr>
              <w:pStyle w:val="bullet0"/>
              <w:numPr>
                <w:ilvl w:val="0"/>
                <w:numId w:val="0"/>
              </w:numPr>
              <w:ind w:left="19"/>
              <w:jc w:val="center"/>
              <w:rPr>
                <w:rFonts w:cs="Arial"/>
                <w:sz w:val="22"/>
                <w:szCs w:val="22"/>
                <w:lang w:val="en-US"/>
              </w:rPr>
            </w:pPr>
            <w:r w:rsidRPr="00E36DB8">
              <w:rPr>
                <w:rFonts w:cs="Arial"/>
                <w:sz w:val="22"/>
                <w:szCs w:val="22"/>
                <w:lang w:val="en-US"/>
              </w:rPr>
              <w:t>EBVD</w:t>
            </w:r>
          </w:p>
        </w:tc>
        <w:tc>
          <w:tcPr>
            <w:tcW w:w="893" w:type="pct"/>
            <w:vAlign w:val="center"/>
          </w:tcPr>
          <w:p w:rsidR="00DB6390" w:rsidRPr="00E36DB8" w:rsidRDefault="00DB6390" w:rsidP="00DB6390">
            <w:pPr>
              <w:jc w:val="center"/>
              <w:rPr>
                <w:sz w:val="22"/>
                <w:szCs w:val="22"/>
              </w:rPr>
            </w:pPr>
            <w:r w:rsidRPr="00E36DB8">
              <w:rPr>
                <w:rFonts w:cs="Arial"/>
                <w:sz w:val="22"/>
                <w:szCs w:val="22"/>
              </w:rPr>
              <w:t>Ocular fluid</w:t>
            </w:r>
          </w:p>
        </w:tc>
        <w:tc>
          <w:tcPr>
            <w:tcW w:w="501" w:type="pct"/>
            <w:vAlign w:val="center"/>
          </w:tcPr>
          <w:p w:rsidR="00DB6390" w:rsidRPr="00E36DB8" w:rsidRDefault="00DB6390" w:rsidP="00DB6390">
            <w:pPr>
              <w:jc w:val="center"/>
              <w:rPr>
                <w:sz w:val="22"/>
                <w:szCs w:val="22"/>
              </w:rPr>
            </w:pPr>
            <w:r w:rsidRPr="00E36DB8">
              <w:rPr>
                <w:rFonts w:cs="Arial"/>
                <w:sz w:val="22"/>
                <w:szCs w:val="22"/>
              </w:rPr>
              <w:t>PCR</w:t>
            </w:r>
          </w:p>
        </w:tc>
        <w:tc>
          <w:tcPr>
            <w:tcW w:w="397" w:type="pct"/>
            <w:vAlign w:val="center"/>
          </w:tcPr>
          <w:p w:rsidR="00DB6390" w:rsidRPr="00E36DB8" w:rsidRDefault="00DB6390" w:rsidP="00DB6390">
            <w:pPr>
              <w:jc w:val="center"/>
              <w:rPr>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100" w:history="1">
              <w:r w:rsidR="00DB6390" w:rsidRPr="00E36DB8">
                <w:rPr>
                  <w:rStyle w:val="Hyperlink"/>
                  <w:rFonts w:cs="Arial"/>
                  <w:sz w:val="22"/>
                  <w:szCs w:val="22"/>
                  <w:lang w:val="en"/>
                </w:rPr>
                <w:t>www.micropathology.com</w:t>
              </w:r>
            </w:hyperlink>
          </w:p>
        </w:tc>
      </w:tr>
      <w:tr w:rsidR="00DB6390" w:rsidRPr="00E36DB8" w:rsidTr="00DB6390">
        <w:trPr>
          <w:trHeight w:val="181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E. coli</w:t>
            </w:r>
            <w:r w:rsidRPr="00AD01C1">
              <w:rPr>
                <w:rFonts w:cs="Arial"/>
                <w:b/>
                <w:sz w:val="22"/>
                <w:szCs w:val="22"/>
              </w:rPr>
              <w:t xml:space="preserve"> 0157                            (Bloody stools or clinical H.U.S)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E157</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Stools</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Culture for 0157</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4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Public Health Laboratory (Cherry Orchard)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DB6390" w:rsidP="00DB6390">
            <w:pPr>
              <w:jc w:val="center"/>
              <w:rPr>
                <w:rFonts w:cs="Arial"/>
                <w:sz w:val="22"/>
                <w:szCs w:val="22"/>
                <w:lang w:val="en"/>
              </w:rPr>
            </w:pPr>
            <w:r w:rsidRPr="00AD01C1">
              <w:rPr>
                <w:rFonts w:cs="Arial"/>
                <w:sz w:val="22"/>
                <w:szCs w:val="22"/>
                <w:lang w:val="en"/>
              </w:rPr>
              <w:t>Available through website:</w:t>
            </w:r>
          </w:p>
          <w:p w:rsidR="00DB6390" w:rsidRPr="00AD01C1" w:rsidRDefault="00010493" w:rsidP="00DB6390">
            <w:pPr>
              <w:jc w:val="center"/>
              <w:rPr>
                <w:rFonts w:cs="Arial"/>
                <w:sz w:val="22"/>
                <w:szCs w:val="22"/>
              </w:rPr>
            </w:pPr>
            <w:hyperlink r:id="rId101" w:history="1">
              <w:r w:rsidR="00DB6390" w:rsidRPr="00AD01C1">
                <w:rPr>
                  <w:rStyle w:val="Hyperlink"/>
                  <w:rFonts w:cs="Arial"/>
                  <w:sz w:val="22"/>
                  <w:szCs w:val="22"/>
                  <w:lang w:val="en"/>
                </w:rPr>
                <w:t>www.hse.ie</w:t>
              </w:r>
            </w:hyperlink>
            <w:r w:rsidR="00DB6390" w:rsidRPr="00AD01C1">
              <w:rPr>
                <w:rFonts w:cs="Arial"/>
                <w:sz w:val="22"/>
                <w:szCs w:val="22"/>
                <w:lang w:val="en"/>
              </w:rPr>
              <w:t xml:space="preserve"> (Services – Public Health – Public Health Lab – Cherry Orchard – Request Forms)</w:t>
            </w:r>
          </w:p>
        </w:tc>
      </w:tr>
      <w:tr w:rsidR="00DB6390" w:rsidRPr="00E36DB8" w:rsidTr="00DB6390">
        <w:trPr>
          <w:trHeight w:val="187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E. coli</w:t>
            </w:r>
            <w:r w:rsidRPr="00AD01C1">
              <w:rPr>
                <w:rFonts w:cs="Arial"/>
                <w:b/>
                <w:sz w:val="22"/>
                <w:szCs w:val="22"/>
              </w:rPr>
              <w:t xml:space="preserve"> PCR</w:t>
            </w:r>
          </w:p>
          <w:p w:rsidR="00DB6390" w:rsidRPr="00AD01C1" w:rsidRDefault="00DB6390" w:rsidP="00DB6390">
            <w:pPr>
              <w:ind w:left="18"/>
              <w:jc w:val="center"/>
              <w:rPr>
                <w:rFonts w:cs="Arial"/>
                <w:b/>
                <w:sz w:val="22"/>
                <w:szCs w:val="22"/>
              </w:rPr>
            </w:pP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ECOP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.400 µL</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p w:rsidR="00DB6390" w:rsidRPr="00882266" w:rsidRDefault="00DB6390" w:rsidP="00DB6390">
            <w:pPr>
              <w:jc w:val="center"/>
              <w:rPr>
                <w:rFonts w:cs="Arial"/>
                <w:sz w:val="20"/>
              </w:rPr>
            </w:pPr>
            <w:r w:rsidRPr="00882266">
              <w:rPr>
                <w:rFonts w:cs="Arial"/>
                <w:sz w:val="20"/>
              </w:rPr>
              <w:t>Urgent send ASAP within working day or refrigerate immediately if at the weekend</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Samples are run each day 11am Mon-Fri. Results in late p.m.</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r w:rsidRPr="00AD01C1">
              <w:rPr>
                <w:rFonts w:cs="Arial"/>
                <w:sz w:val="22"/>
                <w:szCs w:val="22"/>
              </w:rPr>
              <w:t>www.cuh.ie – Healthcare Professionals – Departments – Laboratory – IMSRL Request Form</w:t>
            </w:r>
          </w:p>
        </w:tc>
      </w:tr>
      <w:tr w:rsidR="00DB6390" w:rsidRPr="00E36DB8"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Enterovirus 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ENVD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 dry corneal swab</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02" w:history="1">
              <w:r w:rsidR="00DB6390" w:rsidRPr="00AD01C1">
                <w:rPr>
                  <w:rStyle w:val="Hyperlink"/>
                  <w:rFonts w:cs="Arial"/>
                  <w:sz w:val="22"/>
                  <w:szCs w:val="22"/>
                  <w:lang w:val="en"/>
                </w:rPr>
                <w:t>www.micropathology.com</w:t>
              </w:r>
            </w:hyperlink>
          </w:p>
        </w:tc>
      </w:tr>
      <w:tr w:rsidR="00DB6390" w:rsidRPr="00E36DB8" w:rsidTr="00DB6390">
        <w:trPr>
          <w:trHeight w:val="204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Epidemiological testing</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subcultures on slopes</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Isolates for confirmation of outbreak</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As per HPA reference laboratory</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Reference Laboratories with Specialist Expertise in the Diagnoses and Characterisation of Particular Micro organisms. See www.hpa.org.uk for indivi</w:t>
            </w:r>
            <w:r>
              <w:rPr>
                <w:rFonts w:cs="Arial"/>
                <w:b/>
                <w:sz w:val="22"/>
                <w:szCs w:val="22"/>
              </w:rPr>
              <w:t>dual laboratory contact details</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Yes</w:t>
            </w:r>
          </w:p>
          <w:p w:rsidR="00DB6390" w:rsidRPr="00E36DB8" w:rsidRDefault="00DB6390" w:rsidP="00DB6390">
            <w:pPr>
              <w:jc w:val="center"/>
              <w:rPr>
                <w:rFonts w:cs="Arial"/>
                <w:sz w:val="22"/>
                <w:szCs w:val="22"/>
              </w:rPr>
            </w:pPr>
          </w:p>
          <w:p w:rsidR="00DB6390" w:rsidRPr="00E36DB8" w:rsidRDefault="00DB6390" w:rsidP="00DB6390">
            <w:pPr>
              <w:jc w:val="center"/>
              <w:rPr>
                <w:rFonts w:cs="Arial"/>
                <w:sz w:val="22"/>
                <w:szCs w:val="22"/>
              </w:rPr>
            </w:pPr>
            <w:r w:rsidRPr="00E36DB8">
              <w:rPr>
                <w:rFonts w:cs="Arial"/>
                <w:sz w:val="22"/>
                <w:szCs w:val="22"/>
              </w:rPr>
              <w:t>Through website:</w:t>
            </w:r>
          </w:p>
          <w:p w:rsidR="00DB6390" w:rsidRPr="00E36DB8" w:rsidRDefault="00010493" w:rsidP="00DB6390">
            <w:pPr>
              <w:jc w:val="center"/>
              <w:rPr>
                <w:rFonts w:cs="Arial"/>
                <w:sz w:val="22"/>
                <w:szCs w:val="22"/>
              </w:rPr>
            </w:pPr>
            <w:hyperlink r:id="rId103" w:history="1">
              <w:r w:rsidR="00DB6390" w:rsidRPr="00E36DB8">
                <w:rPr>
                  <w:rStyle w:val="Hyperlink"/>
                  <w:rFonts w:cs="Arial"/>
                  <w:sz w:val="22"/>
                  <w:szCs w:val="22"/>
                </w:rPr>
                <w:t>www.hpa.org.uk/SRMTests</w:t>
              </w:r>
            </w:hyperlink>
            <w:r w:rsidR="00DB6390" w:rsidRPr="00E36DB8">
              <w:rPr>
                <w:rFonts w:cs="Arial"/>
                <w:sz w:val="22"/>
                <w:szCs w:val="22"/>
              </w:rPr>
              <w:t xml:space="preserve"> for various request forms</w:t>
            </w:r>
          </w:p>
        </w:tc>
      </w:tr>
      <w:tr w:rsidR="00DB6390" w:rsidRPr="00E36DB8" w:rsidTr="00DB6390">
        <w:trPr>
          <w:trHeight w:val="1304"/>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sz w:val="22"/>
                <w:szCs w:val="22"/>
              </w:rPr>
              <w:lastRenderedPageBreak/>
              <w:t>Fungi</w:t>
            </w:r>
          </w:p>
        </w:tc>
        <w:tc>
          <w:tcPr>
            <w:tcW w:w="343" w:type="pct"/>
            <w:vAlign w:val="center"/>
          </w:tcPr>
          <w:p w:rsidR="00DB6390" w:rsidRPr="00E36DB8" w:rsidRDefault="00DB6390" w:rsidP="00DB6390">
            <w:pPr>
              <w:jc w:val="center"/>
              <w:rPr>
                <w:rFonts w:cs="Arial"/>
                <w:sz w:val="22"/>
                <w:szCs w:val="22"/>
              </w:rPr>
            </w:pPr>
            <w:r>
              <w:rPr>
                <w:rFonts w:cs="Arial"/>
                <w:sz w:val="22"/>
                <w:szCs w:val="22"/>
              </w:rPr>
              <w:t>FUN</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Scrapings, nail, lesions</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Isolation and identification of fungi from clinical samples</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≤2 weeks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 xml:space="preserve">Microbiology Laboratory, </w:t>
            </w:r>
            <w:r>
              <w:rPr>
                <w:rFonts w:cs="Arial"/>
                <w:b/>
                <w:sz w:val="22"/>
                <w:szCs w:val="22"/>
              </w:rPr>
              <w:t>SVUH</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1020"/>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Fungal isolate</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SJHF</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subcultures on SDA agar seal with parafilm</w:t>
            </w:r>
          </w:p>
        </w:tc>
        <w:tc>
          <w:tcPr>
            <w:tcW w:w="501" w:type="pct"/>
            <w:vAlign w:val="center"/>
          </w:tcPr>
          <w:p w:rsidR="00DB6390" w:rsidRDefault="00DB6390" w:rsidP="00DB6390">
            <w:pPr>
              <w:jc w:val="center"/>
              <w:rPr>
                <w:rFonts w:cs="Arial"/>
                <w:sz w:val="22"/>
                <w:szCs w:val="22"/>
              </w:rPr>
            </w:pPr>
            <w:r w:rsidRPr="00AD01C1">
              <w:rPr>
                <w:rFonts w:cs="Arial"/>
                <w:i/>
                <w:sz w:val="22"/>
                <w:szCs w:val="22"/>
              </w:rPr>
              <w:t xml:space="preserve">Aspergillus </w:t>
            </w:r>
            <w:r w:rsidRPr="00AD01C1">
              <w:rPr>
                <w:rFonts w:cs="Arial"/>
                <w:sz w:val="22"/>
                <w:szCs w:val="22"/>
              </w:rPr>
              <w:t>identification only.</w:t>
            </w:r>
          </w:p>
          <w:p w:rsidR="00DB6390" w:rsidRPr="00AD01C1" w:rsidRDefault="00DB6390" w:rsidP="00DB6390">
            <w:pPr>
              <w:jc w:val="center"/>
              <w:rPr>
                <w:rFonts w:cs="Arial"/>
                <w:sz w:val="22"/>
                <w:szCs w:val="22"/>
              </w:rPr>
            </w:pPr>
          </w:p>
          <w:p w:rsidR="00DB6390" w:rsidRPr="00344793" w:rsidRDefault="00DB6390" w:rsidP="00DB6390">
            <w:pPr>
              <w:jc w:val="center"/>
              <w:rPr>
                <w:rFonts w:cs="Arial"/>
                <w:i/>
                <w:sz w:val="22"/>
                <w:szCs w:val="22"/>
              </w:rPr>
            </w:pPr>
            <w:r w:rsidRPr="00AD01C1">
              <w:rPr>
                <w:rFonts w:cs="Arial"/>
                <w:sz w:val="22"/>
                <w:szCs w:val="22"/>
              </w:rPr>
              <w:t>Other fungal isolates</w:t>
            </w:r>
            <w:r w:rsidRPr="00344793">
              <w:rPr>
                <w:rFonts w:cs="Arial"/>
                <w:color w:val="00B0F0"/>
                <w:sz w:val="22"/>
                <w:szCs w:val="22"/>
              </w:rPr>
              <w:t xml:space="preserve"> and </w:t>
            </w:r>
            <w:r w:rsidRPr="00344793">
              <w:rPr>
                <w:rFonts w:cs="Arial"/>
                <w:i/>
                <w:color w:val="00B0F0"/>
                <w:sz w:val="22"/>
                <w:szCs w:val="22"/>
              </w:rPr>
              <w:t xml:space="preserve">Aspergillus </w:t>
            </w:r>
            <w:r w:rsidRPr="00344793">
              <w:rPr>
                <w:rFonts w:cs="Arial"/>
                <w:color w:val="00B0F0"/>
                <w:sz w:val="22"/>
                <w:szCs w:val="22"/>
              </w:rPr>
              <w:t xml:space="preserve">for AST </w:t>
            </w:r>
            <w:r>
              <w:rPr>
                <w:rFonts w:cs="Arial"/>
                <w:sz w:val="22"/>
                <w:szCs w:val="22"/>
              </w:rPr>
              <w:t>refer</w:t>
            </w:r>
            <w:r w:rsidRPr="00AD01C1">
              <w:rPr>
                <w:rFonts w:cs="Arial"/>
                <w:sz w:val="22"/>
                <w:szCs w:val="22"/>
              </w:rPr>
              <w:t xml:space="preserve"> to Bristol</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≤2 weeks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SJH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E36DB8" w:rsidTr="00DB6390">
        <w:trPr>
          <w:trHeight w:val="215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Fungal and non-Candida yeast isolate</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BRIF</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subcultures on nutrient agar slope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Identification and susceptibility testing</w:t>
            </w:r>
            <w:r>
              <w:rPr>
                <w:rFonts w:cs="Arial"/>
                <w:sz w:val="22"/>
                <w:szCs w:val="22"/>
              </w:rPr>
              <w:t xml:space="preserve"> </w:t>
            </w:r>
            <w:r w:rsidRPr="00344793">
              <w:rPr>
                <w:rFonts w:cs="Arial"/>
                <w:color w:val="00B0F0"/>
                <w:sz w:val="22"/>
                <w:szCs w:val="22"/>
              </w:rPr>
              <w:t>(all fungi)</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≤2 weeks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PHE Mycology Reference Laboratory (Bristol</w:t>
            </w:r>
            <w:r>
              <w:rPr>
                <w:rFonts w:cs="Arial"/>
                <w:b/>
                <w:sz w:val="22"/>
                <w:szCs w:val="22"/>
              </w:rPr>
              <w:t>)</w:t>
            </w:r>
          </w:p>
        </w:tc>
        <w:tc>
          <w:tcPr>
            <w:tcW w:w="931" w:type="pct"/>
            <w:vAlign w:val="center"/>
          </w:tcPr>
          <w:p w:rsidR="00DB6390" w:rsidRDefault="00DB6390" w:rsidP="00DB6390">
            <w:pPr>
              <w:jc w:val="center"/>
            </w:pPr>
            <w:r w:rsidRPr="00AD01C1">
              <w:t>Yes</w:t>
            </w:r>
          </w:p>
          <w:p w:rsidR="00DB6390" w:rsidRDefault="00DB6390" w:rsidP="00DB6390">
            <w:pPr>
              <w:jc w:val="center"/>
            </w:pPr>
          </w:p>
          <w:p w:rsidR="00DB6390" w:rsidRPr="00344793" w:rsidRDefault="00DB6390" w:rsidP="00DB6390">
            <w:pPr>
              <w:jc w:val="center"/>
              <w:rPr>
                <w:rFonts w:cs="Arial"/>
                <w:color w:val="00B0F0"/>
                <w:sz w:val="16"/>
                <w:szCs w:val="16"/>
              </w:rPr>
            </w:pPr>
            <w:r w:rsidRPr="00344793">
              <w:rPr>
                <w:rFonts w:cs="Arial"/>
                <w:color w:val="00B0F0"/>
                <w:sz w:val="22"/>
                <w:szCs w:val="22"/>
              </w:rPr>
              <w:t>Through website:</w:t>
            </w:r>
          </w:p>
          <w:p w:rsidR="00DB6390" w:rsidRPr="00AD01C1" w:rsidRDefault="00010493" w:rsidP="00DB6390">
            <w:pPr>
              <w:spacing w:after="120"/>
              <w:jc w:val="center"/>
            </w:pPr>
            <w:hyperlink r:id="rId104" w:history="1">
              <w:r w:rsidR="00DB6390" w:rsidRPr="00344793">
                <w:rPr>
                  <w:rStyle w:val="Hyperlink"/>
                  <w:rFonts w:cs="Arial"/>
                  <w:color w:val="00B0F0"/>
                  <w:sz w:val="22"/>
                  <w:szCs w:val="22"/>
                </w:rPr>
                <w:t>www.gov.uk/government/publications/mycology-identification-and-susceptibility-testing-request-form</w:t>
              </w:r>
            </w:hyperlink>
          </w:p>
        </w:tc>
      </w:tr>
      <w:tr w:rsidR="00DB6390" w:rsidRPr="00E36DB8" w:rsidTr="00DB6390">
        <w:trPr>
          <w:trHeight w:val="187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G.B.S. PCR</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GBSP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.400 µL</w:t>
            </w:r>
          </w:p>
          <w:p w:rsidR="00DB6390" w:rsidRPr="00AD01C1" w:rsidRDefault="00DB6390" w:rsidP="00DB6390">
            <w:pPr>
              <w:jc w:val="center"/>
              <w:rPr>
                <w:rFonts w:cs="Arial"/>
                <w:sz w:val="22"/>
                <w:szCs w:val="22"/>
              </w:rPr>
            </w:pPr>
            <w:r w:rsidRPr="00AD01C1">
              <w:rPr>
                <w:rFonts w:cs="Arial"/>
                <w:sz w:val="22"/>
                <w:szCs w:val="22"/>
              </w:rPr>
              <w:t>EDTA samples 1 ml</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p w:rsidR="00DB6390" w:rsidRPr="00882266" w:rsidRDefault="00DB6390" w:rsidP="00DB6390">
            <w:pPr>
              <w:jc w:val="center"/>
              <w:rPr>
                <w:rFonts w:cs="Arial"/>
                <w:sz w:val="20"/>
              </w:rPr>
            </w:pPr>
            <w:r w:rsidRPr="00882266">
              <w:rPr>
                <w:rFonts w:cs="Arial"/>
                <w:sz w:val="20"/>
              </w:rPr>
              <w:t>Urgent send ASAP within working day or refrigerate immediately if at the weekend</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Samples are run each day 11am Mon-Fri. Results in late p.m.</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r w:rsidRPr="00AD01C1">
              <w:rPr>
                <w:rFonts w:cs="Arial"/>
                <w:sz w:val="22"/>
                <w:szCs w:val="22"/>
              </w:rPr>
              <w:t>www.cuh.ie – Healthcare Professionals – Departments – Laboratory – IMSRL Request Form</w:t>
            </w:r>
          </w:p>
        </w:tc>
      </w:tr>
      <w:tr w:rsidR="00DB6390" w:rsidRPr="00E36DB8"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 xml:space="preserve">Group A / B </w:t>
            </w:r>
            <w:r w:rsidRPr="00AD01C1">
              <w:rPr>
                <w:rFonts w:cs="Arial"/>
                <w:b/>
                <w:i/>
                <w:sz w:val="22"/>
                <w:szCs w:val="22"/>
              </w:rPr>
              <w:t xml:space="preserve">Streptococci </w:t>
            </w:r>
            <w:r w:rsidRPr="00AD01C1">
              <w:rPr>
                <w:rFonts w:cs="Arial"/>
                <w:b/>
                <w:sz w:val="22"/>
                <w:szCs w:val="22"/>
              </w:rPr>
              <w:t>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GABS</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EDTA/citrated whole blood, tissue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05" w:history="1">
              <w:r w:rsidR="00DB6390" w:rsidRPr="00AD01C1">
                <w:rPr>
                  <w:rStyle w:val="Hyperlink"/>
                  <w:rFonts w:cs="Arial"/>
                  <w:sz w:val="22"/>
                  <w:szCs w:val="22"/>
                  <w:lang w:val="en"/>
                </w:rPr>
                <w:t>www.micropathology.com</w:t>
              </w:r>
            </w:hyperlink>
          </w:p>
        </w:tc>
      </w:tr>
      <w:tr w:rsidR="00DB6390" w:rsidRPr="00E36DB8" w:rsidTr="00DB6390">
        <w:trPr>
          <w:trHeight w:val="1361"/>
          <w:jc w:val="center"/>
        </w:trPr>
        <w:tc>
          <w:tcPr>
            <w:tcW w:w="686" w:type="pct"/>
            <w:vAlign w:val="center"/>
          </w:tcPr>
          <w:p w:rsidR="00DB6390" w:rsidRPr="00AD01C1" w:rsidRDefault="00DB6390" w:rsidP="00DB6390">
            <w:pPr>
              <w:ind w:left="18"/>
              <w:jc w:val="center"/>
              <w:rPr>
                <w:rFonts w:cs="Arial"/>
                <w:b/>
                <w:i/>
                <w:sz w:val="22"/>
                <w:szCs w:val="22"/>
              </w:rPr>
            </w:pPr>
            <w:r w:rsidRPr="00AD01C1">
              <w:rPr>
                <w:rFonts w:cs="Arial"/>
                <w:b/>
                <w:i/>
                <w:sz w:val="22"/>
                <w:szCs w:val="22"/>
              </w:rPr>
              <w:lastRenderedPageBreak/>
              <w:t xml:space="preserve">Haemophilus influenzae </w:t>
            </w:r>
            <w:r w:rsidRPr="00AD01C1">
              <w:rPr>
                <w:rFonts w:cs="Arial"/>
                <w:b/>
                <w:sz w:val="22"/>
                <w:szCs w:val="22"/>
              </w:rPr>
              <w:t>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HINP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.400 µL</w:t>
            </w:r>
          </w:p>
          <w:p w:rsidR="00DB6390" w:rsidRPr="00AD01C1" w:rsidRDefault="00DB6390" w:rsidP="00DB6390">
            <w:pPr>
              <w:jc w:val="center"/>
              <w:rPr>
                <w:rFonts w:cs="Arial"/>
                <w:sz w:val="22"/>
                <w:szCs w:val="22"/>
              </w:rPr>
            </w:pPr>
            <w:r w:rsidRPr="00AD01C1">
              <w:rPr>
                <w:rFonts w:cs="Arial"/>
                <w:sz w:val="22"/>
                <w:szCs w:val="22"/>
              </w:rPr>
              <w:t>EDTA samples 1 ml</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E36DB8">
              <w:rPr>
                <w:rFonts w:cs="Arial"/>
                <w:sz w:val="22"/>
                <w:szCs w:val="22"/>
              </w:rPr>
              <w:t>10 working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r w:rsidRPr="00AD01C1">
              <w:rPr>
                <w:rFonts w:cs="Arial"/>
                <w:sz w:val="22"/>
                <w:szCs w:val="22"/>
              </w:rPr>
              <w:t>www.cuh.ie – Healthcare Professionals – Departments – Laboratory – IMSRL Request Form</w:t>
            </w:r>
          </w:p>
        </w:tc>
      </w:tr>
      <w:tr w:rsidR="00DB6390" w:rsidRPr="00E36DB8"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Hepatitis 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HED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 dry corneal swab</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Merge w:val="restar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lang w:val="en"/>
              </w:rPr>
            </w:pPr>
            <w:hyperlink r:id="rId106" w:history="1">
              <w:r w:rsidR="00DB6390" w:rsidRPr="00AD01C1">
                <w:rPr>
                  <w:rStyle w:val="Hyperlink"/>
                  <w:rFonts w:cs="Arial"/>
                  <w:sz w:val="22"/>
                  <w:szCs w:val="22"/>
                  <w:lang w:val="en"/>
                </w:rPr>
                <w:t>www.micropathology.com</w:t>
              </w:r>
            </w:hyperlink>
          </w:p>
        </w:tc>
      </w:tr>
      <w:tr w:rsidR="00DB6390" w:rsidRPr="00E36DB8" w:rsidTr="00DB6390">
        <w:trPr>
          <w:trHeight w:val="624"/>
          <w:jc w:val="center"/>
        </w:trPr>
        <w:tc>
          <w:tcPr>
            <w:tcW w:w="686" w:type="pct"/>
            <w:vAlign w:val="center"/>
          </w:tcPr>
          <w:p w:rsidR="00DB6390" w:rsidRPr="00E36DB8" w:rsidRDefault="00DB6390" w:rsidP="00DB6390">
            <w:pPr>
              <w:pStyle w:val="StyleArialNarrow10ptCentered"/>
              <w:ind w:left="18"/>
              <w:rPr>
                <w:rFonts w:ascii="Arial" w:hAnsi="Arial" w:cs="Arial"/>
                <w:b/>
                <w:sz w:val="22"/>
                <w:szCs w:val="22"/>
              </w:rPr>
            </w:pPr>
            <w:r w:rsidRPr="00E36DB8">
              <w:rPr>
                <w:rFonts w:ascii="Arial" w:hAnsi="Arial" w:cs="Arial"/>
                <w:b/>
                <w:sz w:val="22"/>
                <w:szCs w:val="22"/>
                <w:lang w:val="en-US"/>
              </w:rPr>
              <w:t>HSV DNA</w:t>
            </w:r>
          </w:p>
        </w:tc>
        <w:tc>
          <w:tcPr>
            <w:tcW w:w="343" w:type="pct"/>
            <w:vAlign w:val="center"/>
          </w:tcPr>
          <w:p w:rsidR="00DB6390" w:rsidRPr="00E36DB8" w:rsidRDefault="00DB6390" w:rsidP="00DB6390">
            <w:pPr>
              <w:pStyle w:val="bullet0"/>
              <w:numPr>
                <w:ilvl w:val="0"/>
                <w:numId w:val="0"/>
              </w:numPr>
              <w:jc w:val="center"/>
              <w:rPr>
                <w:rFonts w:cs="Arial"/>
                <w:sz w:val="22"/>
                <w:szCs w:val="22"/>
              </w:rPr>
            </w:pPr>
            <w:r w:rsidRPr="00E36DB8">
              <w:rPr>
                <w:rFonts w:cs="Arial"/>
                <w:sz w:val="22"/>
                <w:szCs w:val="22"/>
                <w:lang w:val="en-US"/>
              </w:rPr>
              <w:t>HSVD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Ocular fluid, dry corneal swab</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ign w:val="center"/>
          </w:tcPr>
          <w:p w:rsidR="00DB6390" w:rsidRPr="00E36DB8" w:rsidRDefault="00DB6390" w:rsidP="00DB6390">
            <w:pPr>
              <w:jc w:val="center"/>
              <w:rPr>
                <w:rFonts w:cs="Arial"/>
                <w:b/>
                <w:sz w:val="22"/>
                <w:szCs w:val="22"/>
              </w:rPr>
            </w:pPr>
          </w:p>
        </w:tc>
        <w:tc>
          <w:tcPr>
            <w:tcW w:w="931" w:type="pct"/>
            <w:vMerge/>
            <w:vAlign w:val="center"/>
          </w:tcPr>
          <w:p w:rsidR="00DB6390" w:rsidRPr="00E36DB8" w:rsidRDefault="00DB6390" w:rsidP="00DB6390">
            <w:pPr>
              <w:jc w:val="center"/>
              <w:rPr>
                <w:rFonts w:cs="Arial"/>
                <w:sz w:val="22"/>
                <w:szCs w:val="22"/>
              </w:rPr>
            </w:pPr>
          </w:p>
        </w:tc>
      </w:tr>
      <w:tr w:rsidR="00DB6390" w:rsidRPr="00E36DB8" w:rsidTr="00DB6390">
        <w:trPr>
          <w:trHeight w:val="680"/>
          <w:jc w:val="center"/>
        </w:trPr>
        <w:tc>
          <w:tcPr>
            <w:tcW w:w="686" w:type="pct"/>
            <w:vAlign w:val="center"/>
          </w:tcPr>
          <w:p w:rsidR="00DB6390" w:rsidRPr="00AD01C1" w:rsidRDefault="00DB6390" w:rsidP="00DB6390">
            <w:pPr>
              <w:pStyle w:val="StyleArialNarrow10ptCentered"/>
              <w:ind w:left="18"/>
              <w:rPr>
                <w:rFonts w:ascii="Arial" w:hAnsi="Arial" w:cs="Arial"/>
                <w:b/>
                <w:sz w:val="22"/>
                <w:szCs w:val="22"/>
                <w:lang w:val="en-US"/>
              </w:rPr>
            </w:pPr>
            <w:r w:rsidRPr="00AD01C1">
              <w:rPr>
                <w:rFonts w:ascii="Arial" w:hAnsi="Arial" w:cs="Arial"/>
                <w:b/>
                <w:sz w:val="22"/>
                <w:szCs w:val="22"/>
                <w:lang w:val="en-US"/>
              </w:rPr>
              <w:t>Influenzae surveillance and typing</w:t>
            </w:r>
          </w:p>
        </w:tc>
        <w:tc>
          <w:tcPr>
            <w:tcW w:w="343" w:type="pct"/>
            <w:vAlign w:val="center"/>
          </w:tcPr>
          <w:p w:rsidR="00DB6390" w:rsidRPr="00AD01C1" w:rsidRDefault="00DB6390" w:rsidP="00DB6390">
            <w:pPr>
              <w:pStyle w:val="bullet0"/>
              <w:numPr>
                <w:ilvl w:val="0"/>
                <w:numId w:val="0"/>
              </w:numPr>
              <w:jc w:val="center"/>
              <w:rPr>
                <w:rFonts w:cs="Arial"/>
                <w:sz w:val="22"/>
                <w:szCs w:val="22"/>
                <w:lang w:val="en-US"/>
              </w:rPr>
            </w:pPr>
            <w:r w:rsidRPr="00AD01C1">
              <w:rPr>
                <w:rFonts w:cs="Arial"/>
                <w:sz w:val="22"/>
                <w:szCs w:val="22"/>
                <w:lang w:val="en-US"/>
              </w:rPr>
              <w:t>TYPE</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Red respiratory viral transport media</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month</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Natio</w:t>
            </w:r>
            <w:r>
              <w:rPr>
                <w:rFonts w:cs="Arial"/>
                <w:b/>
                <w:sz w:val="22"/>
                <w:szCs w:val="22"/>
              </w:rPr>
              <w:t>nal Virus Reference Laboratory</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p w:rsidR="00DB6390" w:rsidRPr="00E36DB8" w:rsidRDefault="00DB6390" w:rsidP="00DB6390">
            <w:pPr>
              <w:jc w:val="center"/>
              <w:rPr>
                <w:rFonts w:cs="Arial"/>
                <w:sz w:val="22"/>
                <w:szCs w:val="22"/>
              </w:rPr>
            </w:pPr>
            <w:r w:rsidRPr="00E36DB8">
              <w:rPr>
                <w:rFonts w:cs="Arial"/>
                <w:sz w:val="22"/>
                <w:szCs w:val="22"/>
              </w:rPr>
              <w:t>Use surveillance sticker on form</w:t>
            </w:r>
          </w:p>
        </w:tc>
      </w:tr>
      <w:tr w:rsidR="00DB6390" w:rsidRPr="00E36DB8" w:rsidTr="00DB6390">
        <w:trPr>
          <w:trHeight w:val="73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Invasive isolates of Anaerobes for AST</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ANES</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w:t>
            </w:r>
            <w:r>
              <w:rPr>
                <w:rFonts w:cs="Arial"/>
                <w:sz w:val="22"/>
                <w:szCs w:val="22"/>
              </w:rPr>
              <w:t xml:space="preserve"> subculture on blood agar plate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Susceptibility testing</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10 working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 xml:space="preserve">Microbiology Laboratory, </w:t>
            </w:r>
            <w:r>
              <w:rPr>
                <w:rFonts w:cs="Arial"/>
                <w:b/>
                <w:sz w:val="22"/>
                <w:szCs w:val="22"/>
              </w:rPr>
              <w:t>SVUH</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1361"/>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 xml:space="preserve">Invasive Isolates Of </w:t>
            </w:r>
            <w:r w:rsidRPr="00AD01C1">
              <w:rPr>
                <w:rFonts w:cs="Arial"/>
                <w:b/>
                <w:i/>
                <w:sz w:val="22"/>
                <w:szCs w:val="22"/>
              </w:rPr>
              <w:t>Haemophilus influenzae</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subculture onto choc agar slope.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Serotyping</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10 working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Irish Meningococcal and Sepsis Reference Laboratory</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Yes</w:t>
            </w:r>
          </w:p>
          <w:p w:rsidR="00DB6390" w:rsidRPr="00E36DB8" w:rsidRDefault="00DB6390" w:rsidP="00DB6390">
            <w:pPr>
              <w:jc w:val="center"/>
              <w:rPr>
                <w:rFonts w:cs="Arial"/>
                <w:sz w:val="22"/>
                <w:szCs w:val="22"/>
              </w:rPr>
            </w:pPr>
            <w:r w:rsidRPr="00E36DB8">
              <w:rPr>
                <w:rFonts w:cs="Arial"/>
                <w:sz w:val="22"/>
                <w:szCs w:val="22"/>
              </w:rPr>
              <w:t xml:space="preserve">www.cuh.ie – </w:t>
            </w:r>
            <w:r>
              <w:rPr>
                <w:rFonts w:cs="Arial"/>
                <w:sz w:val="22"/>
                <w:szCs w:val="22"/>
              </w:rPr>
              <w:t>Healthcare P</w:t>
            </w:r>
            <w:r w:rsidRPr="00E36DB8">
              <w:rPr>
                <w:rFonts w:cs="Arial"/>
                <w:sz w:val="22"/>
                <w:szCs w:val="22"/>
              </w:rPr>
              <w:t xml:space="preserve">rofessionals – </w:t>
            </w:r>
            <w:r>
              <w:rPr>
                <w:rFonts w:cs="Arial"/>
                <w:sz w:val="22"/>
                <w:szCs w:val="22"/>
              </w:rPr>
              <w:t>Departments – L</w:t>
            </w:r>
            <w:r w:rsidRPr="00E36DB8">
              <w:rPr>
                <w:rFonts w:cs="Arial"/>
                <w:sz w:val="22"/>
                <w:szCs w:val="22"/>
              </w:rPr>
              <w:t xml:space="preserve">aboratory – IMSRL </w:t>
            </w:r>
            <w:r>
              <w:rPr>
                <w:rFonts w:cs="Arial"/>
                <w:sz w:val="22"/>
                <w:szCs w:val="22"/>
              </w:rPr>
              <w:t>R</w:t>
            </w:r>
            <w:r w:rsidRPr="00E36DB8">
              <w:rPr>
                <w:rFonts w:cs="Arial"/>
                <w:sz w:val="22"/>
                <w:szCs w:val="22"/>
              </w:rPr>
              <w:t xml:space="preserve">equest </w:t>
            </w:r>
            <w:r>
              <w:rPr>
                <w:rFonts w:cs="Arial"/>
                <w:sz w:val="22"/>
                <w:szCs w:val="22"/>
              </w:rPr>
              <w:t>Form</w:t>
            </w:r>
          </w:p>
        </w:tc>
      </w:tr>
      <w:tr w:rsidR="00DB6390" w:rsidRPr="00E36DB8"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 xml:space="preserve">Invasive isolates of </w:t>
            </w:r>
            <w:r w:rsidRPr="00AD01C1">
              <w:rPr>
                <w:rFonts w:cs="Arial"/>
                <w:b/>
                <w:i/>
                <w:sz w:val="22"/>
                <w:szCs w:val="22"/>
              </w:rPr>
              <w:t>Streptococcus pneumoniae</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subculture on Chocolate agar slopes</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Serotyping</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7 working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Epidemiology and Molecular Biology Unit</w:t>
            </w:r>
            <w:r>
              <w:rPr>
                <w:rFonts w:cs="Arial"/>
                <w:b/>
                <w:sz w:val="22"/>
                <w:szCs w:val="22"/>
              </w:rPr>
              <w:t xml:space="preserve"> (CHI, Temple St.)</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No</w:t>
            </w:r>
          </w:p>
        </w:tc>
      </w:tr>
      <w:tr w:rsidR="00DB6390" w:rsidRPr="00E36DB8" w:rsidTr="00DB6390">
        <w:trPr>
          <w:trHeight w:val="158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Isolate Identification</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MAL1, ID 2, 3…7</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 on suitable agar plate</w:t>
            </w:r>
          </w:p>
          <w:p w:rsidR="00DB6390" w:rsidRPr="00AD01C1" w:rsidRDefault="00DB6390" w:rsidP="00DB6390">
            <w:pPr>
              <w:jc w:val="center"/>
              <w:rPr>
                <w:rFonts w:cs="Arial"/>
                <w:sz w:val="22"/>
                <w:szCs w:val="22"/>
              </w:rPr>
            </w:pPr>
            <w:r w:rsidRPr="00AD01C1">
              <w:rPr>
                <w:rFonts w:cs="Arial"/>
                <w:sz w:val="22"/>
                <w:szCs w:val="22"/>
              </w:rPr>
              <w:t>In event VITEK MS Maldi-TOF out of service, back up provision for organism identification</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Organism identification</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2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2"/>
                <w:szCs w:val="22"/>
              </w:rPr>
            </w:pPr>
            <w:r w:rsidRPr="00AD01C1">
              <w:rPr>
                <w:rFonts w:cs="Arial"/>
                <w:b/>
                <w:sz w:val="22"/>
                <w:szCs w:val="22"/>
              </w:rPr>
              <w:t>Microbiology Laboratory, SVUH</w:t>
            </w:r>
          </w:p>
        </w:tc>
        <w:tc>
          <w:tcPr>
            <w:tcW w:w="931" w:type="pct"/>
            <w:vMerge w:val="restar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E36DB8" w:rsidTr="00DB6390">
        <w:trPr>
          <w:trHeight w:val="680"/>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Legionella Antigen</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LEG</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Urine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Immunochromatography</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2 working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Merge/>
            <w:vAlign w:val="center"/>
          </w:tcPr>
          <w:p w:rsidR="00DB6390" w:rsidRPr="00E36DB8" w:rsidRDefault="00DB6390" w:rsidP="00DB6390">
            <w:pPr>
              <w:pStyle w:val="NormalWeb"/>
              <w:shd w:val="clear" w:color="auto" w:fill="FFFFFF"/>
              <w:jc w:val="center"/>
              <w:textAlignment w:val="baseline"/>
              <w:rPr>
                <w:rFonts w:ascii="Arial" w:hAnsi="Arial" w:cs="Arial"/>
                <w:b/>
                <w:sz w:val="22"/>
                <w:szCs w:val="22"/>
              </w:rPr>
            </w:pPr>
          </w:p>
        </w:tc>
        <w:tc>
          <w:tcPr>
            <w:tcW w:w="931" w:type="pct"/>
            <w:vMerge/>
            <w:vAlign w:val="center"/>
          </w:tcPr>
          <w:p w:rsidR="00DB6390" w:rsidRPr="00E36DB8" w:rsidRDefault="00DB6390" w:rsidP="00DB6390">
            <w:pPr>
              <w:jc w:val="center"/>
              <w:rPr>
                <w:rFonts w:cs="Arial"/>
                <w:sz w:val="22"/>
                <w:szCs w:val="22"/>
              </w:rPr>
            </w:pPr>
          </w:p>
        </w:tc>
      </w:tr>
      <w:tr w:rsidR="00DB6390" w:rsidRPr="00E36DB8" w:rsidTr="00DB6390">
        <w:trPr>
          <w:trHeight w:val="130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lastRenderedPageBreak/>
              <w:t>Listeria</w:t>
            </w:r>
            <w:r w:rsidRPr="00AD01C1">
              <w:rPr>
                <w:rFonts w:cs="Arial"/>
                <w:b/>
                <w:sz w:val="22"/>
                <w:szCs w:val="22"/>
              </w:rPr>
              <w:t xml:space="preserve"> species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w:t>
            </w:r>
            <w:r>
              <w:rPr>
                <w:rFonts w:cs="Arial"/>
                <w:sz w:val="22"/>
                <w:szCs w:val="22"/>
              </w:rPr>
              <w:t>bculture on nutrient agar slope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Typing</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1-2 weeks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NSSLRL</w:t>
            </w:r>
          </w:p>
        </w:tc>
        <w:tc>
          <w:tcPr>
            <w:tcW w:w="931" w:type="pct"/>
            <w:vAlign w:val="center"/>
          </w:tcPr>
          <w:p w:rsidR="00DB6390" w:rsidRPr="00E36DB8" w:rsidRDefault="00DB6390" w:rsidP="00DB6390">
            <w:pPr>
              <w:jc w:val="center"/>
              <w:rPr>
                <w:rFonts w:cs="Arial"/>
                <w:sz w:val="22"/>
                <w:szCs w:val="22"/>
              </w:rPr>
            </w:pPr>
            <w:r w:rsidRPr="00E36DB8">
              <w:rPr>
                <w:rFonts w:cs="Arial"/>
                <w:sz w:val="22"/>
                <w:szCs w:val="22"/>
              </w:rPr>
              <w:t>Yes</w:t>
            </w:r>
          </w:p>
          <w:p w:rsidR="00DB6390" w:rsidRPr="00E36DB8" w:rsidRDefault="00DB6390" w:rsidP="00DB6390">
            <w:pPr>
              <w:jc w:val="center"/>
              <w:rPr>
                <w:rFonts w:cs="Arial"/>
                <w:sz w:val="22"/>
                <w:szCs w:val="22"/>
              </w:rPr>
            </w:pPr>
          </w:p>
          <w:p w:rsidR="00DB6390" w:rsidRPr="00E36DB8" w:rsidRDefault="00DB6390" w:rsidP="00DB6390">
            <w:pPr>
              <w:jc w:val="center"/>
              <w:rPr>
                <w:rFonts w:cs="Arial"/>
                <w:sz w:val="22"/>
                <w:szCs w:val="22"/>
              </w:rPr>
            </w:pPr>
            <w:r w:rsidRPr="00E36DB8">
              <w:rPr>
                <w:rFonts w:cs="Arial"/>
                <w:sz w:val="22"/>
                <w:szCs w:val="22"/>
              </w:rPr>
              <w:t>Through website:</w:t>
            </w:r>
          </w:p>
          <w:p w:rsidR="00DB6390" w:rsidRPr="00E36DB8" w:rsidRDefault="00010493" w:rsidP="00DB6390">
            <w:pPr>
              <w:jc w:val="center"/>
              <w:rPr>
                <w:rFonts w:cs="Arial"/>
                <w:sz w:val="22"/>
                <w:szCs w:val="22"/>
              </w:rPr>
            </w:pPr>
            <w:hyperlink r:id="rId107" w:history="1">
              <w:r w:rsidR="00DB6390" w:rsidRPr="00E36DB8">
                <w:rPr>
                  <w:rStyle w:val="Hyperlink"/>
                  <w:rFonts w:cs="Arial"/>
                  <w:sz w:val="22"/>
                  <w:szCs w:val="22"/>
                </w:rPr>
                <w:t>http://www.nuigalway.ie/salmonella_lab</w:t>
              </w:r>
            </w:hyperlink>
          </w:p>
        </w:tc>
      </w:tr>
      <w:tr w:rsidR="00DB6390" w:rsidRPr="00E36DB8" w:rsidTr="00DB6390">
        <w:trPr>
          <w:trHeight w:val="907"/>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i/>
                <w:sz w:val="22"/>
                <w:szCs w:val="22"/>
              </w:rPr>
              <w:t xml:space="preserve">Listeria monocytogenes </w:t>
            </w:r>
            <w:r w:rsidRPr="00E36DB8">
              <w:rPr>
                <w:rFonts w:cs="Arial"/>
                <w:b/>
                <w:sz w:val="22"/>
                <w:szCs w:val="22"/>
              </w:rPr>
              <w:t>DNA</w:t>
            </w:r>
          </w:p>
        </w:tc>
        <w:tc>
          <w:tcPr>
            <w:tcW w:w="343" w:type="pct"/>
            <w:vAlign w:val="center"/>
          </w:tcPr>
          <w:p w:rsidR="00DB6390" w:rsidRPr="00E36DB8" w:rsidRDefault="00DB6390" w:rsidP="00DB6390">
            <w:pPr>
              <w:jc w:val="center"/>
              <w:rPr>
                <w:rFonts w:cs="Arial"/>
                <w:sz w:val="22"/>
                <w:szCs w:val="22"/>
              </w:rPr>
            </w:pPr>
            <w:r w:rsidRPr="00E36DB8">
              <w:rPr>
                <w:rFonts w:cs="Arial"/>
                <w:sz w:val="22"/>
                <w:szCs w:val="22"/>
              </w:rPr>
              <w:t>LIMD</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CSF, EDTA</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PCR</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Pr>
                <w:rFonts w:cs="Arial"/>
                <w:b/>
                <w:sz w:val="22"/>
                <w:szCs w:val="22"/>
              </w:rPr>
              <w:t>Micropathology Ltd.</w:t>
            </w:r>
          </w:p>
        </w:tc>
        <w:tc>
          <w:tcPr>
            <w:tcW w:w="931" w:type="pct"/>
            <w:vAlign w:val="center"/>
          </w:tcPr>
          <w:p w:rsidR="00DB6390" w:rsidRPr="00E36DB8" w:rsidRDefault="00DB6390" w:rsidP="00DB6390">
            <w:pPr>
              <w:jc w:val="center"/>
              <w:rPr>
                <w:rFonts w:cs="Arial"/>
                <w:sz w:val="22"/>
                <w:szCs w:val="22"/>
                <w:lang w:val="en"/>
              </w:rPr>
            </w:pPr>
            <w:r w:rsidRPr="00E36DB8">
              <w:rPr>
                <w:rFonts w:cs="Arial"/>
                <w:sz w:val="22"/>
                <w:szCs w:val="22"/>
                <w:lang w:val="en"/>
              </w:rPr>
              <w:t>Yes</w:t>
            </w:r>
          </w:p>
          <w:p w:rsidR="00DB6390" w:rsidRPr="00E36DB8" w:rsidRDefault="00DB6390" w:rsidP="00DB6390">
            <w:pPr>
              <w:jc w:val="center"/>
              <w:rPr>
                <w:rFonts w:cs="Arial"/>
                <w:sz w:val="22"/>
                <w:szCs w:val="22"/>
                <w:lang w:val="en"/>
              </w:rPr>
            </w:pPr>
          </w:p>
          <w:p w:rsidR="00DB6390" w:rsidRPr="00E36DB8" w:rsidRDefault="00010493" w:rsidP="00DB6390">
            <w:pPr>
              <w:jc w:val="center"/>
              <w:rPr>
                <w:rFonts w:cs="Arial"/>
                <w:sz w:val="22"/>
                <w:szCs w:val="22"/>
              </w:rPr>
            </w:pPr>
            <w:hyperlink r:id="rId108" w:history="1">
              <w:r w:rsidR="00DB6390" w:rsidRPr="00E36DB8">
                <w:rPr>
                  <w:rStyle w:val="Hyperlink"/>
                  <w:rFonts w:cs="Arial"/>
                  <w:sz w:val="22"/>
                  <w:szCs w:val="22"/>
                  <w:lang w:val="en"/>
                </w:rPr>
                <w:t>www.micropathology.com</w:t>
              </w:r>
            </w:hyperlink>
          </w:p>
        </w:tc>
      </w:tr>
      <w:tr w:rsidR="00DB6390" w:rsidRPr="00E36DB8" w:rsidTr="00DB6390">
        <w:trPr>
          <w:trHeight w:val="794"/>
          <w:jc w:val="center"/>
        </w:trPr>
        <w:tc>
          <w:tcPr>
            <w:tcW w:w="686" w:type="pct"/>
            <w:vAlign w:val="center"/>
          </w:tcPr>
          <w:p w:rsidR="00DB6390" w:rsidRPr="00AD01C1" w:rsidRDefault="00DB6390" w:rsidP="00DB6390">
            <w:pPr>
              <w:ind w:left="18"/>
              <w:jc w:val="center"/>
              <w:rPr>
                <w:rFonts w:cs="Arial"/>
                <w:b/>
                <w:i/>
                <w:sz w:val="22"/>
                <w:szCs w:val="22"/>
              </w:rPr>
            </w:pPr>
            <w:r w:rsidRPr="00AD01C1">
              <w:rPr>
                <w:rFonts w:cs="Arial"/>
                <w:b/>
                <w:sz w:val="22"/>
                <w:szCs w:val="22"/>
              </w:rPr>
              <w:t>Meningitis / Encephalitis FilmArray Panel</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FAME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3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Dept, CHI Temple Street</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No</w:t>
            </w:r>
          </w:p>
        </w:tc>
      </w:tr>
      <w:tr w:rsidR="00DB6390" w:rsidRPr="00E36DB8" w:rsidTr="00DB6390">
        <w:trPr>
          <w:trHeight w:val="23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Meningococcal PCR</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MENP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- 400µl</w:t>
            </w:r>
          </w:p>
          <w:p w:rsidR="00DB6390" w:rsidRPr="00AD01C1" w:rsidRDefault="00DB6390" w:rsidP="00DB6390">
            <w:pPr>
              <w:jc w:val="center"/>
              <w:rPr>
                <w:rFonts w:cs="Arial"/>
                <w:sz w:val="22"/>
                <w:szCs w:val="22"/>
              </w:rPr>
            </w:pPr>
            <w:r w:rsidRPr="00AD01C1">
              <w:rPr>
                <w:rFonts w:cs="Arial"/>
                <w:sz w:val="22"/>
                <w:szCs w:val="22"/>
              </w:rPr>
              <w:t>EDTA – 1ml</w:t>
            </w:r>
          </w:p>
        </w:tc>
        <w:tc>
          <w:tcPr>
            <w:tcW w:w="501" w:type="pct"/>
            <w:vAlign w:val="center"/>
          </w:tcPr>
          <w:p w:rsidR="00DB6390" w:rsidRPr="00AD01C1" w:rsidRDefault="00DB6390" w:rsidP="00DB6390">
            <w:pPr>
              <w:jc w:val="center"/>
              <w:rPr>
                <w:rFonts w:cs="Arial"/>
                <w:sz w:val="20"/>
              </w:rPr>
            </w:pPr>
            <w:r w:rsidRPr="00AD01C1">
              <w:rPr>
                <w:rFonts w:cs="Arial"/>
                <w:sz w:val="20"/>
              </w:rPr>
              <w:t>Collect specimen as close to time of onset and prior to antibiotic administration</w:t>
            </w:r>
          </w:p>
          <w:p w:rsidR="00DB6390" w:rsidRPr="00AD01C1" w:rsidRDefault="00DB6390" w:rsidP="00DB6390">
            <w:pPr>
              <w:jc w:val="center"/>
              <w:rPr>
                <w:rFonts w:cs="Arial"/>
                <w:sz w:val="22"/>
                <w:szCs w:val="22"/>
              </w:rPr>
            </w:pPr>
            <w:r w:rsidRPr="00AD01C1">
              <w:rPr>
                <w:rFonts w:cs="Arial"/>
                <w:sz w:val="20"/>
              </w:rPr>
              <w:t>Urgent send ASAP within working day, store at 4</w:t>
            </w:r>
            <w:r w:rsidRPr="00AD01C1">
              <w:rPr>
                <w:rFonts w:ascii="GulimChe" w:eastAsia="GulimChe" w:hAnsi="GulimChe" w:cs="Arial" w:hint="eastAsia"/>
                <w:sz w:val="20"/>
              </w:rPr>
              <w:t>˚</w:t>
            </w:r>
            <w:r w:rsidRPr="00AD01C1">
              <w:rPr>
                <w:rFonts w:cs="Arial"/>
                <w:sz w:val="20"/>
              </w:rPr>
              <w:t>C if delay in transporting</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r w:rsidRPr="00AD01C1">
              <w:rPr>
                <w:rFonts w:cs="Arial"/>
                <w:sz w:val="22"/>
                <w:szCs w:val="22"/>
              </w:rPr>
              <w:t>www.cuh.ie – Healthcare Professionals – Departments – Laboratory – IMSRL Request Form</w:t>
            </w:r>
          </w:p>
        </w:tc>
      </w:tr>
      <w:tr w:rsidR="00DB6390" w:rsidRPr="00E36DB8" w:rsidTr="00DB6390">
        <w:trPr>
          <w:trHeight w:val="1361"/>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sz w:val="22"/>
                <w:szCs w:val="22"/>
              </w:rPr>
              <w:t>MRSA Isolates</w:t>
            </w:r>
          </w:p>
        </w:tc>
        <w:tc>
          <w:tcPr>
            <w:tcW w:w="343" w:type="pct"/>
            <w:vAlign w:val="center"/>
          </w:tcPr>
          <w:p w:rsidR="00DB6390" w:rsidRPr="00E36DB8" w:rsidRDefault="00DB6390" w:rsidP="00DB6390">
            <w:pPr>
              <w:jc w:val="center"/>
              <w:rPr>
                <w:rFonts w:cs="Arial"/>
                <w:sz w:val="22"/>
                <w:szCs w:val="22"/>
              </w:rPr>
            </w:pPr>
            <w:r w:rsidRPr="00E36DB8">
              <w:rPr>
                <w:rFonts w:cs="Arial"/>
                <w:sz w:val="22"/>
                <w:szCs w:val="22"/>
              </w:rPr>
              <w:t>MRST</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subculture on nutrient agar slope.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Typing and confirmation of Met</w:t>
            </w:r>
            <w:r>
              <w:rPr>
                <w:rFonts w:cs="Arial"/>
                <w:sz w:val="22"/>
                <w:szCs w:val="22"/>
              </w:rPr>
              <w:t>h</w:t>
            </w:r>
            <w:r w:rsidRPr="00E36DB8">
              <w:rPr>
                <w:rFonts w:cs="Arial"/>
                <w:sz w:val="22"/>
                <w:szCs w:val="22"/>
              </w:rPr>
              <w:t>icillin resistance</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2 weeks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National MRSA Reference Laborator</w:t>
            </w:r>
            <w:r>
              <w:rPr>
                <w:rFonts w:cs="Arial"/>
                <w:b/>
                <w:sz w:val="22"/>
                <w:szCs w:val="22"/>
              </w:rPr>
              <w:t>y</w:t>
            </w:r>
          </w:p>
        </w:tc>
        <w:tc>
          <w:tcPr>
            <w:tcW w:w="931" w:type="pct"/>
            <w:vAlign w:val="center"/>
          </w:tcPr>
          <w:p w:rsidR="00DB6390" w:rsidRPr="00E36DB8" w:rsidRDefault="00DB6390" w:rsidP="00DB6390">
            <w:pPr>
              <w:jc w:val="center"/>
              <w:rPr>
                <w:rFonts w:cs="Arial"/>
                <w:sz w:val="22"/>
                <w:szCs w:val="22"/>
                <w:lang w:val="en-US"/>
              </w:rPr>
            </w:pPr>
            <w:r w:rsidRPr="00E36DB8">
              <w:rPr>
                <w:rFonts w:cs="Arial"/>
                <w:sz w:val="22"/>
                <w:szCs w:val="22"/>
                <w:lang w:val="en-US"/>
              </w:rPr>
              <w:t>Yes</w:t>
            </w:r>
          </w:p>
          <w:p w:rsidR="00DB6390" w:rsidRPr="00E36DB8" w:rsidRDefault="00DB6390" w:rsidP="00DB6390">
            <w:pPr>
              <w:jc w:val="center"/>
              <w:rPr>
                <w:rFonts w:cs="Arial"/>
                <w:sz w:val="22"/>
                <w:szCs w:val="22"/>
                <w:lang w:val="en-US"/>
              </w:rPr>
            </w:pPr>
          </w:p>
          <w:p w:rsidR="00DB6390" w:rsidRPr="00E36DB8" w:rsidRDefault="00DB6390" w:rsidP="00DB6390">
            <w:pPr>
              <w:jc w:val="center"/>
              <w:rPr>
                <w:rFonts w:cs="Arial"/>
                <w:sz w:val="22"/>
                <w:szCs w:val="22"/>
                <w:lang w:val="en-US"/>
              </w:rPr>
            </w:pPr>
            <w:r w:rsidRPr="00E36DB8">
              <w:rPr>
                <w:rFonts w:cs="Arial"/>
                <w:sz w:val="22"/>
                <w:szCs w:val="22"/>
                <w:lang w:val="en-US"/>
              </w:rPr>
              <w:t>Through website:</w:t>
            </w:r>
          </w:p>
          <w:p w:rsidR="00DB6390" w:rsidRPr="00E36DB8" w:rsidRDefault="00010493" w:rsidP="00DB6390">
            <w:pPr>
              <w:jc w:val="center"/>
              <w:rPr>
                <w:rFonts w:cs="Arial"/>
                <w:sz w:val="22"/>
                <w:szCs w:val="22"/>
              </w:rPr>
            </w:pPr>
            <w:hyperlink r:id="rId109" w:history="1">
              <w:r w:rsidR="00DB6390" w:rsidRPr="00E36DB8">
                <w:rPr>
                  <w:rStyle w:val="Hyperlink"/>
                  <w:rFonts w:cs="Arial"/>
                  <w:sz w:val="22"/>
                  <w:szCs w:val="22"/>
                  <w:lang w:val="en-US"/>
                </w:rPr>
                <w:t>http://www.stjames.ie/nmrsarl/index.html</w:t>
              </w:r>
            </w:hyperlink>
          </w:p>
        </w:tc>
      </w:tr>
      <w:tr w:rsidR="00DB6390" w:rsidRPr="00E36DB8" w:rsidTr="00DB6390">
        <w:trPr>
          <w:trHeight w:val="850"/>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i/>
                <w:sz w:val="22"/>
                <w:szCs w:val="22"/>
              </w:rPr>
              <w:t xml:space="preserve">Mycoplasma pneumonia </w:t>
            </w:r>
            <w:r w:rsidRPr="00E36DB8">
              <w:rPr>
                <w:rFonts w:cs="Arial"/>
                <w:b/>
                <w:sz w:val="22"/>
                <w:szCs w:val="22"/>
              </w:rPr>
              <w:t>Antibody</w:t>
            </w:r>
          </w:p>
        </w:tc>
        <w:tc>
          <w:tcPr>
            <w:tcW w:w="343" w:type="pct"/>
            <w:vAlign w:val="center"/>
          </w:tcPr>
          <w:p w:rsidR="00DB6390" w:rsidRPr="00E36DB8" w:rsidRDefault="00DB6390" w:rsidP="00DB6390">
            <w:pPr>
              <w:jc w:val="center"/>
              <w:rPr>
                <w:rFonts w:cs="Arial"/>
                <w:sz w:val="22"/>
                <w:szCs w:val="22"/>
              </w:rPr>
            </w:pPr>
            <w:r w:rsidRPr="00E36DB8">
              <w:rPr>
                <w:rFonts w:cs="Arial"/>
                <w:sz w:val="22"/>
                <w:szCs w:val="22"/>
              </w:rPr>
              <w:t>MPAB</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Serum sample</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Serology</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3 working days</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D</w:t>
            </w:r>
          </w:p>
        </w:tc>
        <w:tc>
          <w:tcPr>
            <w:tcW w:w="981" w:type="pct"/>
            <w:vAlign w:val="center"/>
          </w:tcPr>
          <w:p w:rsidR="00DB6390" w:rsidRPr="00E36DB8" w:rsidRDefault="00DB6390" w:rsidP="00DB6390">
            <w:pPr>
              <w:pStyle w:val="NormalWeb"/>
              <w:shd w:val="clear" w:color="auto" w:fill="FFFFFF"/>
              <w:jc w:val="center"/>
              <w:textAlignment w:val="baseline"/>
              <w:rPr>
                <w:rFonts w:ascii="Arial" w:hAnsi="Arial" w:cs="Arial"/>
                <w:b/>
                <w:sz w:val="22"/>
                <w:szCs w:val="22"/>
              </w:rPr>
            </w:pPr>
            <w:r w:rsidRPr="00353EA3">
              <w:rPr>
                <w:rStyle w:val="Strong"/>
                <w:rFonts w:ascii="Arial" w:hAnsi="Arial" w:cs="Arial"/>
                <w:color w:val="00B0F0"/>
                <w:sz w:val="22"/>
                <w:szCs w:val="22"/>
              </w:rPr>
              <w:t>Eurofins</w:t>
            </w:r>
            <w:r w:rsidRPr="00E36DB8">
              <w:rPr>
                <w:rStyle w:val="Strong"/>
                <w:rFonts w:ascii="Arial" w:hAnsi="Arial" w:cs="Arial"/>
                <w:sz w:val="22"/>
                <w:szCs w:val="22"/>
              </w:rPr>
              <w:t xml:space="preserve"> Ireland</w:t>
            </w:r>
          </w:p>
        </w:tc>
        <w:tc>
          <w:tcPr>
            <w:tcW w:w="931" w:type="pct"/>
            <w:vAlign w:val="center"/>
          </w:tcPr>
          <w:p w:rsidR="00DB6390" w:rsidRPr="00E36DB8" w:rsidRDefault="00DB6390" w:rsidP="00DB6390">
            <w:pPr>
              <w:jc w:val="center"/>
              <w:rPr>
                <w:rFonts w:cs="Arial"/>
                <w:sz w:val="22"/>
                <w:szCs w:val="22"/>
                <w:lang w:val="en-US"/>
              </w:rPr>
            </w:pPr>
            <w:r w:rsidRPr="00E36DB8">
              <w:rPr>
                <w:rFonts w:cs="Arial"/>
                <w:sz w:val="22"/>
                <w:szCs w:val="22"/>
                <w:lang w:val="en-US"/>
              </w:rPr>
              <w:t>No</w:t>
            </w:r>
          </w:p>
        </w:tc>
      </w:tr>
      <w:tr w:rsidR="00DB6390" w:rsidRPr="00E36DB8"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 xml:space="preserve">Neisseria gonorrhoeae </w:t>
            </w:r>
            <w:r w:rsidRPr="00AD01C1">
              <w:rPr>
                <w:rFonts w:cs="Arial"/>
                <w:b/>
                <w:sz w:val="22"/>
                <w:szCs w:val="22"/>
              </w:rPr>
              <w:t>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NEGD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 dry corneal swab</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Style w:val="Strong"/>
                <w:rFonts w:cs="Arial"/>
                <w:sz w:val="22"/>
                <w:szCs w:val="22"/>
              </w:rPr>
            </w:pPr>
            <w:r w:rsidRPr="00AD01C1">
              <w:rPr>
                <w:rFonts w:cs="Arial"/>
                <w:b/>
                <w:sz w:val="22"/>
                <w:szCs w:val="22"/>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lang w:val="en-US"/>
              </w:rPr>
            </w:pPr>
            <w:hyperlink r:id="rId110" w:history="1">
              <w:r w:rsidR="00DB6390" w:rsidRPr="00AD01C1">
                <w:rPr>
                  <w:rStyle w:val="Hyperlink"/>
                  <w:rFonts w:cs="Arial"/>
                  <w:sz w:val="22"/>
                  <w:szCs w:val="22"/>
                  <w:lang w:val="en"/>
                </w:rPr>
                <w:t>www.micropathology.com</w:t>
              </w:r>
            </w:hyperlink>
          </w:p>
        </w:tc>
      </w:tr>
      <w:tr w:rsidR="00DB6390" w:rsidRPr="00E36DB8" w:rsidTr="00DB6390">
        <w:trPr>
          <w:trHeight w:val="1304"/>
          <w:jc w:val="center"/>
        </w:trPr>
        <w:tc>
          <w:tcPr>
            <w:tcW w:w="686" w:type="pct"/>
            <w:vAlign w:val="center"/>
          </w:tcPr>
          <w:p w:rsidR="00DB6390" w:rsidRPr="00E36DB8" w:rsidRDefault="00DB6390" w:rsidP="00DB6390">
            <w:pPr>
              <w:ind w:left="18"/>
              <w:jc w:val="center"/>
              <w:rPr>
                <w:rFonts w:cs="Arial"/>
                <w:b/>
                <w:sz w:val="22"/>
                <w:szCs w:val="22"/>
              </w:rPr>
            </w:pPr>
            <w:r w:rsidRPr="00E36DB8">
              <w:rPr>
                <w:rFonts w:cs="Arial"/>
                <w:b/>
                <w:i/>
                <w:sz w:val="22"/>
                <w:szCs w:val="22"/>
              </w:rPr>
              <w:lastRenderedPageBreak/>
              <w:t>Neisseria</w:t>
            </w:r>
            <w:r w:rsidRPr="00E36DB8">
              <w:rPr>
                <w:rFonts w:cs="Arial"/>
                <w:b/>
                <w:sz w:val="22"/>
                <w:szCs w:val="22"/>
              </w:rPr>
              <w:t xml:space="preserve"> </w:t>
            </w:r>
            <w:r w:rsidRPr="00AD01C1">
              <w:rPr>
                <w:rFonts w:cs="Arial"/>
                <w:b/>
                <w:i/>
                <w:color w:val="00B0F0"/>
                <w:sz w:val="22"/>
                <w:szCs w:val="22"/>
              </w:rPr>
              <w:t>gonorrhoeae</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NESS</w:t>
            </w:r>
          </w:p>
        </w:tc>
        <w:tc>
          <w:tcPr>
            <w:tcW w:w="893" w:type="pct"/>
            <w:vAlign w:val="center"/>
          </w:tcPr>
          <w:p w:rsidR="00DB6390" w:rsidRPr="00E36DB8" w:rsidRDefault="00DB6390" w:rsidP="00DB6390">
            <w:pPr>
              <w:jc w:val="center"/>
              <w:rPr>
                <w:rFonts w:cs="Arial"/>
                <w:sz w:val="22"/>
                <w:szCs w:val="22"/>
              </w:rPr>
            </w:pPr>
            <w:r w:rsidRPr="00E36DB8">
              <w:rPr>
                <w:rFonts w:cs="Arial"/>
                <w:sz w:val="22"/>
                <w:szCs w:val="22"/>
              </w:rPr>
              <w:t>Pure subculture on chocolate agar.</w:t>
            </w:r>
          </w:p>
        </w:tc>
        <w:tc>
          <w:tcPr>
            <w:tcW w:w="501" w:type="pct"/>
            <w:vAlign w:val="center"/>
          </w:tcPr>
          <w:p w:rsidR="00DB6390" w:rsidRPr="00E36DB8" w:rsidRDefault="00DB6390" w:rsidP="00DB6390">
            <w:pPr>
              <w:jc w:val="center"/>
              <w:rPr>
                <w:rFonts w:cs="Arial"/>
                <w:sz w:val="22"/>
                <w:szCs w:val="22"/>
              </w:rPr>
            </w:pPr>
            <w:r w:rsidRPr="00E36DB8">
              <w:rPr>
                <w:rFonts w:cs="Arial"/>
                <w:sz w:val="22"/>
                <w:szCs w:val="22"/>
              </w:rPr>
              <w:t>Susceptibility testing</w:t>
            </w:r>
          </w:p>
        </w:tc>
        <w:tc>
          <w:tcPr>
            <w:tcW w:w="397" w:type="pct"/>
            <w:vAlign w:val="center"/>
          </w:tcPr>
          <w:p w:rsidR="00DB6390" w:rsidRPr="00E36DB8" w:rsidRDefault="00DB6390" w:rsidP="00DB6390">
            <w:pPr>
              <w:jc w:val="center"/>
              <w:rPr>
                <w:rFonts w:cs="Arial"/>
                <w:sz w:val="22"/>
                <w:szCs w:val="22"/>
              </w:rPr>
            </w:pPr>
            <w:r w:rsidRPr="00E36DB8">
              <w:rPr>
                <w:rFonts w:cs="Arial"/>
                <w:sz w:val="22"/>
                <w:szCs w:val="22"/>
              </w:rPr>
              <w:t>1 week</w:t>
            </w:r>
          </w:p>
        </w:tc>
        <w:tc>
          <w:tcPr>
            <w:tcW w:w="267" w:type="pct"/>
            <w:vAlign w:val="center"/>
          </w:tcPr>
          <w:p w:rsidR="00DB6390" w:rsidRPr="00E36DB8" w:rsidRDefault="00DB6390" w:rsidP="00DB6390">
            <w:pPr>
              <w:jc w:val="center"/>
              <w:rPr>
                <w:rFonts w:cs="Arial"/>
                <w:sz w:val="22"/>
                <w:szCs w:val="22"/>
              </w:rPr>
            </w:pPr>
            <w:r w:rsidRPr="00E36DB8">
              <w:rPr>
                <w:rFonts w:cs="Arial"/>
                <w:sz w:val="22"/>
                <w:szCs w:val="22"/>
              </w:rPr>
              <w:t>M</w:t>
            </w:r>
          </w:p>
        </w:tc>
        <w:tc>
          <w:tcPr>
            <w:tcW w:w="981" w:type="pct"/>
            <w:vAlign w:val="center"/>
          </w:tcPr>
          <w:p w:rsidR="00DB6390" w:rsidRPr="00E36DB8" w:rsidRDefault="00DB6390" w:rsidP="00DB6390">
            <w:pPr>
              <w:jc w:val="center"/>
              <w:rPr>
                <w:rFonts w:cs="Arial"/>
                <w:b/>
                <w:sz w:val="22"/>
                <w:szCs w:val="22"/>
              </w:rPr>
            </w:pPr>
            <w:r w:rsidRPr="00E36DB8">
              <w:rPr>
                <w:rFonts w:cs="Arial"/>
                <w:b/>
                <w:sz w:val="22"/>
                <w:szCs w:val="22"/>
              </w:rPr>
              <w:t>Microbiology</w:t>
            </w:r>
            <w:r>
              <w:rPr>
                <w:rFonts w:cs="Arial"/>
                <w:b/>
                <w:sz w:val="22"/>
                <w:szCs w:val="22"/>
              </w:rPr>
              <w:t>, SJH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p>
          <w:p w:rsidR="00DB6390" w:rsidRPr="00AD01C1" w:rsidRDefault="00010493" w:rsidP="00DB6390">
            <w:pPr>
              <w:jc w:val="center"/>
              <w:rPr>
                <w:rFonts w:cs="Arial"/>
                <w:sz w:val="22"/>
                <w:szCs w:val="22"/>
              </w:rPr>
            </w:pPr>
            <w:hyperlink r:id="rId111" w:history="1">
              <w:r w:rsidR="00DB6390" w:rsidRPr="00AD01C1">
                <w:rPr>
                  <w:rStyle w:val="Hyperlink"/>
                  <w:rFonts w:cs="Arial"/>
                  <w:sz w:val="22"/>
                  <w:szCs w:val="22"/>
                </w:rPr>
                <w:t>www.stjames.ie</w:t>
              </w:r>
            </w:hyperlink>
          </w:p>
          <w:p w:rsidR="00DB6390" w:rsidRPr="00E36DB8" w:rsidRDefault="00DB6390" w:rsidP="00DB6390">
            <w:pPr>
              <w:jc w:val="center"/>
              <w:rPr>
                <w:rFonts w:cs="Arial"/>
                <w:sz w:val="22"/>
                <w:szCs w:val="22"/>
              </w:rPr>
            </w:pPr>
            <w:r w:rsidRPr="00AD01C1">
              <w:rPr>
                <w:rFonts w:cs="Arial"/>
                <w:sz w:val="22"/>
                <w:szCs w:val="22"/>
              </w:rPr>
              <w:t>Healthcare Professionals – Referral Forms - Laboratory</w:t>
            </w:r>
          </w:p>
        </w:tc>
      </w:tr>
      <w:tr w:rsidR="00DB6390" w:rsidRPr="00E36DB8" w:rsidTr="00DB6390">
        <w:trPr>
          <w:trHeight w:val="1361"/>
          <w:jc w:val="center"/>
        </w:trPr>
        <w:tc>
          <w:tcPr>
            <w:tcW w:w="686" w:type="pct"/>
            <w:vAlign w:val="center"/>
          </w:tcPr>
          <w:p w:rsidR="00DB6390" w:rsidRPr="00D304AE" w:rsidRDefault="00DB6390" w:rsidP="00DB6390">
            <w:pPr>
              <w:ind w:left="18"/>
              <w:jc w:val="center"/>
              <w:rPr>
                <w:rFonts w:cs="Arial"/>
                <w:b/>
                <w:i/>
                <w:color w:val="00B0F0"/>
                <w:sz w:val="22"/>
                <w:szCs w:val="22"/>
              </w:rPr>
            </w:pPr>
            <w:r w:rsidRPr="00D304AE">
              <w:rPr>
                <w:rFonts w:cs="Arial"/>
                <w:b/>
                <w:i/>
                <w:color w:val="00B0F0"/>
                <w:sz w:val="22"/>
                <w:szCs w:val="22"/>
              </w:rPr>
              <w:t>Neisseria meningitidis</w:t>
            </w:r>
          </w:p>
        </w:tc>
        <w:tc>
          <w:tcPr>
            <w:tcW w:w="343" w:type="pct"/>
            <w:vAlign w:val="center"/>
          </w:tcPr>
          <w:p w:rsidR="00DB6390" w:rsidRPr="00D304AE" w:rsidRDefault="00DB6390" w:rsidP="00DB6390">
            <w:pPr>
              <w:jc w:val="center"/>
              <w:rPr>
                <w:rFonts w:cs="Arial"/>
                <w:color w:val="00B0F0"/>
                <w:sz w:val="22"/>
                <w:szCs w:val="22"/>
              </w:rPr>
            </w:pPr>
            <w:r>
              <w:rPr>
                <w:rFonts w:cs="Arial"/>
                <w:color w:val="00B0F0"/>
                <w:sz w:val="22"/>
                <w:szCs w:val="22"/>
              </w:rPr>
              <w:t>NESS</w:t>
            </w:r>
          </w:p>
        </w:tc>
        <w:tc>
          <w:tcPr>
            <w:tcW w:w="893" w:type="pct"/>
            <w:vAlign w:val="center"/>
          </w:tcPr>
          <w:p w:rsidR="00DB6390" w:rsidRPr="00D304AE" w:rsidRDefault="00DB6390" w:rsidP="00DB6390">
            <w:pPr>
              <w:jc w:val="center"/>
              <w:rPr>
                <w:rFonts w:cs="Arial"/>
                <w:color w:val="00B0F0"/>
                <w:sz w:val="22"/>
                <w:szCs w:val="22"/>
              </w:rPr>
            </w:pPr>
            <w:r w:rsidRPr="00D304AE">
              <w:rPr>
                <w:rFonts w:cs="Arial"/>
                <w:color w:val="00B0F0"/>
                <w:sz w:val="22"/>
                <w:szCs w:val="22"/>
              </w:rPr>
              <w:t>Pure subculture on chocolate agar</w:t>
            </w:r>
          </w:p>
        </w:tc>
        <w:tc>
          <w:tcPr>
            <w:tcW w:w="501" w:type="pct"/>
            <w:vAlign w:val="center"/>
          </w:tcPr>
          <w:p w:rsidR="00DB6390" w:rsidRPr="00D304AE" w:rsidRDefault="00DB6390" w:rsidP="00DB6390">
            <w:pPr>
              <w:jc w:val="center"/>
              <w:rPr>
                <w:rFonts w:cs="Arial"/>
                <w:color w:val="00B0F0"/>
                <w:sz w:val="22"/>
                <w:szCs w:val="22"/>
              </w:rPr>
            </w:pPr>
            <w:r w:rsidRPr="00D304AE">
              <w:rPr>
                <w:rFonts w:cs="Arial"/>
                <w:color w:val="00B0F0"/>
                <w:sz w:val="22"/>
                <w:szCs w:val="22"/>
              </w:rPr>
              <w:t>Susceptibility testing</w:t>
            </w:r>
          </w:p>
        </w:tc>
        <w:tc>
          <w:tcPr>
            <w:tcW w:w="397" w:type="pct"/>
            <w:vAlign w:val="center"/>
          </w:tcPr>
          <w:p w:rsidR="00DB6390" w:rsidRPr="00882266" w:rsidRDefault="00DB6390" w:rsidP="00DB6390">
            <w:pPr>
              <w:jc w:val="center"/>
              <w:rPr>
                <w:rFonts w:cs="Arial"/>
                <w:color w:val="00B0F0"/>
                <w:sz w:val="22"/>
                <w:szCs w:val="22"/>
              </w:rPr>
            </w:pPr>
            <w:r w:rsidRPr="00882266">
              <w:rPr>
                <w:rFonts w:cs="Arial"/>
                <w:color w:val="00B0F0"/>
                <w:sz w:val="22"/>
                <w:szCs w:val="22"/>
              </w:rPr>
              <w:t>1 week</w:t>
            </w:r>
          </w:p>
        </w:tc>
        <w:tc>
          <w:tcPr>
            <w:tcW w:w="267" w:type="pct"/>
            <w:vAlign w:val="center"/>
          </w:tcPr>
          <w:p w:rsidR="00DB6390" w:rsidRPr="00882266" w:rsidRDefault="00DB6390" w:rsidP="00DB6390">
            <w:pPr>
              <w:jc w:val="center"/>
              <w:rPr>
                <w:rFonts w:cs="Arial"/>
                <w:color w:val="00B0F0"/>
                <w:sz w:val="22"/>
                <w:szCs w:val="22"/>
              </w:rPr>
            </w:pPr>
            <w:r w:rsidRPr="00882266">
              <w:rPr>
                <w:rFonts w:cs="Arial"/>
                <w:color w:val="00B0F0"/>
                <w:sz w:val="22"/>
                <w:szCs w:val="22"/>
              </w:rPr>
              <w:t>M</w:t>
            </w:r>
          </w:p>
        </w:tc>
        <w:tc>
          <w:tcPr>
            <w:tcW w:w="981" w:type="pct"/>
            <w:vAlign w:val="center"/>
          </w:tcPr>
          <w:p w:rsidR="00DB6390" w:rsidRPr="00882266" w:rsidRDefault="00DB6390" w:rsidP="00DB6390">
            <w:pPr>
              <w:jc w:val="center"/>
              <w:rPr>
                <w:rFonts w:cs="Arial"/>
                <w:b/>
                <w:color w:val="00B0F0"/>
                <w:sz w:val="22"/>
                <w:szCs w:val="22"/>
              </w:rPr>
            </w:pPr>
            <w:r w:rsidRPr="00882266">
              <w:rPr>
                <w:rFonts w:cs="Arial"/>
                <w:b/>
                <w:color w:val="00B0F0"/>
                <w:sz w:val="22"/>
                <w:szCs w:val="22"/>
              </w:rPr>
              <w:t>Irish Meningococcal and Sepsis Reference Laboratory</w:t>
            </w:r>
          </w:p>
        </w:tc>
        <w:tc>
          <w:tcPr>
            <w:tcW w:w="931" w:type="pct"/>
            <w:vAlign w:val="center"/>
          </w:tcPr>
          <w:p w:rsidR="00DB6390" w:rsidRPr="00882266" w:rsidRDefault="00DB6390" w:rsidP="00DB6390">
            <w:pPr>
              <w:jc w:val="center"/>
              <w:rPr>
                <w:rFonts w:cs="Arial"/>
                <w:color w:val="00B0F0"/>
                <w:sz w:val="22"/>
                <w:szCs w:val="22"/>
              </w:rPr>
            </w:pPr>
            <w:r w:rsidRPr="00882266">
              <w:rPr>
                <w:rFonts w:cs="Arial"/>
                <w:color w:val="00B0F0"/>
                <w:sz w:val="22"/>
                <w:szCs w:val="22"/>
              </w:rPr>
              <w:t>Yes</w:t>
            </w:r>
          </w:p>
          <w:p w:rsidR="00DB6390" w:rsidRPr="00882266" w:rsidRDefault="00DB6390" w:rsidP="00DB6390">
            <w:pPr>
              <w:jc w:val="center"/>
              <w:rPr>
                <w:rFonts w:cs="Arial"/>
                <w:color w:val="00B0F0"/>
                <w:sz w:val="22"/>
                <w:szCs w:val="22"/>
              </w:rPr>
            </w:pPr>
            <w:r w:rsidRPr="00882266">
              <w:rPr>
                <w:rFonts w:cs="Arial"/>
                <w:color w:val="00B0F0"/>
                <w:sz w:val="22"/>
                <w:szCs w:val="22"/>
              </w:rPr>
              <w:t>www.cuh.ie – Healthcare Professionals – Departments – Laboratory – IMSRL Request Form</w:t>
            </w:r>
          </w:p>
        </w:tc>
      </w:tr>
      <w:tr w:rsidR="00DB6390" w:rsidRPr="00AD01C1" w:rsidTr="00DB6390">
        <w:trPr>
          <w:trHeight w:val="1871"/>
          <w:jc w:val="center"/>
        </w:trPr>
        <w:tc>
          <w:tcPr>
            <w:tcW w:w="686" w:type="pct"/>
            <w:vAlign w:val="center"/>
          </w:tcPr>
          <w:p w:rsidR="00DB6390" w:rsidRPr="00AD01C1" w:rsidRDefault="00DB6390" w:rsidP="00DB6390">
            <w:pPr>
              <w:ind w:left="18"/>
              <w:jc w:val="center"/>
              <w:rPr>
                <w:rFonts w:cs="Arial"/>
                <w:b/>
                <w:i/>
                <w:sz w:val="22"/>
                <w:szCs w:val="22"/>
              </w:rPr>
            </w:pPr>
            <w:r w:rsidRPr="00AD01C1">
              <w:rPr>
                <w:rFonts w:cs="Arial"/>
                <w:b/>
                <w:i/>
                <w:sz w:val="22"/>
                <w:szCs w:val="22"/>
              </w:rPr>
              <w:t>Neisseria meningitidis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 on chocolate agar</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Samples are run each day 11am Mon-Fri. Results in late p.m.</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D304AE" w:rsidRDefault="00DB6390" w:rsidP="00DB6390">
            <w:pPr>
              <w:jc w:val="center"/>
              <w:rPr>
                <w:rFonts w:cs="Arial"/>
                <w:b/>
                <w:color w:val="00B0F0"/>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D304AE" w:rsidRDefault="00DB6390" w:rsidP="00DB6390">
            <w:pPr>
              <w:jc w:val="center"/>
              <w:rPr>
                <w:rFonts w:cs="Arial"/>
                <w:color w:val="00B0F0"/>
                <w:sz w:val="22"/>
                <w:szCs w:val="22"/>
              </w:rPr>
            </w:pPr>
            <w:r w:rsidRPr="00AD01C1">
              <w:rPr>
                <w:rFonts w:cs="Arial"/>
                <w:sz w:val="22"/>
                <w:szCs w:val="22"/>
              </w:rPr>
              <w:t>www.cuh.ie – Healthcare Professionals – Departments – Laboratory – IMSRL Request Form</w:t>
            </w:r>
          </w:p>
        </w:tc>
      </w:tr>
      <w:tr w:rsidR="00DB6390" w:rsidRPr="00AD01C1"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Ova and parasites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OAP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Stools</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Test for ova and parasites</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Laboratory, SVUH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181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Pneumococcal PCR</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PNEP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C.S.F or EDTA</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Samples are run each day 11am Mon-Fri. Results in late p.m.</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Irish Meningococcal and Sepsis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r w:rsidRPr="00AD01C1">
              <w:rPr>
                <w:rFonts w:cs="Arial"/>
                <w:sz w:val="22"/>
                <w:szCs w:val="22"/>
              </w:rPr>
              <w:t>www.cuh.ie – Healthcare Professionals – Departments – Laboratory – IMSRL Request Form</w:t>
            </w:r>
          </w:p>
        </w:tc>
      </w:tr>
      <w:tr w:rsidR="00DB6390" w:rsidRPr="00AD01C1" w:rsidTr="00DB6390">
        <w:trPr>
          <w:trHeight w:val="73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Pneumoncoccal Antigen</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PNEU</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Urine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Immunochromatography</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2 working days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pStyle w:val="NormalWeb"/>
              <w:shd w:val="clear" w:color="auto" w:fill="FFFFFF"/>
              <w:jc w:val="center"/>
              <w:textAlignment w:val="baseline"/>
              <w:rPr>
                <w:rFonts w:ascii="Arial" w:hAnsi="Arial" w:cs="Arial"/>
                <w:b/>
                <w:sz w:val="22"/>
                <w:szCs w:val="22"/>
              </w:rPr>
            </w:pPr>
            <w:r w:rsidRPr="00AD01C1">
              <w:rPr>
                <w:rFonts w:ascii="Arial" w:hAnsi="Arial" w:cs="Arial"/>
                <w:b/>
                <w:sz w:val="22"/>
                <w:szCs w:val="22"/>
              </w:rPr>
              <w:t>Microbiology Laboratory, SVUH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624"/>
          <w:jc w:val="center"/>
        </w:trPr>
        <w:tc>
          <w:tcPr>
            <w:tcW w:w="686" w:type="pct"/>
            <w:vAlign w:val="center"/>
          </w:tcPr>
          <w:p w:rsidR="00DB6390" w:rsidRPr="00AD01C1" w:rsidRDefault="00DB6390" w:rsidP="00DB6390">
            <w:pPr>
              <w:ind w:left="18"/>
              <w:jc w:val="center"/>
              <w:rPr>
                <w:b/>
                <w:sz w:val="22"/>
                <w:szCs w:val="22"/>
              </w:rPr>
            </w:pPr>
            <w:r w:rsidRPr="00AD01C1">
              <w:rPr>
                <w:b/>
                <w:i/>
                <w:sz w:val="22"/>
                <w:szCs w:val="22"/>
              </w:rPr>
              <w:t>Propionibacterium</w:t>
            </w:r>
            <w:r w:rsidRPr="00AD01C1">
              <w:rPr>
                <w:b/>
                <w:sz w:val="22"/>
                <w:szCs w:val="22"/>
              </w:rPr>
              <w:t>DNA</w:t>
            </w:r>
          </w:p>
        </w:tc>
        <w:tc>
          <w:tcPr>
            <w:tcW w:w="343" w:type="pct"/>
            <w:vAlign w:val="center"/>
          </w:tcPr>
          <w:p w:rsidR="00DB6390" w:rsidRPr="00AD01C1" w:rsidRDefault="00DB6390" w:rsidP="00DB6390">
            <w:pPr>
              <w:jc w:val="center"/>
              <w:rPr>
                <w:sz w:val="22"/>
                <w:szCs w:val="22"/>
              </w:rPr>
            </w:pPr>
            <w:r w:rsidRPr="00AD01C1">
              <w:rPr>
                <w:sz w:val="22"/>
                <w:szCs w:val="22"/>
              </w:rPr>
              <w:t>PROD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Merge w:val="restar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12" w:history="1">
              <w:r w:rsidR="00DB6390" w:rsidRPr="00AD01C1">
                <w:rPr>
                  <w:rStyle w:val="Hyperlink"/>
                  <w:rFonts w:cs="Arial"/>
                  <w:sz w:val="22"/>
                  <w:szCs w:val="22"/>
                  <w:lang w:val="en"/>
                </w:rPr>
                <w:t>www.micropathology.com</w:t>
              </w:r>
            </w:hyperlink>
          </w:p>
        </w:tc>
      </w:tr>
      <w:tr w:rsidR="00DB6390" w:rsidRPr="00AD01C1" w:rsidTr="00DB6390">
        <w:trPr>
          <w:trHeight w:val="624"/>
          <w:jc w:val="center"/>
        </w:trPr>
        <w:tc>
          <w:tcPr>
            <w:tcW w:w="686" w:type="pct"/>
            <w:vAlign w:val="center"/>
          </w:tcPr>
          <w:p w:rsidR="00DB6390" w:rsidRPr="00AD01C1" w:rsidRDefault="00DB6390" w:rsidP="00DB6390">
            <w:pPr>
              <w:ind w:left="18"/>
              <w:jc w:val="center"/>
              <w:rPr>
                <w:b/>
                <w:sz w:val="22"/>
                <w:szCs w:val="22"/>
              </w:rPr>
            </w:pPr>
            <w:r w:rsidRPr="00AD01C1">
              <w:rPr>
                <w:b/>
                <w:i/>
                <w:sz w:val="22"/>
                <w:szCs w:val="22"/>
              </w:rPr>
              <w:t xml:space="preserve">Pseudomonas </w:t>
            </w:r>
            <w:r w:rsidRPr="00AD01C1">
              <w:rPr>
                <w:b/>
                <w:sz w:val="22"/>
                <w:szCs w:val="22"/>
              </w:rPr>
              <w:t>DNA</w:t>
            </w:r>
          </w:p>
        </w:tc>
        <w:tc>
          <w:tcPr>
            <w:tcW w:w="343" w:type="pct"/>
            <w:vAlign w:val="center"/>
          </w:tcPr>
          <w:p w:rsidR="00DB6390" w:rsidRPr="00AD01C1" w:rsidRDefault="00DB6390" w:rsidP="00DB6390">
            <w:pPr>
              <w:jc w:val="center"/>
              <w:rPr>
                <w:sz w:val="22"/>
                <w:szCs w:val="22"/>
              </w:rPr>
            </w:pPr>
            <w:r w:rsidRPr="00AD01C1">
              <w:rPr>
                <w:sz w:val="22"/>
                <w:szCs w:val="22"/>
              </w:rPr>
              <w:t>PSAD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ign w:val="center"/>
          </w:tcPr>
          <w:p w:rsidR="00DB6390" w:rsidRPr="00AD01C1" w:rsidRDefault="00DB6390" w:rsidP="00DB6390">
            <w:pPr>
              <w:jc w:val="center"/>
              <w:rPr>
                <w:rFonts w:cs="Arial"/>
                <w:b/>
                <w:sz w:val="22"/>
                <w:szCs w:val="22"/>
              </w:rPr>
            </w:pPr>
          </w:p>
        </w:tc>
        <w:tc>
          <w:tcPr>
            <w:tcW w:w="931" w:type="pct"/>
            <w:vMerge/>
            <w:vAlign w:val="center"/>
          </w:tcPr>
          <w:p w:rsidR="00DB6390" w:rsidRPr="00AD01C1" w:rsidRDefault="00DB6390" w:rsidP="00DB6390">
            <w:pPr>
              <w:jc w:val="center"/>
              <w:rPr>
                <w:rFonts w:cs="Arial"/>
                <w:sz w:val="22"/>
                <w:szCs w:val="22"/>
              </w:rPr>
            </w:pPr>
          </w:p>
        </w:tc>
      </w:tr>
      <w:tr w:rsidR="00DB6390" w:rsidRPr="00AD01C1"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lastRenderedPageBreak/>
              <w:t>Rubella 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RUBD</w:t>
            </w:r>
          </w:p>
        </w:tc>
        <w:tc>
          <w:tcPr>
            <w:tcW w:w="893" w:type="pct"/>
            <w:vAlign w:val="center"/>
          </w:tcPr>
          <w:p w:rsidR="00DB6390" w:rsidRPr="00AD01C1" w:rsidRDefault="00DB6390" w:rsidP="00DB6390">
            <w:pPr>
              <w:jc w:val="center"/>
              <w:rPr>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sz w:val="22"/>
                <w:szCs w:val="22"/>
              </w:rPr>
            </w:pPr>
            <w:r w:rsidRPr="00AD01C1">
              <w:rPr>
                <w:rFonts w:cs="Arial"/>
                <w:sz w:val="22"/>
                <w:szCs w:val="22"/>
              </w:rPr>
              <w:t>PCR</w:t>
            </w:r>
          </w:p>
        </w:tc>
        <w:tc>
          <w:tcPr>
            <w:tcW w:w="397" w:type="pct"/>
            <w:vAlign w:val="center"/>
          </w:tcPr>
          <w:p w:rsidR="00DB6390" w:rsidRPr="00AD01C1" w:rsidRDefault="00DB6390" w:rsidP="00DB6390">
            <w:pPr>
              <w:jc w:val="center"/>
              <w:rPr>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ign w:val="center"/>
          </w:tcPr>
          <w:p w:rsidR="00DB6390" w:rsidRPr="00AD01C1" w:rsidRDefault="00DB6390" w:rsidP="00DB6390">
            <w:pPr>
              <w:jc w:val="center"/>
              <w:rPr>
                <w:rFonts w:cs="Arial"/>
                <w:b/>
                <w:sz w:val="22"/>
                <w:szCs w:val="22"/>
              </w:rPr>
            </w:pPr>
          </w:p>
        </w:tc>
        <w:tc>
          <w:tcPr>
            <w:tcW w:w="931" w:type="pct"/>
            <w:vMerge/>
            <w:vAlign w:val="center"/>
          </w:tcPr>
          <w:p w:rsidR="00DB6390" w:rsidRPr="00AD01C1" w:rsidRDefault="00DB6390" w:rsidP="00DB6390">
            <w:pPr>
              <w:jc w:val="center"/>
              <w:rPr>
                <w:rFonts w:cs="Arial"/>
                <w:sz w:val="22"/>
                <w:szCs w:val="22"/>
              </w:rPr>
            </w:pPr>
          </w:p>
        </w:tc>
      </w:tr>
      <w:tr w:rsidR="00DB6390" w:rsidRPr="00AD01C1" w:rsidTr="00DB6390">
        <w:trPr>
          <w:trHeight w:val="79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lastRenderedPageBreak/>
              <w:t>Salmonella</w:t>
            </w:r>
            <w:r w:rsidRPr="00AD01C1">
              <w:rPr>
                <w:rFonts w:cs="Arial"/>
                <w:b/>
                <w:sz w:val="22"/>
                <w:szCs w:val="22"/>
              </w:rPr>
              <w:t xml:space="preserve"> species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 on nutrient agar slope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Serotyping and identification</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2"/>
                <w:szCs w:val="22"/>
              </w:rPr>
            </w:pPr>
            <w:r w:rsidRPr="00AD01C1">
              <w:rPr>
                <w:rFonts w:cs="Arial"/>
                <w:b/>
                <w:sz w:val="22"/>
                <w:szCs w:val="22"/>
              </w:rPr>
              <w:t>NSSLRL</w:t>
            </w:r>
          </w:p>
        </w:tc>
        <w:tc>
          <w:tcPr>
            <w:tcW w:w="931" w:type="pct"/>
            <w:vMerge w:val="restart"/>
            <w:vAlign w:val="center"/>
          </w:tcPr>
          <w:p w:rsidR="00DB6390" w:rsidRPr="00AD01C1" w:rsidRDefault="00DB6390" w:rsidP="00DB6390">
            <w:pPr>
              <w:jc w:val="center"/>
              <w:rPr>
                <w:rFonts w:cs="Arial"/>
                <w:sz w:val="22"/>
                <w:szCs w:val="22"/>
              </w:rPr>
            </w:pPr>
            <w:r w:rsidRPr="00AD01C1">
              <w:rPr>
                <w:rFonts w:cs="Arial"/>
                <w:sz w:val="22"/>
                <w:szCs w:val="22"/>
              </w:rPr>
              <w:t>Yes</w:t>
            </w:r>
          </w:p>
          <w:p w:rsidR="00DB6390" w:rsidRPr="00AD01C1" w:rsidRDefault="00DB6390" w:rsidP="00DB6390">
            <w:pPr>
              <w:jc w:val="center"/>
              <w:rPr>
                <w:rFonts w:cs="Arial"/>
                <w:sz w:val="22"/>
                <w:szCs w:val="22"/>
              </w:rPr>
            </w:pPr>
          </w:p>
          <w:p w:rsidR="00DB6390" w:rsidRPr="00AD01C1" w:rsidRDefault="00DB6390" w:rsidP="00DB6390">
            <w:pPr>
              <w:jc w:val="center"/>
              <w:rPr>
                <w:rFonts w:cs="Arial"/>
                <w:sz w:val="22"/>
                <w:szCs w:val="22"/>
              </w:rPr>
            </w:pPr>
            <w:r w:rsidRPr="00AD01C1">
              <w:rPr>
                <w:rFonts w:cs="Arial"/>
                <w:sz w:val="22"/>
                <w:szCs w:val="22"/>
              </w:rPr>
              <w:t>Through website:</w:t>
            </w:r>
          </w:p>
          <w:p w:rsidR="00DB6390" w:rsidRPr="00AD01C1" w:rsidRDefault="00010493" w:rsidP="00DB6390">
            <w:pPr>
              <w:jc w:val="center"/>
              <w:rPr>
                <w:rFonts w:cs="Arial"/>
                <w:sz w:val="22"/>
                <w:szCs w:val="22"/>
              </w:rPr>
            </w:pPr>
            <w:hyperlink r:id="rId113" w:history="1">
              <w:r w:rsidR="00DB6390" w:rsidRPr="00AD01C1">
                <w:rPr>
                  <w:rStyle w:val="Hyperlink"/>
                  <w:rFonts w:cs="Arial"/>
                  <w:sz w:val="22"/>
                  <w:szCs w:val="22"/>
                </w:rPr>
                <w:t>http://www.nuigalway.ie/salmonella_lab</w:t>
              </w:r>
            </w:hyperlink>
          </w:p>
        </w:tc>
      </w:tr>
      <w:tr w:rsidR="00DB6390" w:rsidRPr="00AD01C1"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i/>
                <w:sz w:val="22"/>
                <w:szCs w:val="22"/>
              </w:rPr>
              <w:t>Shigella</w:t>
            </w:r>
            <w:r w:rsidRPr="00AD01C1">
              <w:rPr>
                <w:rFonts w:cs="Arial"/>
                <w:b/>
                <w:sz w:val="22"/>
                <w:szCs w:val="22"/>
              </w:rPr>
              <w:t xml:space="preserve"> species</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TYPE</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Pure subculture on nutrient agar slope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Typing</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1-2 weeks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ign w:val="center"/>
          </w:tcPr>
          <w:p w:rsidR="00DB6390" w:rsidRPr="00AD01C1" w:rsidRDefault="00DB6390" w:rsidP="00DB6390">
            <w:pPr>
              <w:jc w:val="center"/>
              <w:rPr>
                <w:rFonts w:cs="Arial"/>
                <w:b/>
                <w:sz w:val="22"/>
                <w:szCs w:val="22"/>
              </w:rPr>
            </w:pPr>
          </w:p>
        </w:tc>
        <w:tc>
          <w:tcPr>
            <w:tcW w:w="931" w:type="pct"/>
            <w:vMerge/>
            <w:vAlign w:val="center"/>
          </w:tcPr>
          <w:p w:rsidR="00DB6390" w:rsidRPr="00AD01C1" w:rsidRDefault="00DB6390" w:rsidP="00DB6390">
            <w:pPr>
              <w:jc w:val="center"/>
              <w:rPr>
                <w:rFonts w:cs="Arial"/>
                <w:sz w:val="22"/>
                <w:szCs w:val="22"/>
                <w:lang w:val="en"/>
              </w:rPr>
            </w:pPr>
          </w:p>
        </w:tc>
      </w:tr>
      <w:tr w:rsidR="00DB6390" w:rsidRPr="00AD01C1"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Specimen for routine culture and susceptibility</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SPRC</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Any specimen type not performed in NMH for routine culture and AST e.g. lymph nodes, pleural fluid, sputum when bloodstained / for TB also</w:t>
            </w:r>
          </w:p>
        </w:tc>
        <w:tc>
          <w:tcPr>
            <w:tcW w:w="501" w:type="pct"/>
            <w:vAlign w:val="center"/>
          </w:tcPr>
          <w:p w:rsidR="00DB6390" w:rsidRPr="00AD01C1" w:rsidRDefault="00DB6390" w:rsidP="00DB6390">
            <w:pPr>
              <w:jc w:val="center"/>
              <w:rPr>
                <w:sz w:val="22"/>
                <w:szCs w:val="22"/>
              </w:rPr>
            </w:pPr>
            <w:r w:rsidRPr="00AD01C1">
              <w:rPr>
                <w:sz w:val="22"/>
                <w:szCs w:val="22"/>
              </w:rPr>
              <w:t>Culture and Sensitivity</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 xml:space="preserve">≤ 2 </w:t>
            </w:r>
            <w:r w:rsidRPr="00AD01C1">
              <w:rPr>
                <w:sz w:val="22"/>
                <w:szCs w:val="22"/>
              </w:rPr>
              <w:t>weeks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Laboratory, SVUH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62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Specimen for Referral</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REFL</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For sample types, tests , isolates rarely tested for in most laboratories</w:t>
            </w:r>
          </w:p>
        </w:tc>
        <w:tc>
          <w:tcPr>
            <w:tcW w:w="501" w:type="pct"/>
            <w:vAlign w:val="center"/>
          </w:tcPr>
          <w:p w:rsidR="00DB6390" w:rsidRPr="00AD01C1" w:rsidRDefault="00DB6390" w:rsidP="00DB6390">
            <w:pPr>
              <w:jc w:val="center"/>
              <w:rPr>
                <w:sz w:val="22"/>
                <w:szCs w:val="22"/>
              </w:rPr>
            </w:pPr>
            <w:r w:rsidRPr="00AD01C1">
              <w:rPr>
                <w:sz w:val="22"/>
                <w:szCs w:val="22"/>
              </w:rPr>
              <w:t>Any</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Up to 1 month</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1913" w:type="pct"/>
            <w:gridSpan w:val="2"/>
            <w:vAlign w:val="center"/>
          </w:tcPr>
          <w:p w:rsidR="00DB6390" w:rsidRPr="00AD01C1" w:rsidRDefault="00DB6390" w:rsidP="00DB6390">
            <w:pPr>
              <w:jc w:val="center"/>
              <w:rPr>
                <w:rFonts w:cs="Arial"/>
                <w:b/>
                <w:sz w:val="22"/>
                <w:szCs w:val="22"/>
              </w:rPr>
            </w:pPr>
            <w:r w:rsidRPr="00AD01C1">
              <w:rPr>
                <w:rFonts w:cs="Arial"/>
                <w:b/>
                <w:sz w:val="22"/>
                <w:szCs w:val="22"/>
              </w:rPr>
              <w:t>Relevant centre for where tests required are performed.</w:t>
            </w:r>
          </w:p>
          <w:p w:rsidR="00DB6390" w:rsidRPr="00AD01C1" w:rsidRDefault="00DB6390" w:rsidP="00DB6390">
            <w:pPr>
              <w:jc w:val="center"/>
              <w:rPr>
                <w:rFonts w:cs="Arial"/>
                <w:sz w:val="22"/>
                <w:szCs w:val="22"/>
              </w:rPr>
            </w:pPr>
            <w:r w:rsidRPr="00AD01C1">
              <w:rPr>
                <w:rFonts w:cs="Arial"/>
                <w:sz w:val="22"/>
                <w:szCs w:val="22"/>
              </w:rPr>
              <w:t>See Q:\2 Microbiology\Referral labs “Referral labs for unusual organisms” for any that have been previously sent/used for details.  Add any new cases to this.</w:t>
            </w:r>
          </w:p>
        </w:tc>
      </w:tr>
      <w:tr w:rsidR="00DB6390" w:rsidRPr="00AD01C1" w:rsidTr="00DB6390">
        <w:trPr>
          <w:trHeight w:val="624"/>
          <w:jc w:val="center"/>
        </w:trPr>
        <w:tc>
          <w:tcPr>
            <w:tcW w:w="686" w:type="pct"/>
            <w:vAlign w:val="center"/>
          </w:tcPr>
          <w:p w:rsidR="00DB6390" w:rsidRPr="00AD01C1" w:rsidRDefault="00DB6390" w:rsidP="00DB6390">
            <w:pPr>
              <w:ind w:left="18"/>
              <w:jc w:val="center"/>
              <w:rPr>
                <w:b/>
                <w:sz w:val="22"/>
                <w:szCs w:val="22"/>
              </w:rPr>
            </w:pPr>
            <w:r w:rsidRPr="00AD01C1">
              <w:rPr>
                <w:b/>
                <w:i/>
                <w:sz w:val="22"/>
                <w:szCs w:val="22"/>
              </w:rPr>
              <w:t xml:space="preserve">Staphylococcus </w:t>
            </w:r>
            <w:r w:rsidRPr="00AD01C1">
              <w:rPr>
                <w:b/>
                <w:sz w:val="22"/>
                <w:szCs w:val="22"/>
              </w:rPr>
              <w:t>DNA</w:t>
            </w:r>
          </w:p>
        </w:tc>
        <w:tc>
          <w:tcPr>
            <w:tcW w:w="343" w:type="pct"/>
            <w:vAlign w:val="center"/>
          </w:tcPr>
          <w:p w:rsidR="00DB6390" w:rsidRPr="00AD01C1" w:rsidRDefault="00DB6390" w:rsidP="00DB6390">
            <w:pPr>
              <w:jc w:val="center"/>
              <w:rPr>
                <w:sz w:val="22"/>
                <w:szCs w:val="22"/>
              </w:rPr>
            </w:pPr>
            <w:r w:rsidRPr="00AD01C1">
              <w:rPr>
                <w:sz w:val="22"/>
                <w:szCs w:val="22"/>
              </w:rPr>
              <w:t>STGD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Merge w:val="restar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14" w:history="1">
              <w:r w:rsidR="00DB6390" w:rsidRPr="00AD01C1">
                <w:rPr>
                  <w:rStyle w:val="Hyperlink"/>
                  <w:rFonts w:cs="Arial"/>
                  <w:sz w:val="22"/>
                  <w:szCs w:val="22"/>
                  <w:lang w:val="en"/>
                </w:rPr>
                <w:t>www.micropathology.com</w:t>
              </w:r>
            </w:hyperlink>
          </w:p>
        </w:tc>
      </w:tr>
      <w:tr w:rsidR="00DB6390" w:rsidRPr="00AD01C1" w:rsidTr="00DB6390">
        <w:trPr>
          <w:trHeight w:val="624"/>
          <w:jc w:val="center"/>
        </w:trPr>
        <w:tc>
          <w:tcPr>
            <w:tcW w:w="686" w:type="pct"/>
            <w:vAlign w:val="center"/>
          </w:tcPr>
          <w:p w:rsidR="00DB6390" w:rsidRPr="00AD01C1" w:rsidRDefault="00DB6390" w:rsidP="00DB6390">
            <w:pPr>
              <w:ind w:left="18"/>
              <w:jc w:val="center"/>
              <w:rPr>
                <w:b/>
                <w:sz w:val="22"/>
                <w:szCs w:val="22"/>
              </w:rPr>
            </w:pPr>
            <w:r w:rsidRPr="00AD01C1">
              <w:rPr>
                <w:b/>
                <w:i/>
                <w:sz w:val="22"/>
                <w:szCs w:val="22"/>
              </w:rPr>
              <w:t xml:space="preserve">Streptococcus pneumoniae </w:t>
            </w:r>
            <w:r w:rsidRPr="00AD01C1">
              <w:rPr>
                <w:b/>
                <w:sz w:val="22"/>
                <w:szCs w:val="22"/>
              </w:rPr>
              <w:t>DNA</w:t>
            </w:r>
          </w:p>
        </w:tc>
        <w:tc>
          <w:tcPr>
            <w:tcW w:w="343" w:type="pct"/>
            <w:vAlign w:val="center"/>
          </w:tcPr>
          <w:p w:rsidR="00DB6390" w:rsidRPr="00AD01C1" w:rsidRDefault="00DB6390" w:rsidP="00DB6390">
            <w:pPr>
              <w:jc w:val="center"/>
              <w:rPr>
                <w:sz w:val="22"/>
                <w:szCs w:val="22"/>
              </w:rPr>
            </w:pPr>
            <w:r w:rsidRPr="00AD01C1">
              <w:rPr>
                <w:sz w:val="22"/>
                <w:szCs w:val="22"/>
              </w:rPr>
              <w:t>SPND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ign w:val="center"/>
          </w:tcPr>
          <w:p w:rsidR="00DB6390" w:rsidRPr="00AD01C1" w:rsidRDefault="00DB6390" w:rsidP="00DB6390">
            <w:pPr>
              <w:jc w:val="center"/>
              <w:rPr>
                <w:rFonts w:cs="Arial"/>
                <w:b/>
                <w:sz w:val="22"/>
                <w:szCs w:val="22"/>
              </w:rPr>
            </w:pPr>
          </w:p>
        </w:tc>
        <w:tc>
          <w:tcPr>
            <w:tcW w:w="931" w:type="pct"/>
            <w:vMerge/>
            <w:vAlign w:val="center"/>
          </w:tcPr>
          <w:p w:rsidR="00DB6390" w:rsidRPr="00AD01C1" w:rsidRDefault="00DB6390" w:rsidP="00DB6390">
            <w:pPr>
              <w:jc w:val="center"/>
              <w:rPr>
                <w:rFonts w:cs="Arial"/>
                <w:sz w:val="22"/>
                <w:szCs w:val="22"/>
              </w:rPr>
            </w:pPr>
          </w:p>
        </w:tc>
      </w:tr>
      <w:tr w:rsidR="00DB6390" w:rsidRPr="00AD01C1" w:rsidTr="00DB6390">
        <w:trPr>
          <w:trHeight w:val="1304"/>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T.B.</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TB</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Sputa, tissue samples (all neck nodes) and urine</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Z.N. or auromine-phenol stain and culture</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Microscopy in 4 days. Culture in 6-8 weeks</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Microbiology Laboratory, SVUH</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907"/>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TB DNA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TBD</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sz w:val="22"/>
                <w:szCs w:val="22"/>
              </w:rPr>
            </w:pPr>
            <w:r w:rsidRPr="00AD01C1">
              <w:rPr>
                <w:rFonts w:cs="Arial"/>
                <w:sz w:val="22"/>
                <w:szCs w:val="22"/>
              </w:rPr>
              <w:t>PCR</w:t>
            </w:r>
          </w:p>
        </w:tc>
        <w:tc>
          <w:tcPr>
            <w:tcW w:w="397" w:type="pct"/>
            <w:vAlign w:val="center"/>
          </w:tcPr>
          <w:p w:rsidR="00DB6390" w:rsidRPr="00AD01C1" w:rsidRDefault="00DB6390" w:rsidP="00DB6390">
            <w:pPr>
              <w:jc w:val="center"/>
              <w:rPr>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2"/>
                <w:szCs w:val="22"/>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15" w:history="1">
              <w:r w:rsidR="00DB6390" w:rsidRPr="00AD01C1">
                <w:rPr>
                  <w:rStyle w:val="Hyperlink"/>
                  <w:rFonts w:cs="Arial"/>
                  <w:sz w:val="22"/>
                  <w:szCs w:val="22"/>
                  <w:lang w:val="en"/>
                </w:rPr>
                <w:t>www.micropathology.com</w:t>
              </w:r>
            </w:hyperlink>
          </w:p>
        </w:tc>
      </w:tr>
      <w:tr w:rsidR="00DB6390" w:rsidRPr="00AD01C1" w:rsidTr="00DB6390">
        <w:trPr>
          <w:trHeight w:val="680"/>
          <w:jc w:val="center"/>
        </w:trPr>
        <w:tc>
          <w:tcPr>
            <w:tcW w:w="686" w:type="pct"/>
            <w:vAlign w:val="center"/>
          </w:tcPr>
          <w:p w:rsidR="00DB6390" w:rsidRPr="00AD01C1" w:rsidRDefault="00DB6390" w:rsidP="00DB6390">
            <w:pPr>
              <w:ind w:left="18"/>
              <w:jc w:val="center"/>
              <w:rPr>
                <w:rFonts w:cs="Arial"/>
                <w:b/>
                <w:sz w:val="22"/>
                <w:szCs w:val="22"/>
              </w:rPr>
            </w:pPr>
            <w:r w:rsidRPr="00AD01C1">
              <w:rPr>
                <w:rFonts w:cs="Arial"/>
                <w:b/>
                <w:sz w:val="22"/>
                <w:szCs w:val="22"/>
              </w:rPr>
              <w:t>Toxocara</w:t>
            </w:r>
          </w:p>
        </w:tc>
        <w:tc>
          <w:tcPr>
            <w:tcW w:w="343" w:type="pct"/>
            <w:vAlign w:val="center"/>
          </w:tcPr>
          <w:p w:rsidR="00DB6390" w:rsidRPr="00AD01C1" w:rsidRDefault="00DB6390" w:rsidP="00DB6390">
            <w:pPr>
              <w:jc w:val="center"/>
              <w:rPr>
                <w:rFonts w:cs="Arial"/>
                <w:sz w:val="22"/>
                <w:szCs w:val="22"/>
              </w:rPr>
            </w:pPr>
            <w:r w:rsidRPr="00AD01C1">
              <w:rPr>
                <w:rFonts w:cs="Arial"/>
                <w:sz w:val="22"/>
                <w:szCs w:val="22"/>
              </w:rPr>
              <w:t>TOXC</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IgG / Western Blot</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0"/>
              </w:rPr>
              <w:t>PHE National Parasitology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624"/>
          <w:jc w:val="center"/>
        </w:trPr>
        <w:tc>
          <w:tcPr>
            <w:tcW w:w="686" w:type="pct"/>
            <w:vAlign w:val="center"/>
          </w:tcPr>
          <w:p w:rsidR="00DB6390" w:rsidRPr="00AD01C1" w:rsidRDefault="00DB6390" w:rsidP="00DB6390">
            <w:pPr>
              <w:pStyle w:val="StyleArialNarrow10ptCentered"/>
              <w:ind w:left="18"/>
              <w:rPr>
                <w:rFonts w:ascii="Arial" w:hAnsi="Arial" w:cs="Arial"/>
                <w:b/>
                <w:sz w:val="22"/>
                <w:szCs w:val="22"/>
                <w:lang w:val="en-US"/>
              </w:rPr>
            </w:pPr>
            <w:r w:rsidRPr="00AD01C1">
              <w:rPr>
                <w:rFonts w:ascii="Arial" w:hAnsi="Arial" w:cs="Arial"/>
                <w:b/>
                <w:sz w:val="22"/>
                <w:szCs w:val="22"/>
                <w:lang w:val="en-US"/>
              </w:rPr>
              <w:lastRenderedPageBreak/>
              <w:t>Toxoplasma gondii DNA</w:t>
            </w:r>
          </w:p>
        </w:tc>
        <w:tc>
          <w:tcPr>
            <w:tcW w:w="343" w:type="pct"/>
            <w:vAlign w:val="center"/>
          </w:tcPr>
          <w:p w:rsidR="00DB6390" w:rsidRPr="00AD01C1" w:rsidRDefault="00DB6390" w:rsidP="00DB6390">
            <w:pPr>
              <w:pStyle w:val="bullet0"/>
              <w:numPr>
                <w:ilvl w:val="0"/>
                <w:numId w:val="0"/>
              </w:numPr>
              <w:jc w:val="center"/>
              <w:rPr>
                <w:rFonts w:cs="Arial"/>
                <w:sz w:val="22"/>
                <w:szCs w:val="22"/>
                <w:lang w:val="en-US"/>
              </w:rPr>
            </w:pPr>
            <w:r w:rsidRPr="00AD01C1">
              <w:rPr>
                <w:rFonts w:cs="Arial"/>
                <w:sz w:val="22"/>
                <w:szCs w:val="22"/>
                <w:lang w:val="en-US"/>
              </w:rPr>
              <w:t>TOGD</w:t>
            </w:r>
          </w:p>
        </w:tc>
        <w:tc>
          <w:tcPr>
            <w:tcW w:w="893" w:type="pct"/>
            <w:vAlign w:val="center"/>
          </w:tcPr>
          <w:p w:rsidR="00DB6390" w:rsidRPr="00AD01C1" w:rsidRDefault="00DB6390" w:rsidP="00DB6390">
            <w:pPr>
              <w:jc w:val="center"/>
              <w:rPr>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sz w:val="22"/>
                <w:szCs w:val="22"/>
              </w:rPr>
            </w:pPr>
            <w:r w:rsidRPr="00AD01C1">
              <w:rPr>
                <w:rFonts w:cs="Arial"/>
                <w:sz w:val="22"/>
                <w:szCs w:val="22"/>
              </w:rPr>
              <w:t>PCR</w:t>
            </w:r>
          </w:p>
        </w:tc>
        <w:tc>
          <w:tcPr>
            <w:tcW w:w="397" w:type="pct"/>
            <w:vAlign w:val="center"/>
          </w:tcPr>
          <w:p w:rsidR="00DB6390" w:rsidRPr="00AD01C1" w:rsidRDefault="00DB6390" w:rsidP="00DB6390">
            <w:pPr>
              <w:jc w:val="center"/>
              <w:rPr>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sz w:val="22"/>
                <w:szCs w:val="22"/>
              </w:rPr>
            </w:pPr>
            <w:r w:rsidRPr="00AD01C1">
              <w:rPr>
                <w:rFonts w:cs="Arial"/>
                <w:sz w:val="22"/>
                <w:szCs w:val="22"/>
              </w:rPr>
              <w:t>M</w:t>
            </w:r>
          </w:p>
        </w:tc>
        <w:tc>
          <w:tcPr>
            <w:tcW w:w="981" w:type="pct"/>
            <w:vMerge w:val="restart"/>
            <w:vAlign w:val="center"/>
          </w:tcPr>
          <w:p w:rsidR="00DB6390" w:rsidRPr="00AD01C1" w:rsidRDefault="00DB6390" w:rsidP="00DB6390">
            <w:pPr>
              <w:jc w:val="center"/>
              <w:rPr>
                <w:rFonts w:cs="Arial"/>
                <w:b/>
                <w:sz w:val="20"/>
              </w:rPr>
            </w:pPr>
            <w:r w:rsidRPr="00AD01C1">
              <w:rPr>
                <w:rFonts w:cs="Arial"/>
                <w:b/>
                <w:sz w:val="20"/>
              </w:rPr>
              <w:t>Micropathology Ltd.</w:t>
            </w:r>
          </w:p>
        </w:tc>
        <w:tc>
          <w:tcPr>
            <w:tcW w:w="931" w:type="pct"/>
            <w:vMerge w:val="restar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16" w:history="1">
              <w:r w:rsidR="00DB6390" w:rsidRPr="00AD01C1">
                <w:rPr>
                  <w:rStyle w:val="Hyperlink"/>
                  <w:rFonts w:cs="Arial"/>
                  <w:sz w:val="22"/>
                  <w:szCs w:val="22"/>
                  <w:lang w:val="en"/>
                </w:rPr>
                <w:t>www.micropathology.com</w:t>
              </w:r>
            </w:hyperlink>
          </w:p>
        </w:tc>
      </w:tr>
      <w:tr w:rsidR="00DB6390" w:rsidRPr="00AD01C1" w:rsidTr="00DB6390">
        <w:trPr>
          <w:trHeight w:val="624"/>
          <w:jc w:val="center"/>
        </w:trPr>
        <w:tc>
          <w:tcPr>
            <w:tcW w:w="686" w:type="pct"/>
            <w:vAlign w:val="center"/>
          </w:tcPr>
          <w:p w:rsidR="00DB6390" w:rsidRPr="00AD01C1" w:rsidRDefault="00DB6390" w:rsidP="00DB6390">
            <w:pPr>
              <w:ind w:left="18"/>
              <w:jc w:val="center"/>
              <w:rPr>
                <w:b/>
                <w:sz w:val="22"/>
                <w:szCs w:val="22"/>
              </w:rPr>
            </w:pPr>
            <w:r w:rsidRPr="00AD01C1">
              <w:rPr>
                <w:b/>
                <w:i/>
                <w:sz w:val="22"/>
                <w:szCs w:val="22"/>
              </w:rPr>
              <w:t xml:space="preserve">Treponema pallidum </w:t>
            </w:r>
            <w:r w:rsidRPr="00AD01C1">
              <w:rPr>
                <w:b/>
                <w:sz w:val="22"/>
                <w:szCs w:val="22"/>
              </w:rPr>
              <w:t>DNA</w:t>
            </w:r>
          </w:p>
        </w:tc>
        <w:tc>
          <w:tcPr>
            <w:tcW w:w="343" w:type="pct"/>
            <w:vAlign w:val="center"/>
          </w:tcPr>
          <w:p w:rsidR="00DB6390" w:rsidRPr="00AD01C1" w:rsidRDefault="00DB6390" w:rsidP="00DB6390">
            <w:pPr>
              <w:jc w:val="center"/>
              <w:rPr>
                <w:sz w:val="22"/>
                <w:szCs w:val="22"/>
              </w:rPr>
            </w:pPr>
            <w:r w:rsidRPr="00AD01C1">
              <w:rPr>
                <w:sz w:val="22"/>
                <w:szCs w:val="22"/>
              </w:rPr>
              <w:t>TREP</w:t>
            </w:r>
          </w:p>
        </w:tc>
        <w:tc>
          <w:tcPr>
            <w:tcW w:w="893" w:type="pct"/>
            <w:vAlign w:val="center"/>
          </w:tcPr>
          <w:p w:rsidR="00DB6390" w:rsidRPr="00AD01C1" w:rsidRDefault="00DB6390" w:rsidP="00DB6390">
            <w:pPr>
              <w:jc w:val="center"/>
              <w:rPr>
                <w:rFonts w:cs="Arial"/>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M</w:t>
            </w:r>
          </w:p>
        </w:tc>
        <w:tc>
          <w:tcPr>
            <w:tcW w:w="981" w:type="pct"/>
            <w:vMerge/>
            <w:vAlign w:val="center"/>
          </w:tcPr>
          <w:p w:rsidR="00DB6390" w:rsidRPr="00AD01C1" w:rsidRDefault="00DB6390" w:rsidP="00DB6390">
            <w:pPr>
              <w:jc w:val="center"/>
              <w:rPr>
                <w:rFonts w:cs="Arial"/>
                <w:b/>
                <w:sz w:val="20"/>
              </w:rPr>
            </w:pPr>
          </w:p>
        </w:tc>
        <w:tc>
          <w:tcPr>
            <w:tcW w:w="931" w:type="pct"/>
            <w:vMerge/>
            <w:vAlign w:val="center"/>
          </w:tcPr>
          <w:p w:rsidR="00DB6390" w:rsidRPr="00AD01C1" w:rsidRDefault="00DB6390" w:rsidP="00DB6390">
            <w:pPr>
              <w:jc w:val="center"/>
              <w:rPr>
                <w:rFonts w:cs="Arial"/>
                <w:sz w:val="22"/>
                <w:szCs w:val="22"/>
              </w:rPr>
            </w:pPr>
          </w:p>
        </w:tc>
      </w:tr>
      <w:tr w:rsidR="00DB6390" w:rsidRPr="00AD01C1" w:rsidTr="00DB6390">
        <w:trPr>
          <w:trHeight w:val="737"/>
          <w:jc w:val="center"/>
        </w:trPr>
        <w:tc>
          <w:tcPr>
            <w:tcW w:w="686" w:type="pct"/>
            <w:vAlign w:val="center"/>
          </w:tcPr>
          <w:p w:rsidR="00DB6390" w:rsidRPr="00AD01C1" w:rsidRDefault="00DB6390" w:rsidP="00DB6390">
            <w:pPr>
              <w:ind w:left="18"/>
              <w:jc w:val="center"/>
              <w:rPr>
                <w:b/>
                <w:i/>
                <w:sz w:val="22"/>
                <w:szCs w:val="22"/>
              </w:rPr>
            </w:pPr>
            <w:r w:rsidRPr="00AD01C1">
              <w:rPr>
                <w:b/>
                <w:i/>
                <w:sz w:val="22"/>
                <w:szCs w:val="22"/>
              </w:rPr>
              <w:t>Trichomonas vaginalis</w:t>
            </w:r>
          </w:p>
        </w:tc>
        <w:tc>
          <w:tcPr>
            <w:tcW w:w="343" w:type="pct"/>
            <w:vAlign w:val="center"/>
          </w:tcPr>
          <w:p w:rsidR="00DB6390" w:rsidRPr="00AD01C1" w:rsidRDefault="00DB6390" w:rsidP="00DB6390">
            <w:pPr>
              <w:jc w:val="center"/>
              <w:rPr>
                <w:sz w:val="22"/>
                <w:szCs w:val="22"/>
              </w:rPr>
            </w:pPr>
            <w:r w:rsidRPr="00AD01C1">
              <w:rPr>
                <w:sz w:val="22"/>
                <w:szCs w:val="22"/>
              </w:rPr>
              <w:t>MCGT</w:t>
            </w:r>
          </w:p>
        </w:tc>
        <w:tc>
          <w:tcPr>
            <w:tcW w:w="893" w:type="pct"/>
            <w:vAlign w:val="center"/>
          </w:tcPr>
          <w:p w:rsidR="00DB6390" w:rsidRPr="00AD01C1" w:rsidRDefault="00DB6390" w:rsidP="00DB6390">
            <w:pPr>
              <w:spacing w:after="120"/>
              <w:jc w:val="center"/>
              <w:rPr>
                <w:rFonts w:cs="Arial"/>
                <w:sz w:val="22"/>
                <w:szCs w:val="22"/>
              </w:rPr>
            </w:pPr>
            <w:r w:rsidRPr="00AD01C1">
              <w:rPr>
                <w:rFonts w:cs="Arial"/>
                <w:sz w:val="22"/>
                <w:szCs w:val="22"/>
              </w:rPr>
              <w:t>Urine</w:t>
            </w:r>
          </w:p>
          <w:p w:rsidR="00DB6390" w:rsidRPr="00AD01C1" w:rsidRDefault="00DB6390" w:rsidP="00DB6390">
            <w:pPr>
              <w:jc w:val="center"/>
              <w:rPr>
                <w:rFonts w:cs="Arial"/>
                <w:sz w:val="18"/>
                <w:szCs w:val="18"/>
              </w:rPr>
            </w:pPr>
            <w:r w:rsidRPr="00AD01C1">
              <w:rPr>
                <w:rFonts w:cs="Arial"/>
                <w:sz w:val="18"/>
                <w:szCs w:val="18"/>
              </w:rPr>
              <w:t xml:space="preserve">Only refer when possible </w:t>
            </w:r>
            <w:r w:rsidRPr="00AD01C1">
              <w:rPr>
                <w:rFonts w:cs="Arial"/>
                <w:i/>
                <w:sz w:val="18"/>
                <w:szCs w:val="18"/>
              </w:rPr>
              <w:t>Trichomonas</w:t>
            </w:r>
            <w:r w:rsidRPr="00AD01C1">
              <w:rPr>
                <w:rFonts w:cs="Arial"/>
                <w:sz w:val="18"/>
                <w:szCs w:val="18"/>
              </w:rPr>
              <w:t xml:space="preserve"> seen in the urine microscopy for confirmation</w:t>
            </w:r>
          </w:p>
          <w:p w:rsidR="00DB6390" w:rsidRPr="00AD01C1" w:rsidRDefault="00DB6390" w:rsidP="00DB6390">
            <w:pPr>
              <w:jc w:val="center"/>
              <w:rPr>
                <w:rFonts w:cs="Arial"/>
                <w:i/>
                <w:sz w:val="18"/>
                <w:szCs w:val="18"/>
              </w:rPr>
            </w:pPr>
            <w:r w:rsidRPr="00AD01C1">
              <w:rPr>
                <w:rFonts w:cs="Arial"/>
                <w:sz w:val="18"/>
                <w:szCs w:val="18"/>
              </w:rPr>
              <w:t>(</w:t>
            </w:r>
            <w:r w:rsidRPr="00AD01C1">
              <w:rPr>
                <w:rFonts w:cs="Arial"/>
                <w:i/>
                <w:sz w:val="18"/>
                <w:szCs w:val="18"/>
              </w:rPr>
              <w:t>Set CT/NG to ‘returned’ on LIS prior to sending)</w:t>
            </w:r>
          </w:p>
        </w:tc>
        <w:tc>
          <w:tcPr>
            <w:tcW w:w="501" w:type="pct"/>
            <w:vAlign w:val="center"/>
          </w:tcPr>
          <w:p w:rsidR="00DB6390" w:rsidRPr="00AD01C1" w:rsidRDefault="00DB6390" w:rsidP="00DB6390">
            <w:pPr>
              <w:jc w:val="center"/>
              <w:rPr>
                <w:rFonts w:cs="Arial"/>
                <w:sz w:val="22"/>
                <w:szCs w:val="22"/>
              </w:rPr>
            </w:pPr>
            <w:r w:rsidRPr="00AD01C1">
              <w:rPr>
                <w:rFonts w:cs="Arial"/>
                <w:sz w:val="22"/>
                <w:szCs w:val="22"/>
              </w:rPr>
              <w:t>PCR</w:t>
            </w:r>
          </w:p>
        </w:tc>
        <w:tc>
          <w:tcPr>
            <w:tcW w:w="397" w:type="pct"/>
            <w:vAlign w:val="center"/>
          </w:tcPr>
          <w:p w:rsidR="00DB6390" w:rsidRPr="00AD01C1" w:rsidRDefault="00DB6390" w:rsidP="00DB6390">
            <w:pPr>
              <w:jc w:val="center"/>
              <w:rPr>
                <w:rFonts w:cs="Arial"/>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rFonts w:cs="Arial"/>
                <w:sz w:val="22"/>
                <w:szCs w:val="22"/>
              </w:rPr>
            </w:pPr>
            <w:r w:rsidRPr="00AD01C1">
              <w:rPr>
                <w:rFonts w:cs="Arial"/>
                <w:sz w:val="22"/>
                <w:szCs w:val="22"/>
              </w:rPr>
              <w:t>W</w:t>
            </w:r>
          </w:p>
        </w:tc>
        <w:tc>
          <w:tcPr>
            <w:tcW w:w="981" w:type="pct"/>
            <w:vAlign w:val="center"/>
          </w:tcPr>
          <w:p w:rsidR="00DB6390" w:rsidRPr="00AD01C1" w:rsidRDefault="00DB6390" w:rsidP="00DB6390">
            <w:pPr>
              <w:jc w:val="center"/>
              <w:rPr>
                <w:rFonts w:cs="Arial"/>
                <w:b/>
                <w:sz w:val="20"/>
              </w:rPr>
            </w:pPr>
            <w:r w:rsidRPr="00AD01C1">
              <w:rPr>
                <w:rFonts w:cs="Arial"/>
                <w:b/>
                <w:sz w:val="20"/>
              </w:rPr>
              <w:t>National Virus Reference Laboratory</w:t>
            </w:r>
          </w:p>
        </w:tc>
        <w:tc>
          <w:tcPr>
            <w:tcW w:w="931" w:type="pct"/>
            <w:vAlign w:val="center"/>
          </w:tcPr>
          <w:p w:rsidR="00DB6390" w:rsidRPr="00AD01C1" w:rsidRDefault="00DB6390" w:rsidP="00DB6390">
            <w:pPr>
              <w:jc w:val="center"/>
              <w:rPr>
                <w:rFonts w:cs="Arial"/>
                <w:sz w:val="22"/>
                <w:szCs w:val="22"/>
              </w:rPr>
            </w:pPr>
            <w:r w:rsidRPr="00AD01C1">
              <w:rPr>
                <w:rFonts w:cs="Arial"/>
                <w:sz w:val="22"/>
                <w:szCs w:val="22"/>
              </w:rPr>
              <w:t>No</w:t>
            </w:r>
          </w:p>
        </w:tc>
      </w:tr>
      <w:tr w:rsidR="00DB6390" w:rsidRPr="00AD01C1" w:rsidTr="00DB6390">
        <w:trPr>
          <w:trHeight w:val="907"/>
          <w:jc w:val="center"/>
        </w:trPr>
        <w:tc>
          <w:tcPr>
            <w:tcW w:w="686" w:type="pct"/>
            <w:vAlign w:val="center"/>
          </w:tcPr>
          <w:p w:rsidR="00DB6390" w:rsidRPr="00AD01C1" w:rsidRDefault="00DB6390" w:rsidP="00DB6390">
            <w:pPr>
              <w:pStyle w:val="StyleArialNarrow10ptCentered"/>
              <w:ind w:left="18"/>
              <w:rPr>
                <w:rFonts w:ascii="Arial" w:hAnsi="Arial" w:cs="Arial"/>
                <w:b/>
                <w:sz w:val="22"/>
                <w:szCs w:val="22"/>
                <w:lang w:val="en-US"/>
              </w:rPr>
            </w:pPr>
            <w:r w:rsidRPr="00AD01C1">
              <w:rPr>
                <w:rFonts w:ascii="Arial" w:hAnsi="Arial" w:cs="Arial"/>
                <w:b/>
                <w:sz w:val="22"/>
                <w:szCs w:val="22"/>
                <w:lang w:val="en-US"/>
              </w:rPr>
              <w:t>Varicella zoster DNA</w:t>
            </w:r>
          </w:p>
        </w:tc>
        <w:tc>
          <w:tcPr>
            <w:tcW w:w="343" w:type="pct"/>
            <w:vAlign w:val="center"/>
          </w:tcPr>
          <w:p w:rsidR="00DB6390" w:rsidRPr="00AD01C1" w:rsidRDefault="00DB6390" w:rsidP="00DB6390">
            <w:pPr>
              <w:pStyle w:val="bullet0"/>
              <w:numPr>
                <w:ilvl w:val="0"/>
                <w:numId w:val="0"/>
              </w:numPr>
              <w:ind w:left="-122"/>
              <w:jc w:val="center"/>
              <w:rPr>
                <w:rFonts w:cs="Arial"/>
                <w:sz w:val="22"/>
                <w:szCs w:val="22"/>
                <w:lang w:val="en-US"/>
              </w:rPr>
            </w:pPr>
            <w:r w:rsidRPr="00AD01C1">
              <w:rPr>
                <w:rFonts w:cs="Arial"/>
                <w:sz w:val="22"/>
                <w:szCs w:val="22"/>
                <w:lang w:val="en-US"/>
              </w:rPr>
              <w:t>VZVD</w:t>
            </w:r>
          </w:p>
        </w:tc>
        <w:tc>
          <w:tcPr>
            <w:tcW w:w="893" w:type="pct"/>
            <w:vAlign w:val="center"/>
          </w:tcPr>
          <w:p w:rsidR="00DB6390" w:rsidRPr="00AD01C1" w:rsidRDefault="00DB6390" w:rsidP="00DB6390">
            <w:pPr>
              <w:jc w:val="center"/>
              <w:rPr>
                <w:sz w:val="22"/>
                <w:szCs w:val="22"/>
              </w:rPr>
            </w:pPr>
            <w:r w:rsidRPr="00AD01C1">
              <w:rPr>
                <w:rFonts w:cs="Arial"/>
                <w:sz w:val="22"/>
                <w:szCs w:val="22"/>
              </w:rPr>
              <w:t>Ocular fluid</w:t>
            </w:r>
          </w:p>
        </w:tc>
        <w:tc>
          <w:tcPr>
            <w:tcW w:w="501" w:type="pct"/>
            <w:vAlign w:val="center"/>
          </w:tcPr>
          <w:p w:rsidR="00DB6390" w:rsidRPr="00AD01C1" w:rsidRDefault="00DB6390" w:rsidP="00DB6390">
            <w:pPr>
              <w:jc w:val="center"/>
              <w:rPr>
                <w:sz w:val="22"/>
                <w:szCs w:val="22"/>
              </w:rPr>
            </w:pPr>
            <w:r w:rsidRPr="00AD01C1">
              <w:rPr>
                <w:rFonts w:cs="Arial"/>
                <w:sz w:val="22"/>
                <w:szCs w:val="22"/>
              </w:rPr>
              <w:t>PCR</w:t>
            </w:r>
          </w:p>
        </w:tc>
        <w:tc>
          <w:tcPr>
            <w:tcW w:w="397" w:type="pct"/>
            <w:vAlign w:val="center"/>
          </w:tcPr>
          <w:p w:rsidR="00DB6390" w:rsidRPr="00AD01C1" w:rsidRDefault="00DB6390" w:rsidP="00DB6390">
            <w:pPr>
              <w:jc w:val="center"/>
              <w:rPr>
                <w:sz w:val="22"/>
                <w:szCs w:val="22"/>
              </w:rPr>
            </w:pPr>
            <w:r w:rsidRPr="00AD01C1">
              <w:rPr>
                <w:rFonts w:cs="Arial"/>
                <w:sz w:val="22"/>
                <w:szCs w:val="22"/>
              </w:rPr>
              <w:t>1 week</w:t>
            </w:r>
          </w:p>
        </w:tc>
        <w:tc>
          <w:tcPr>
            <w:tcW w:w="267" w:type="pct"/>
            <w:vAlign w:val="center"/>
          </w:tcPr>
          <w:p w:rsidR="00DB6390" w:rsidRPr="00AD01C1" w:rsidRDefault="00DB6390" w:rsidP="00DB6390">
            <w:pPr>
              <w:jc w:val="center"/>
              <w:rPr>
                <w:sz w:val="22"/>
                <w:szCs w:val="22"/>
              </w:rPr>
            </w:pPr>
            <w:r w:rsidRPr="00AD01C1">
              <w:rPr>
                <w:rFonts w:cs="Arial"/>
                <w:sz w:val="22"/>
                <w:szCs w:val="22"/>
              </w:rPr>
              <w:t>M</w:t>
            </w:r>
          </w:p>
        </w:tc>
        <w:tc>
          <w:tcPr>
            <w:tcW w:w="981" w:type="pct"/>
            <w:vAlign w:val="center"/>
          </w:tcPr>
          <w:p w:rsidR="00DB6390" w:rsidRPr="00AD01C1" w:rsidRDefault="00DB6390" w:rsidP="00DB6390">
            <w:pPr>
              <w:jc w:val="center"/>
              <w:rPr>
                <w:rFonts w:cs="Arial"/>
                <w:b/>
                <w:sz w:val="22"/>
                <w:szCs w:val="22"/>
              </w:rPr>
            </w:pPr>
            <w:r w:rsidRPr="00AD01C1">
              <w:rPr>
                <w:rFonts w:cs="Arial"/>
                <w:b/>
                <w:sz w:val="20"/>
              </w:rPr>
              <w:t>Micropathology Ltd.</w:t>
            </w:r>
          </w:p>
        </w:tc>
        <w:tc>
          <w:tcPr>
            <w:tcW w:w="931" w:type="pct"/>
            <w:vAlign w:val="center"/>
          </w:tcPr>
          <w:p w:rsidR="00DB6390" w:rsidRPr="00AD01C1" w:rsidRDefault="00DB6390" w:rsidP="00DB6390">
            <w:pPr>
              <w:jc w:val="center"/>
              <w:rPr>
                <w:rFonts w:cs="Arial"/>
                <w:sz w:val="22"/>
                <w:szCs w:val="22"/>
                <w:lang w:val="en"/>
              </w:rPr>
            </w:pPr>
            <w:r w:rsidRPr="00AD01C1">
              <w:rPr>
                <w:rFonts w:cs="Arial"/>
                <w:sz w:val="22"/>
                <w:szCs w:val="22"/>
                <w:lang w:val="en"/>
              </w:rPr>
              <w:t>Yes</w:t>
            </w:r>
          </w:p>
          <w:p w:rsidR="00DB6390" w:rsidRPr="00AD01C1" w:rsidRDefault="00DB6390" w:rsidP="00DB6390">
            <w:pPr>
              <w:jc w:val="center"/>
              <w:rPr>
                <w:rFonts w:cs="Arial"/>
                <w:sz w:val="22"/>
                <w:szCs w:val="22"/>
                <w:lang w:val="en"/>
              </w:rPr>
            </w:pPr>
          </w:p>
          <w:p w:rsidR="00DB6390" w:rsidRPr="00AD01C1" w:rsidRDefault="00010493" w:rsidP="00DB6390">
            <w:pPr>
              <w:jc w:val="center"/>
              <w:rPr>
                <w:rFonts w:cs="Arial"/>
                <w:sz w:val="22"/>
                <w:szCs w:val="22"/>
              </w:rPr>
            </w:pPr>
            <w:hyperlink r:id="rId117" w:history="1">
              <w:r w:rsidR="00DB6390" w:rsidRPr="00AD01C1">
                <w:rPr>
                  <w:rStyle w:val="Hyperlink"/>
                  <w:rFonts w:cs="Arial"/>
                  <w:sz w:val="22"/>
                  <w:szCs w:val="22"/>
                  <w:lang w:val="en"/>
                </w:rPr>
                <w:t>www.micropathology.com</w:t>
              </w:r>
            </w:hyperlink>
          </w:p>
        </w:tc>
      </w:tr>
    </w:tbl>
    <w:p w:rsidR="003267F6" w:rsidRDefault="003267F6" w:rsidP="007D6C7F">
      <w:pPr>
        <w:jc w:val="both"/>
      </w:pPr>
    </w:p>
    <w:p w:rsidR="001D19E6" w:rsidRDefault="002D11BB" w:rsidP="007D6C7F">
      <w:pPr>
        <w:pStyle w:val="Heading2"/>
        <w:spacing w:before="0" w:after="0"/>
        <w:jc w:val="both"/>
        <w:rPr>
          <w:rFonts w:cs="Arial"/>
        </w:rPr>
      </w:pPr>
      <w:bookmarkStart w:id="339" w:name="_Toc161909904"/>
      <w:r w:rsidRPr="005E4031">
        <w:rPr>
          <w:rFonts w:cs="Arial"/>
        </w:rPr>
        <w:t>Re</w:t>
      </w:r>
      <w:r w:rsidR="001D19E6" w:rsidRPr="005E4031">
        <w:rPr>
          <w:rFonts w:cs="Arial"/>
        </w:rPr>
        <w:t>ference Ranges and Critical Alert Ranges</w:t>
      </w:r>
      <w:bookmarkEnd w:id="339"/>
    </w:p>
    <w:p w:rsidR="001D19E6" w:rsidRPr="005E4031" w:rsidRDefault="00446602" w:rsidP="007D6C7F">
      <w:pPr>
        <w:jc w:val="both"/>
        <w:rPr>
          <w:rFonts w:cs="Arial"/>
          <w:szCs w:val="24"/>
        </w:rPr>
      </w:pPr>
      <w:r w:rsidRPr="005E4031">
        <w:rPr>
          <w:rFonts w:cs="Arial"/>
          <w:szCs w:val="24"/>
        </w:rPr>
        <w:t xml:space="preserve">Generally </w:t>
      </w:r>
      <w:r w:rsidR="005A5ACC" w:rsidRPr="005E4031">
        <w:rPr>
          <w:rFonts w:cs="Arial"/>
          <w:szCs w:val="24"/>
        </w:rPr>
        <w:t xml:space="preserve">Biological Reference Intervals </w:t>
      </w:r>
      <w:r w:rsidR="001D19E6" w:rsidRPr="005E4031">
        <w:rPr>
          <w:rFonts w:cs="Arial"/>
          <w:szCs w:val="24"/>
        </w:rPr>
        <w:t>do no</w:t>
      </w:r>
      <w:r w:rsidR="00BA7997" w:rsidRPr="005E4031">
        <w:rPr>
          <w:rFonts w:cs="Arial"/>
          <w:szCs w:val="24"/>
        </w:rPr>
        <w:t>t apply to Microbiology</w:t>
      </w:r>
      <w:r w:rsidR="002D11BB" w:rsidRPr="005E4031">
        <w:rPr>
          <w:rFonts w:cs="Arial"/>
          <w:szCs w:val="24"/>
        </w:rPr>
        <w:t>,</w:t>
      </w:r>
      <w:r w:rsidR="00BA7997" w:rsidRPr="005E4031">
        <w:rPr>
          <w:rFonts w:cs="Arial"/>
          <w:szCs w:val="24"/>
        </w:rPr>
        <w:t xml:space="preserve"> however</w:t>
      </w:r>
      <w:r w:rsidR="002D11BB" w:rsidRPr="005E4031">
        <w:rPr>
          <w:rFonts w:cs="Arial"/>
          <w:szCs w:val="24"/>
        </w:rPr>
        <w:t>,</w:t>
      </w:r>
      <w:r w:rsidR="00BA7997" w:rsidRPr="005E4031">
        <w:rPr>
          <w:rFonts w:cs="Arial"/>
          <w:szCs w:val="24"/>
        </w:rPr>
        <w:t xml:space="preserve"> please see below for exceptions. Cl</w:t>
      </w:r>
      <w:r w:rsidR="001D19E6" w:rsidRPr="005E4031">
        <w:rPr>
          <w:rFonts w:cs="Arial"/>
          <w:szCs w:val="24"/>
        </w:rPr>
        <w:t>inical</w:t>
      </w:r>
      <w:r w:rsidR="002B0039">
        <w:rPr>
          <w:rFonts w:cs="Arial"/>
          <w:szCs w:val="24"/>
        </w:rPr>
        <w:t xml:space="preserve"> </w:t>
      </w:r>
      <w:r w:rsidR="001D19E6" w:rsidRPr="005E4031">
        <w:rPr>
          <w:rFonts w:cs="Arial"/>
          <w:szCs w:val="24"/>
        </w:rPr>
        <w:t xml:space="preserve">decision values are listed below for both </w:t>
      </w:r>
      <w:r w:rsidR="005A5ACC">
        <w:rPr>
          <w:rFonts w:cs="Arial"/>
          <w:szCs w:val="24"/>
        </w:rPr>
        <w:t xml:space="preserve">the </w:t>
      </w:r>
      <w:r w:rsidR="001D19E6" w:rsidRPr="005E4031">
        <w:rPr>
          <w:rFonts w:cs="Arial"/>
          <w:szCs w:val="24"/>
        </w:rPr>
        <w:t>NMH and RVEEH.</w:t>
      </w:r>
    </w:p>
    <w:p w:rsidR="00446602" w:rsidRDefault="00446602"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Pr="005E4031" w:rsidRDefault="00984021" w:rsidP="007D6C7F">
      <w:pPr>
        <w:ind w:left="-709"/>
        <w:jc w:val="both"/>
        <w:rPr>
          <w:rFonts w:cs="Arial"/>
          <w:szCs w:val="24"/>
        </w:rPr>
      </w:pPr>
    </w:p>
    <w:p w:rsidR="00984021" w:rsidRDefault="00984021" w:rsidP="007D6C7F">
      <w:pPr>
        <w:pStyle w:val="Caption"/>
        <w:ind w:left="1440" w:firstLine="720"/>
        <w:jc w:val="both"/>
        <w:rPr>
          <w:rFonts w:cs="Arial"/>
        </w:rPr>
      </w:pPr>
    </w:p>
    <w:p w:rsidR="00446602" w:rsidRDefault="00446602" w:rsidP="007D6C7F">
      <w:pPr>
        <w:pStyle w:val="Caption"/>
        <w:ind w:left="1440" w:firstLine="720"/>
        <w:jc w:val="both"/>
        <w:rPr>
          <w:rFonts w:cs="Arial"/>
          <w:szCs w:val="24"/>
        </w:rPr>
      </w:pPr>
      <w:bookmarkStart w:id="340" w:name="_Toc135754664"/>
      <w:r w:rsidRPr="005E4031">
        <w:rPr>
          <w:rFonts w:cs="Arial"/>
        </w:rPr>
        <w:t xml:space="preserve">Figure </w:t>
      </w:r>
      <w:r w:rsidR="00355061" w:rsidRPr="005E4031">
        <w:rPr>
          <w:rFonts w:cs="Arial"/>
        </w:rPr>
        <w:fldChar w:fldCharType="begin"/>
      </w:r>
      <w:r w:rsidRPr="005E4031">
        <w:rPr>
          <w:rFonts w:cs="Arial"/>
        </w:rPr>
        <w:instrText xml:space="preserve"> SEQ Figure \* ARABIC </w:instrText>
      </w:r>
      <w:r w:rsidR="00355061" w:rsidRPr="005E4031">
        <w:rPr>
          <w:rFonts w:cs="Arial"/>
        </w:rPr>
        <w:fldChar w:fldCharType="separate"/>
      </w:r>
      <w:r w:rsidR="00E3798F">
        <w:rPr>
          <w:rFonts w:cs="Arial"/>
          <w:noProof/>
        </w:rPr>
        <w:t>34</w:t>
      </w:r>
      <w:r w:rsidR="00355061" w:rsidRPr="005E4031">
        <w:rPr>
          <w:rFonts w:cs="Arial"/>
        </w:rPr>
        <w:fldChar w:fldCharType="end"/>
      </w:r>
      <w:r w:rsidR="002D11BB" w:rsidRPr="005E4031">
        <w:rPr>
          <w:rFonts w:cs="Arial"/>
        </w:rPr>
        <w:t xml:space="preserve">: </w:t>
      </w:r>
      <w:r w:rsidR="005A5ACC">
        <w:rPr>
          <w:rFonts w:cs="Arial"/>
          <w:szCs w:val="24"/>
        </w:rPr>
        <w:t>Normal values for WBC, RBC, Protein and Glucose for Various Age</w:t>
      </w:r>
      <w:r w:rsidR="00984021">
        <w:rPr>
          <w:rFonts w:cs="Arial"/>
          <w:szCs w:val="24"/>
        </w:rPr>
        <w:t xml:space="preserve"> </w:t>
      </w:r>
      <w:r w:rsidR="005A5ACC">
        <w:rPr>
          <w:rFonts w:cs="Arial"/>
          <w:szCs w:val="24"/>
        </w:rPr>
        <w:t>G</w:t>
      </w:r>
      <w:r w:rsidRPr="005E4031">
        <w:rPr>
          <w:rFonts w:cs="Arial"/>
          <w:szCs w:val="24"/>
        </w:rPr>
        <w:t>roups in CSF</w:t>
      </w:r>
      <w:bookmarkEnd w:id="340"/>
    </w:p>
    <w:p w:rsidR="00984021" w:rsidRPr="00984021" w:rsidRDefault="00984021" w:rsidP="007D6C7F"/>
    <w:p w:rsidR="00446602" w:rsidRPr="005E4031" w:rsidRDefault="00446602" w:rsidP="007D6C7F">
      <w:pPr>
        <w:ind w:left="-709" w:firstLine="709"/>
        <w:jc w:val="center"/>
        <w:rPr>
          <w:rFonts w:cs="Arial"/>
          <w:szCs w:val="24"/>
        </w:rPr>
      </w:pPr>
      <w:r w:rsidRPr="005E4031">
        <w:rPr>
          <w:rFonts w:cs="Arial"/>
          <w:noProof/>
          <w:lang w:val="en-IE" w:eastAsia="en-IE"/>
        </w:rPr>
        <w:drawing>
          <wp:inline distT="0" distB="0" distL="0" distR="0" wp14:anchorId="05565E99" wp14:editId="5D77D225">
            <wp:extent cx="5695950"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l="14127" t="44283" r="10757" b="11850"/>
                    <a:stretch>
                      <a:fillRect/>
                    </a:stretch>
                  </pic:blipFill>
                  <pic:spPr bwMode="auto">
                    <a:xfrm>
                      <a:off x="0" y="0"/>
                      <a:ext cx="5695950" cy="2657475"/>
                    </a:xfrm>
                    <a:prstGeom prst="rect">
                      <a:avLst/>
                    </a:prstGeom>
                    <a:noFill/>
                    <a:ln>
                      <a:noFill/>
                    </a:ln>
                  </pic:spPr>
                </pic:pic>
              </a:graphicData>
            </a:graphic>
          </wp:inline>
        </w:drawing>
      </w:r>
    </w:p>
    <w:p w:rsidR="00446602" w:rsidRPr="005E4031" w:rsidRDefault="00446602" w:rsidP="007D6C7F">
      <w:pPr>
        <w:ind w:left="-709"/>
        <w:jc w:val="both"/>
        <w:rPr>
          <w:rFonts w:cs="Arial"/>
          <w:szCs w:val="24"/>
        </w:rPr>
      </w:pPr>
    </w:p>
    <w:p w:rsidR="00446602" w:rsidRPr="005E4031" w:rsidRDefault="00446602" w:rsidP="007D6C7F">
      <w:pPr>
        <w:ind w:left="-709"/>
        <w:jc w:val="both"/>
        <w:rPr>
          <w:rFonts w:cs="Arial"/>
          <w:szCs w:val="24"/>
        </w:rPr>
      </w:pPr>
    </w:p>
    <w:p w:rsidR="00446602" w:rsidRDefault="00446602" w:rsidP="007D6C7F">
      <w:pPr>
        <w:ind w:left="-709"/>
        <w:jc w:val="both"/>
        <w:rPr>
          <w:rFonts w:cs="Arial"/>
          <w:szCs w:val="24"/>
        </w:rPr>
      </w:pPr>
    </w:p>
    <w:p w:rsidR="002E6848" w:rsidRDefault="002E6848"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984021" w:rsidRDefault="00984021" w:rsidP="007D6C7F">
      <w:pPr>
        <w:ind w:left="-709"/>
        <w:jc w:val="both"/>
        <w:rPr>
          <w:rFonts w:cs="Arial"/>
          <w:szCs w:val="24"/>
        </w:rPr>
      </w:pPr>
    </w:p>
    <w:p w:rsidR="00645A2A" w:rsidRDefault="00645A2A" w:rsidP="007D6C7F">
      <w:pPr>
        <w:ind w:left="-709"/>
        <w:jc w:val="both"/>
        <w:rPr>
          <w:rFonts w:cs="Arial"/>
          <w:szCs w:val="24"/>
        </w:rPr>
      </w:pPr>
    </w:p>
    <w:p w:rsidR="00250E14" w:rsidRPr="00DB6390" w:rsidRDefault="001D19E6" w:rsidP="00DB6390">
      <w:pPr>
        <w:pStyle w:val="Caption"/>
        <w:keepNext/>
        <w:ind w:firstLine="0"/>
        <w:jc w:val="both"/>
        <w:rPr>
          <w:rFonts w:cs="Arial"/>
        </w:rPr>
      </w:pPr>
      <w:bookmarkStart w:id="341" w:name="_Toc135754665"/>
      <w:r w:rsidRPr="005E4031">
        <w:rPr>
          <w:rFonts w:cs="Arial"/>
        </w:rPr>
        <w:lastRenderedPageBreak/>
        <w:t xml:space="preserve">Figure </w:t>
      </w:r>
      <w:r w:rsidR="00355061" w:rsidRPr="005E4031">
        <w:rPr>
          <w:rFonts w:cs="Arial"/>
        </w:rPr>
        <w:fldChar w:fldCharType="begin"/>
      </w:r>
      <w:r w:rsidRPr="005E4031">
        <w:rPr>
          <w:rFonts w:cs="Arial"/>
        </w:rPr>
        <w:instrText xml:space="preserve"> SEQ Figure \* ARABIC </w:instrText>
      </w:r>
      <w:r w:rsidR="00355061" w:rsidRPr="005E4031">
        <w:rPr>
          <w:rFonts w:cs="Arial"/>
        </w:rPr>
        <w:fldChar w:fldCharType="separate"/>
      </w:r>
      <w:r w:rsidR="00E3798F">
        <w:rPr>
          <w:rFonts w:cs="Arial"/>
          <w:noProof/>
        </w:rPr>
        <w:t>35</w:t>
      </w:r>
      <w:r w:rsidR="00355061" w:rsidRPr="005E4031">
        <w:rPr>
          <w:rFonts w:cs="Arial"/>
        </w:rPr>
        <w:fldChar w:fldCharType="end"/>
      </w:r>
      <w:r w:rsidR="0015758C" w:rsidRPr="005E4031">
        <w:rPr>
          <w:rFonts w:cs="Arial"/>
        </w:rPr>
        <w:t>:</w:t>
      </w:r>
      <w:r w:rsidRPr="005E4031">
        <w:rPr>
          <w:rFonts w:cs="Arial"/>
        </w:rPr>
        <w:t xml:space="preserve"> Microbiology Critical Alert Ranges</w:t>
      </w:r>
      <w:bookmarkEnd w:id="341"/>
    </w:p>
    <w:tbl>
      <w:tblPr>
        <w:tblpPr w:leftFromText="180" w:rightFromText="180" w:vertAnchor="page" w:horzAnchor="margin" w:tblpXSpec="center" w:tblpY="2431"/>
        <w:tblW w:w="1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72"/>
        <w:gridCol w:w="7109"/>
        <w:gridCol w:w="4089"/>
      </w:tblGrid>
      <w:tr w:rsidR="00B52C75" w:rsidRPr="00472762" w:rsidTr="000E49CE">
        <w:trPr>
          <w:trHeight w:val="166"/>
        </w:trPr>
        <w:tc>
          <w:tcPr>
            <w:tcW w:w="16246" w:type="dxa"/>
            <w:gridSpan w:val="4"/>
            <w:vAlign w:val="center"/>
          </w:tcPr>
          <w:p w:rsidR="00B52C75" w:rsidRPr="00095B65" w:rsidRDefault="00B52C75" w:rsidP="000E49CE">
            <w:pPr>
              <w:jc w:val="center"/>
              <w:rPr>
                <w:rFonts w:cs="Arial"/>
                <w:b/>
                <w:szCs w:val="24"/>
              </w:rPr>
            </w:pPr>
            <w:r w:rsidRPr="00095B65">
              <w:rPr>
                <w:rFonts w:cs="Arial"/>
                <w:b/>
                <w:szCs w:val="24"/>
              </w:rPr>
              <w:t>NMH</w:t>
            </w:r>
          </w:p>
        </w:tc>
      </w:tr>
      <w:tr w:rsidR="00B52C75" w:rsidRPr="00472762" w:rsidTr="000E49CE">
        <w:trPr>
          <w:trHeight w:val="227"/>
        </w:trPr>
        <w:tc>
          <w:tcPr>
            <w:tcW w:w="2376" w:type="dxa"/>
            <w:tcBorders>
              <w:bottom w:val="single" w:sz="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Organism</w:t>
            </w:r>
          </w:p>
        </w:tc>
        <w:tc>
          <w:tcPr>
            <w:tcW w:w="2672" w:type="dxa"/>
            <w:tcBorders>
              <w:bottom w:val="single" w:sz="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Notify</w:t>
            </w:r>
          </w:p>
        </w:tc>
        <w:tc>
          <w:tcPr>
            <w:tcW w:w="7109" w:type="dxa"/>
            <w:tcBorders>
              <w:bottom w:val="single" w:sz="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When</w:t>
            </w:r>
          </w:p>
        </w:tc>
        <w:tc>
          <w:tcPr>
            <w:tcW w:w="4089" w:type="dxa"/>
            <w:tcBorders>
              <w:bottom w:val="single" w:sz="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Notes</w:t>
            </w:r>
          </w:p>
        </w:tc>
      </w:tr>
      <w:tr w:rsidR="00B52C75" w:rsidRPr="00472762" w:rsidTr="000E49CE">
        <w:trPr>
          <w:trHeight w:val="510"/>
        </w:trPr>
        <w:tc>
          <w:tcPr>
            <w:tcW w:w="2376" w:type="dxa"/>
            <w:vMerge w:val="restart"/>
            <w:vAlign w:val="center"/>
          </w:tcPr>
          <w:p w:rsidR="00B52C75" w:rsidRPr="00472762" w:rsidRDefault="00B52C75" w:rsidP="000E49CE">
            <w:pPr>
              <w:jc w:val="center"/>
              <w:rPr>
                <w:rFonts w:cs="Arial"/>
                <w:sz w:val="16"/>
                <w:szCs w:val="16"/>
              </w:rPr>
            </w:pPr>
            <w:r w:rsidRPr="00472762">
              <w:rPr>
                <w:rFonts w:cs="Arial"/>
                <w:sz w:val="16"/>
                <w:szCs w:val="16"/>
              </w:rPr>
              <w:t>MRSA</w:t>
            </w:r>
          </w:p>
        </w:tc>
        <w:tc>
          <w:tcPr>
            <w:tcW w:w="2672" w:type="dxa"/>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Infection Control</w:t>
            </w:r>
          </w:p>
        </w:tc>
        <w:tc>
          <w:tcPr>
            <w:tcW w:w="7109" w:type="dxa"/>
            <w:vAlign w:val="center"/>
          </w:tcPr>
          <w:p w:rsidR="00B52C75" w:rsidRPr="00472762" w:rsidRDefault="00B52C75" w:rsidP="00B52C75">
            <w:pPr>
              <w:numPr>
                <w:ilvl w:val="0"/>
                <w:numId w:val="35"/>
              </w:numPr>
              <w:ind w:left="175" w:hanging="141"/>
              <w:rPr>
                <w:rFonts w:cs="Arial"/>
                <w:sz w:val="16"/>
                <w:szCs w:val="16"/>
              </w:rPr>
            </w:pPr>
            <w:r>
              <w:rPr>
                <w:rFonts w:cs="Arial"/>
                <w:sz w:val="16"/>
                <w:szCs w:val="16"/>
              </w:rPr>
              <w:t>In-Patient:  Notify at</w:t>
            </w:r>
            <w:r w:rsidRPr="00472762">
              <w:rPr>
                <w:rFonts w:cs="Arial"/>
                <w:sz w:val="16"/>
                <w:szCs w:val="16"/>
              </w:rPr>
              <w:t xml:space="preserve"> presumptive and when confirmed</w:t>
            </w:r>
          </w:p>
          <w:p w:rsidR="00B52C75" w:rsidRPr="00472762" w:rsidRDefault="00B52C75" w:rsidP="00B52C75">
            <w:pPr>
              <w:numPr>
                <w:ilvl w:val="0"/>
                <w:numId w:val="35"/>
              </w:numPr>
              <w:ind w:left="175" w:hanging="141"/>
              <w:rPr>
                <w:rFonts w:cs="Arial"/>
                <w:sz w:val="16"/>
                <w:szCs w:val="16"/>
              </w:rPr>
            </w:pPr>
            <w:r w:rsidRPr="00472762">
              <w:rPr>
                <w:rFonts w:cs="Arial"/>
                <w:sz w:val="16"/>
                <w:szCs w:val="16"/>
              </w:rPr>
              <w:t>Out-patient: Notify when confirmed</w:t>
            </w:r>
          </w:p>
        </w:tc>
        <w:tc>
          <w:tcPr>
            <w:tcW w:w="4089" w:type="dxa"/>
            <w:vMerge w:val="restart"/>
            <w:vAlign w:val="center"/>
          </w:tcPr>
          <w:p w:rsidR="00B52C75" w:rsidRPr="00472762" w:rsidRDefault="00B52C75" w:rsidP="000E49CE">
            <w:pPr>
              <w:rPr>
                <w:rFonts w:cs="Arial"/>
                <w:sz w:val="16"/>
                <w:szCs w:val="16"/>
              </w:rPr>
            </w:pPr>
            <w:r w:rsidRPr="00472762">
              <w:rPr>
                <w:rFonts w:cs="Arial"/>
                <w:sz w:val="16"/>
                <w:szCs w:val="16"/>
              </w:rPr>
              <w:t>Consultant will decide action of “presumptive MRSA”.  Strongly consider infection control precautions if presumptive MRSA case is an in-patient.</w:t>
            </w:r>
          </w:p>
        </w:tc>
      </w:tr>
      <w:tr w:rsidR="00B52C75" w:rsidRPr="00472762" w:rsidTr="000E49CE">
        <w:trPr>
          <w:trHeight w:val="850"/>
        </w:trPr>
        <w:tc>
          <w:tcPr>
            <w:tcW w:w="2376" w:type="dxa"/>
            <w:vMerge/>
            <w:vAlign w:val="center"/>
          </w:tcPr>
          <w:p w:rsidR="00B52C75" w:rsidRPr="00472762" w:rsidRDefault="00B52C75" w:rsidP="000E49CE">
            <w:pPr>
              <w:jc w:val="center"/>
              <w:rPr>
                <w:rFonts w:cs="Arial"/>
                <w:sz w:val="16"/>
                <w:szCs w:val="16"/>
              </w:rPr>
            </w:pPr>
          </w:p>
        </w:tc>
        <w:tc>
          <w:tcPr>
            <w:tcW w:w="2672" w:type="dxa"/>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Relevant Unit / Clinic</w:t>
            </w:r>
          </w:p>
        </w:tc>
        <w:tc>
          <w:tcPr>
            <w:tcW w:w="7109" w:type="dxa"/>
            <w:vAlign w:val="center"/>
          </w:tcPr>
          <w:p w:rsidR="00B52C75" w:rsidRPr="00472762" w:rsidRDefault="00B52C75" w:rsidP="00B52C75">
            <w:pPr>
              <w:numPr>
                <w:ilvl w:val="0"/>
                <w:numId w:val="36"/>
              </w:numPr>
              <w:ind w:left="175" w:hanging="141"/>
              <w:rPr>
                <w:rFonts w:cs="Arial"/>
                <w:sz w:val="16"/>
                <w:szCs w:val="16"/>
              </w:rPr>
            </w:pPr>
            <w:r w:rsidRPr="00472762">
              <w:rPr>
                <w:rFonts w:cs="Arial"/>
                <w:sz w:val="16"/>
                <w:szCs w:val="16"/>
              </w:rPr>
              <w:t xml:space="preserve">In-Patient:  </w:t>
            </w:r>
          </w:p>
          <w:p w:rsidR="00B52C75" w:rsidRPr="00472762" w:rsidRDefault="00B52C75" w:rsidP="00B52C75">
            <w:pPr>
              <w:numPr>
                <w:ilvl w:val="0"/>
                <w:numId w:val="37"/>
              </w:numPr>
              <w:ind w:left="459" w:hanging="218"/>
              <w:rPr>
                <w:rFonts w:cs="Arial"/>
                <w:sz w:val="16"/>
                <w:szCs w:val="16"/>
              </w:rPr>
            </w:pPr>
            <w:r w:rsidRPr="00472762">
              <w:rPr>
                <w:rFonts w:cs="Arial"/>
                <w:sz w:val="16"/>
                <w:szCs w:val="16"/>
              </w:rPr>
              <w:t>NICU:  Notify at presumptive and when confirmed</w:t>
            </w:r>
          </w:p>
          <w:p w:rsidR="00B52C75" w:rsidRPr="00472762" w:rsidRDefault="00B52C75" w:rsidP="00B52C75">
            <w:pPr>
              <w:numPr>
                <w:ilvl w:val="0"/>
                <w:numId w:val="37"/>
              </w:numPr>
              <w:ind w:left="459" w:hanging="218"/>
              <w:rPr>
                <w:rFonts w:cs="Arial"/>
                <w:sz w:val="16"/>
                <w:szCs w:val="16"/>
              </w:rPr>
            </w:pPr>
            <w:r w:rsidRPr="00472762">
              <w:rPr>
                <w:rFonts w:cs="Arial"/>
                <w:sz w:val="16"/>
                <w:szCs w:val="16"/>
              </w:rPr>
              <w:t>All others:  Notify when confirmed</w:t>
            </w:r>
          </w:p>
          <w:p w:rsidR="00B52C75" w:rsidRPr="00472762" w:rsidRDefault="00B52C75" w:rsidP="00B52C75">
            <w:pPr>
              <w:numPr>
                <w:ilvl w:val="0"/>
                <w:numId w:val="36"/>
              </w:numPr>
              <w:ind w:left="175" w:hanging="141"/>
              <w:rPr>
                <w:rFonts w:cs="Arial"/>
                <w:sz w:val="16"/>
                <w:szCs w:val="16"/>
              </w:rPr>
            </w:pPr>
            <w:r w:rsidRPr="00472762">
              <w:rPr>
                <w:rFonts w:cs="Arial"/>
                <w:sz w:val="16"/>
                <w:szCs w:val="16"/>
              </w:rPr>
              <w:t>Out-patient (adults and neonates):  Notify when confirmed</w:t>
            </w:r>
          </w:p>
        </w:tc>
        <w:tc>
          <w:tcPr>
            <w:tcW w:w="4089" w:type="dxa"/>
            <w:vMerge/>
            <w:vAlign w:val="center"/>
          </w:tcPr>
          <w:p w:rsidR="00B52C75" w:rsidRPr="00472762" w:rsidRDefault="00B52C75" w:rsidP="000E49CE">
            <w:pPr>
              <w:rPr>
                <w:rFonts w:cs="Arial"/>
                <w:sz w:val="16"/>
                <w:szCs w:val="16"/>
              </w:rPr>
            </w:pPr>
          </w:p>
        </w:tc>
      </w:tr>
      <w:tr w:rsidR="00B52C75" w:rsidRPr="00472762" w:rsidTr="000E49CE">
        <w:trPr>
          <w:trHeight w:val="624"/>
        </w:trPr>
        <w:tc>
          <w:tcPr>
            <w:tcW w:w="2376" w:type="dxa"/>
            <w:vAlign w:val="center"/>
          </w:tcPr>
          <w:p w:rsidR="00B52C75" w:rsidRPr="00472762" w:rsidRDefault="00B52C75" w:rsidP="000E49CE">
            <w:pPr>
              <w:jc w:val="center"/>
              <w:rPr>
                <w:rFonts w:cs="Arial"/>
                <w:sz w:val="16"/>
                <w:szCs w:val="16"/>
              </w:rPr>
            </w:pPr>
            <w:r w:rsidRPr="00472762">
              <w:rPr>
                <w:rFonts w:cs="Arial"/>
                <w:sz w:val="16"/>
                <w:szCs w:val="16"/>
              </w:rPr>
              <w:t>Gentamicin-Resistant Enterobacterales</w:t>
            </w:r>
          </w:p>
        </w:tc>
        <w:tc>
          <w:tcPr>
            <w:tcW w:w="2672" w:type="dxa"/>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Infection Control</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NICU (when applicable)</w:t>
            </w:r>
          </w:p>
        </w:tc>
        <w:tc>
          <w:tcPr>
            <w:tcW w:w="7109" w:type="dxa"/>
            <w:vMerge w:val="restart"/>
            <w:vAlign w:val="center"/>
          </w:tcPr>
          <w:p w:rsidR="00B52C75" w:rsidRPr="00472762" w:rsidRDefault="00B52C75" w:rsidP="000E49CE">
            <w:pPr>
              <w:rPr>
                <w:rFonts w:cs="Arial"/>
                <w:sz w:val="16"/>
                <w:szCs w:val="16"/>
              </w:rPr>
            </w:pPr>
            <w:r w:rsidRPr="00472762">
              <w:rPr>
                <w:rFonts w:cs="Arial"/>
                <w:sz w:val="16"/>
                <w:szCs w:val="16"/>
              </w:rPr>
              <w:t>Once confirmed</w:t>
            </w:r>
          </w:p>
        </w:tc>
        <w:tc>
          <w:tcPr>
            <w:tcW w:w="4089" w:type="dxa"/>
            <w:vMerge w:val="restart"/>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sz w:val="16"/>
                <w:szCs w:val="16"/>
              </w:rPr>
            </w:pPr>
            <w:r w:rsidRPr="00472762">
              <w:rPr>
                <w:rFonts w:cs="Arial"/>
                <w:sz w:val="16"/>
                <w:szCs w:val="16"/>
              </w:rPr>
              <w:t>VRE, CPE, ESBL</w:t>
            </w:r>
          </w:p>
        </w:tc>
        <w:tc>
          <w:tcPr>
            <w:tcW w:w="2672" w:type="dxa"/>
            <w:vMerge w:val="restart"/>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Infection Control</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Relevant unit / clinic</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Surveillance Scientist</w:t>
            </w:r>
          </w:p>
        </w:tc>
        <w:tc>
          <w:tcPr>
            <w:tcW w:w="7109" w:type="dxa"/>
            <w:vMerge/>
            <w:vAlign w:val="center"/>
          </w:tcPr>
          <w:p w:rsidR="00B52C75" w:rsidRPr="00472762" w:rsidRDefault="00B52C75" w:rsidP="000E49CE">
            <w:pPr>
              <w:rPr>
                <w:rFonts w:cs="Arial"/>
                <w:sz w:val="16"/>
                <w:szCs w:val="16"/>
              </w:rPr>
            </w:pPr>
          </w:p>
        </w:tc>
        <w:tc>
          <w:tcPr>
            <w:tcW w:w="4089"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i/>
                <w:sz w:val="16"/>
                <w:szCs w:val="16"/>
              </w:rPr>
            </w:pPr>
            <w:r w:rsidRPr="00472762">
              <w:rPr>
                <w:rFonts w:cs="Arial"/>
                <w:i/>
                <w:sz w:val="16"/>
                <w:szCs w:val="16"/>
              </w:rPr>
              <w:t>Clostridium difficile</w:t>
            </w:r>
          </w:p>
        </w:tc>
        <w:tc>
          <w:tcPr>
            <w:tcW w:w="2672" w:type="dxa"/>
            <w:vMerge/>
            <w:vAlign w:val="center"/>
          </w:tcPr>
          <w:p w:rsidR="00B52C75" w:rsidRPr="00472762" w:rsidRDefault="00B52C75" w:rsidP="00B52C75">
            <w:pPr>
              <w:numPr>
                <w:ilvl w:val="0"/>
                <w:numId w:val="33"/>
              </w:numPr>
              <w:ind w:left="180" w:hanging="180"/>
              <w:rPr>
                <w:rFonts w:cs="Arial"/>
                <w:sz w:val="16"/>
                <w:szCs w:val="16"/>
              </w:rPr>
            </w:pPr>
          </w:p>
        </w:tc>
        <w:tc>
          <w:tcPr>
            <w:tcW w:w="7109" w:type="dxa"/>
            <w:vMerge/>
            <w:vAlign w:val="center"/>
          </w:tcPr>
          <w:p w:rsidR="00B52C75" w:rsidRPr="00472762" w:rsidRDefault="00B52C75" w:rsidP="000E49CE">
            <w:pPr>
              <w:rPr>
                <w:rFonts w:cs="Arial"/>
                <w:sz w:val="16"/>
                <w:szCs w:val="16"/>
              </w:rPr>
            </w:pPr>
          </w:p>
        </w:tc>
        <w:tc>
          <w:tcPr>
            <w:tcW w:w="4089"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sz w:val="16"/>
                <w:szCs w:val="16"/>
              </w:rPr>
            </w:pPr>
            <w:r w:rsidRPr="00472762">
              <w:rPr>
                <w:rFonts w:cs="Arial"/>
                <w:sz w:val="16"/>
                <w:szCs w:val="16"/>
              </w:rPr>
              <w:t>Norovirus</w:t>
            </w:r>
          </w:p>
        </w:tc>
        <w:tc>
          <w:tcPr>
            <w:tcW w:w="2672" w:type="dxa"/>
            <w:vMerge/>
            <w:vAlign w:val="center"/>
          </w:tcPr>
          <w:p w:rsidR="00B52C75" w:rsidRPr="00472762" w:rsidRDefault="00B52C75" w:rsidP="00B52C75">
            <w:pPr>
              <w:numPr>
                <w:ilvl w:val="0"/>
                <w:numId w:val="33"/>
              </w:numPr>
              <w:ind w:left="180" w:hanging="180"/>
              <w:rPr>
                <w:rFonts w:cs="Arial"/>
                <w:sz w:val="16"/>
                <w:szCs w:val="16"/>
              </w:rPr>
            </w:pPr>
          </w:p>
        </w:tc>
        <w:tc>
          <w:tcPr>
            <w:tcW w:w="7109" w:type="dxa"/>
            <w:vMerge/>
            <w:vAlign w:val="center"/>
          </w:tcPr>
          <w:p w:rsidR="00B52C75" w:rsidRPr="00472762" w:rsidRDefault="00B52C75" w:rsidP="000E49CE">
            <w:pPr>
              <w:rPr>
                <w:rFonts w:cs="Arial"/>
                <w:sz w:val="16"/>
                <w:szCs w:val="16"/>
              </w:rPr>
            </w:pPr>
          </w:p>
        </w:tc>
        <w:tc>
          <w:tcPr>
            <w:tcW w:w="4089"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tcBorders>
              <w:bottom w:val="single" w:sz="4" w:space="0" w:color="auto"/>
            </w:tcBorders>
            <w:vAlign w:val="center"/>
          </w:tcPr>
          <w:p w:rsidR="00B52C75" w:rsidRPr="00472762" w:rsidRDefault="00B52C75" w:rsidP="000E49CE">
            <w:pPr>
              <w:jc w:val="center"/>
              <w:rPr>
                <w:rFonts w:cs="Arial"/>
                <w:sz w:val="16"/>
                <w:szCs w:val="16"/>
              </w:rPr>
            </w:pPr>
            <w:r w:rsidRPr="00472762">
              <w:rPr>
                <w:rFonts w:cs="Arial"/>
                <w:sz w:val="16"/>
                <w:szCs w:val="16"/>
              </w:rPr>
              <w:t>Influenza A / B</w:t>
            </w:r>
            <w:r>
              <w:rPr>
                <w:rFonts w:cs="Arial"/>
                <w:sz w:val="16"/>
                <w:szCs w:val="16"/>
              </w:rPr>
              <w:t xml:space="preserve"> / RSV</w:t>
            </w:r>
          </w:p>
        </w:tc>
        <w:tc>
          <w:tcPr>
            <w:tcW w:w="2672" w:type="dxa"/>
            <w:vMerge/>
            <w:tcBorders>
              <w:bottom w:val="single" w:sz="4" w:space="0" w:color="auto"/>
            </w:tcBorders>
            <w:vAlign w:val="center"/>
          </w:tcPr>
          <w:p w:rsidR="00B52C75" w:rsidRPr="00472762" w:rsidRDefault="00B52C75" w:rsidP="00B52C75">
            <w:pPr>
              <w:numPr>
                <w:ilvl w:val="0"/>
                <w:numId w:val="33"/>
              </w:numPr>
              <w:ind w:left="180" w:hanging="180"/>
              <w:rPr>
                <w:rFonts w:cs="Arial"/>
                <w:sz w:val="16"/>
                <w:szCs w:val="16"/>
              </w:rPr>
            </w:pPr>
          </w:p>
        </w:tc>
        <w:tc>
          <w:tcPr>
            <w:tcW w:w="7109" w:type="dxa"/>
            <w:vMerge/>
            <w:tcBorders>
              <w:bottom w:val="single" w:sz="4" w:space="0" w:color="auto"/>
            </w:tcBorders>
            <w:vAlign w:val="center"/>
          </w:tcPr>
          <w:p w:rsidR="00B52C75" w:rsidRPr="00472762" w:rsidRDefault="00B52C75" w:rsidP="000E49CE">
            <w:pPr>
              <w:rPr>
                <w:rFonts w:cs="Arial"/>
                <w:sz w:val="16"/>
                <w:szCs w:val="16"/>
              </w:rPr>
            </w:pPr>
          </w:p>
        </w:tc>
        <w:tc>
          <w:tcPr>
            <w:tcW w:w="4089" w:type="dxa"/>
            <w:tcBorders>
              <w:bottom w:val="single" w:sz="4" w:space="0" w:color="auto"/>
            </w:tcBorders>
            <w:vAlign w:val="center"/>
          </w:tcPr>
          <w:p w:rsidR="00B52C75" w:rsidRPr="00472762" w:rsidRDefault="00B52C75" w:rsidP="000E49CE">
            <w:pPr>
              <w:rPr>
                <w:rFonts w:cs="Arial"/>
                <w:sz w:val="16"/>
                <w:szCs w:val="16"/>
              </w:rPr>
            </w:pPr>
            <w:r w:rsidRPr="00472762">
              <w:rPr>
                <w:rFonts w:cs="Arial"/>
                <w:sz w:val="16"/>
                <w:szCs w:val="16"/>
              </w:rPr>
              <w:t>By Microbiology and On-Call</w:t>
            </w:r>
            <w:r>
              <w:rPr>
                <w:rFonts w:cs="Arial"/>
                <w:sz w:val="16"/>
                <w:szCs w:val="16"/>
              </w:rPr>
              <w:t xml:space="preserve"> (to relevant unit/clinic)</w:t>
            </w:r>
          </w:p>
        </w:tc>
      </w:tr>
      <w:tr w:rsidR="00B52C75" w:rsidRPr="00472762" w:rsidTr="000E49CE">
        <w:trPr>
          <w:trHeight w:val="624"/>
        </w:trPr>
        <w:tc>
          <w:tcPr>
            <w:tcW w:w="2376" w:type="dxa"/>
            <w:tcBorders>
              <w:bottom w:val="single" w:sz="4" w:space="0" w:color="auto"/>
            </w:tcBorders>
            <w:vAlign w:val="center"/>
          </w:tcPr>
          <w:p w:rsidR="00B52C75" w:rsidRPr="00472762" w:rsidRDefault="00B52C75" w:rsidP="000E49CE">
            <w:pPr>
              <w:jc w:val="center"/>
              <w:rPr>
                <w:rFonts w:cs="Arial"/>
                <w:sz w:val="16"/>
                <w:szCs w:val="16"/>
              </w:rPr>
            </w:pPr>
            <w:r>
              <w:rPr>
                <w:rFonts w:cs="Arial"/>
                <w:sz w:val="16"/>
                <w:szCs w:val="16"/>
              </w:rPr>
              <w:t>F</w:t>
            </w:r>
            <w:r w:rsidRPr="00472762">
              <w:rPr>
                <w:rFonts w:cs="Arial"/>
                <w:sz w:val="16"/>
                <w:szCs w:val="16"/>
              </w:rPr>
              <w:t>aecal pathogens</w:t>
            </w:r>
          </w:p>
        </w:tc>
        <w:tc>
          <w:tcPr>
            <w:tcW w:w="2672" w:type="dxa"/>
            <w:tcBorders>
              <w:bottom w:val="single" w:sz="4" w:space="0" w:color="auto"/>
            </w:tcBorders>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Infection Control</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Surveillance Scientist</w:t>
            </w:r>
          </w:p>
        </w:tc>
        <w:tc>
          <w:tcPr>
            <w:tcW w:w="7109" w:type="dxa"/>
            <w:vMerge/>
            <w:tcBorders>
              <w:bottom w:val="single" w:sz="4" w:space="0" w:color="auto"/>
            </w:tcBorders>
            <w:vAlign w:val="center"/>
          </w:tcPr>
          <w:p w:rsidR="00B52C75" w:rsidRPr="00472762" w:rsidRDefault="00B52C75" w:rsidP="000E49CE">
            <w:pPr>
              <w:rPr>
                <w:rFonts w:cs="Arial"/>
                <w:sz w:val="16"/>
                <w:szCs w:val="16"/>
              </w:rPr>
            </w:pPr>
          </w:p>
        </w:tc>
        <w:tc>
          <w:tcPr>
            <w:tcW w:w="4089" w:type="dxa"/>
            <w:tcBorders>
              <w:bottom w:val="single" w:sz="4" w:space="0" w:color="auto"/>
            </w:tcBorders>
            <w:vAlign w:val="center"/>
          </w:tcPr>
          <w:p w:rsidR="00B52C75" w:rsidRPr="00472762" w:rsidRDefault="00B52C75" w:rsidP="000E49CE">
            <w:pPr>
              <w:rPr>
                <w:rFonts w:cs="Arial"/>
                <w:sz w:val="16"/>
                <w:szCs w:val="16"/>
              </w:rPr>
            </w:pPr>
            <w:r>
              <w:rPr>
                <w:rFonts w:cs="Arial"/>
                <w:sz w:val="16"/>
                <w:szCs w:val="16"/>
              </w:rPr>
              <w:t>Any positive result from the Film Array GI panel</w:t>
            </w:r>
          </w:p>
        </w:tc>
      </w:tr>
      <w:tr w:rsidR="00B52C75" w:rsidRPr="00472762" w:rsidTr="000E49CE">
        <w:trPr>
          <w:trHeight w:val="676"/>
        </w:trPr>
        <w:tc>
          <w:tcPr>
            <w:tcW w:w="2376" w:type="dxa"/>
            <w:vMerge w:val="restart"/>
            <w:tcBorders>
              <w:top w:val="single" w:sz="4" w:space="0" w:color="auto"/>
              <w:bottom w:val="nil"/>
            </w:tcBorders>
            <w:vAlign w:val="center"/>
          </w:tcPr>
          <w:p w:rsidR="00B52C75" w:rsidRPr="00472762" w:rsidRDefault="00B52C75" w:rsidP="000E49CE">
            <w:pPr>
              <w:jc w:val="center"/>
              <w:rPr>
                <w:rFonts w:cs="Arial"/>
                <w:sz w:val="16"/>
                <w:szCs w:val="16"/>
              </w:rPr>
            </w:pPr>
            <w:r w:rsidRPr="00472762">
              <w:rPr>
                <w:rFonts w:cs="Arial"/>
                <w:sz w:val="16"/>
                <w:szCs w:val="16"/>
              </w:rPr>
              <w:t>SARS-COV-2</w:t>
            </w:r>
          </w:p>
        </w:tc>
        <w:tc>
          <w:tcPr>
            <w:tcW w:w="2672" w:type="dxa"/>
            <w:tcBorders>
              <w:top w:val="single" w:sz="4" w:space="0" w:color="auto"/>
              <w:bottom w:val="nil"/>
            </w:tcBorders>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Infection Control</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Surveillance Scientist</w:t>
            </w:r>
          </w:p>
        </w:tc>
        <w:tc>
          <w:tcPr>
            <w:tcW w:w="7109" w:type="dxa"/>
            <w:tcBorders>
              <w:top w:val="single" w:sz="4" w:space="0" w:color="auto"/>
              <w:bottom w:val="nil"/>
            </w:tcBorders>
            <w:vAlign w:val="center"/>
          </w:tcPr>
          <w:p w:rsidR="00B52C75" w:rsidRPr="00472762" w:rsidRDefault="00B52C75" w:rsidP="000E49CE">
            <w:pPr>
              <w:rPr>
                <w:rFonts w:cs="Arial"/>
                <w:sz w:val="16"/>
                <w:szCs w:val="16"/>
              </w:rPr>
            </w:pPr>
            <w:r w:rsidRPr="00472762">
              <w:rPr>
                <w:rFonts w:cs="Arial"/>
                <w:sz w:val="16"/>
                <w:szCs w:val="16"/>
              </w:rPr>
              <w:t xml:space="preserve">Confirmed Detected </w:t>
            </w:r>
          </w:p>
        </w:tc>
        <w:tc>
          <w:tcPr>
            <w:tcW w:w="4089" w:type="dxa"/>
            <w:vMerge w:val="restart"/>
            <w:tcBorders>
              <w:top w:val="single" w:sz="4" w:space="0" w:color="auto"/>
              <w:bottom w:val="nil"/>
            </w:tcBorders>
            <w:vAlign w:val="center"/>
          </w:tcPr>
          <w:p w:rsidR="00B52C75" w:rsidRDefault="00B52C75" w:rsidP="000E49CE">
            <w:pPr>
              <w:rPr>
                <w:rFonts w:cs="Arial"/>
                <w:sz w:val="16"/>
                <w:szCs w:val="16"/>
              </w:rPr>
            </w:pPr>
            <w:r w:rsidRPr="00472762">
              <w:rPr>
                <w:rFonts w:cs="Arial"/>
                <w:sz w:val="16"/>
                <w:szCs w:val="16"/>
              </w:rPr>
              <w:t xml:space="preserve">By Microbiology </w:t>
            </w:r>
          </w:p>
          <w:p w:rsidR="00B52C75" w:rsidRPr="00472762" w:rsidRDefault="00B52C75" w:rsidP="000E49CE">
            <w:pPr>
              <w:rPr>
                <w:rFonts w:cs="Arial"/>
                <w:sz w:val="16"/>
                <w:szCs w:val="16"/>
              </w:rPr>
            </w:pPr>
            <w:r>
              <w:rPr>
                <w:rFonts w:cs="Arial"/>
                <w:sz w:val="16"/>
                <w:szCs w:val="16"/>
              </w:rPr>
              <w:t>By On-Call (to relevant unit/clinic, Occ Health)</w:t>
            </w:r>
          </w:p>
        </w:tc>
      </w:tr>
      <w:tr w:rsidR="00B52C75" w:rsidRPr="00472762" w:rsidTr="000E49CE">
        <w:trPr>
          <w:trHeight w:val="454"/>
        </w:trPr>
        <w:tc>
          <w:tcPr>
            <w:tcW w:w="2376" w:type="dxa"/>
            <w:vMerge/>
            <w:tcBorders>
              <w:top w:val="nil"/>
              <w:bottom w:val="single" w:sz="4" w:space="0" w:color="auto"/>
            </w:tcBorders>
            <w:vAlign w:val="center"/>
          </w:tcPr>
          <w:p w:rsidR="00B52C75" w:rsidRPr="00472762" w:rsidRDefault="00B52C75" w:rsidP="000E49CE">
            <w:pPr>
              <w:jc w:val="center"/>
              <w:rPr>
                <w:rFonts w:cs="Arial"/>
                <w:sz w:val="16"/>
                <w:szCs w:val="16"/>
              </w:rPr>
            </w:pPr>
          </w:p>
        </w:tc>
        <w:tc>
          <w:tcPr>
            <w:tcW w:w="2672" w:type="dxa"/>
            <w:tcBorders>
              <w:top w:val="nil"/>
              <w:bottom w:val="single" w:sz="4" w:space="0" w:color="auto"/>
            </w:tcBorders>
            <w:vAlign w:val="center"/>
          </w:tcPr>
          <w:p w:rsidR="00B52C75" w:rsidRDefault="00B52C75" w:rsidP="00B52C75">
            <w:pPr>
              <w:numPr>
                <w:ilvl w:val="0"/>
                <w:numId w:val="33"/>
              </w:numPr>
              <w:ind w:left="180" w:hanging="180"/>
              <w:rPr>
                <w:rFonts w:cs="Arial"/>
                <w:sz w:val="16"/>
                <w:szCs w:val="16"/>
              </w:rPr>
            </w:pPr>
            <w:r w:rsidRPr="00472762">
              <w:rPr>
                <w:rFonts w:cs="Arial"/>
                <w:sz w:val="16"/>
                <w:szCs w:val="16"/>
              </w:rPr>
              <w:t>Relevant unit / clinic</w:t>
            </w:r>
            <w:r>
              <w:rPr>
                <w:rFonts w:cs="Arial"/>
                <w:sz w:val="16"/>
                <w:szCs w:val="16"/>
              </w:rPr>
              <w:t xml:space="preserve"> (Patients)</w:t>
            </w:r>
          </w:p>
          <w:p w:rsidR="00B52C75" w:rsidRPr="00472762" w:rsidRDefault="00B52C75" w:rsidP="00B52C75">
            <w:pPr>
              <w:numPr>
                <w:ilvl w:val="0"/>
                <w:numId w:val="33"/>
              </w:numPr>
              <w:ind w:left="180" w:hanging="180"/>
              <w:rPr>
                <w:rFonts w:cs="Arial"/>
                <w:sz w:val="16"/>
                <w:szCs w:val="16"/>
              </w:rPr>
            </w:pPr>
            <w:r>
              <w:rPr>
                <w:rFonts w:cs="Arial"/>
                <w:sz w:val="16"/>
                <w:szCs w:val="16"/>
              </w:rPr>
              <w:t>Occupational health (Staff)</w:t>
            </w:r>
          </w:p>
        </w:tc>
        <w:tc>
          <w:tcPr>
            <w:tcW w:w="7109" w:type="dxa"/>
            <w:tcBorders>
              <w:top w:val="nil"/>
              <w:bottom w:val="single" w:sz="4" w:space="0" w:color="auto"/>
            </w:tcBorders>
            <w:vAlign w:val="center"/>
          </w:tcPr>
          <w:p w:rsidR="00B52C75" w:rsidRDefault="00B52C75" w:rsidP="000E49CE">
            <w:pPr>
              <w:rPr>
                <w:rFonts w:cs="Arial"/>
                <w:sz w:val="16"/>
                <w:szCs w:val="16"/>
              </w:rPr>
            </w:pPr>
            <w:r>
              <w:rPr>
                <w:rFonts w:cs="Arial"/>
                <w:sz w:val="16"/>
                <w:szCs w:val="16"/>
              </w:rPr>
              <w:t>All Detected results from all locations (including ED, pre-op, clinics and occupational health)</w:t>
            </w:r>
          </w:p>
          <w:p w:rsidR="00B52C75" w:rsidRPr="00472762" w:rsidRDefault="00B52C75" w:rsidP="000E49CE">
            <w:pPr>
              <w:rPr>
                <w:rFonts w:cs="Arial"/>
                <w:sz w:val="16"/>
                <w:szCs w:val="16"/>
              </w:rPr>
            </w:pPr>
            <w:r>
              <w:rPr>
                <w:rFonts w:cs="Arial"/>
                <w:sz w:val="16"/>
                <w:szCs w:val="16"/>
              </w:rPr>
              <w:t>If no answer contact ADOM bleep 022</w:t>
            </w:r>
          </w:p>
        </w:tc>
        <w:tc>
          <w:tcPr>
            <w:tcW w:w="4089" w:type="dxa"/>
            <w:vMerge/>
            <w:tcBorders>
              <w:top w:val="nil"/>
              <w:bottom w:val="single" w:sz="4" w:space="0" w:color="auto"/>
            </w:tcBorders>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tcBorders>
              <w:top w:val="single" w:sz="4" w:space="0" w:color="auto"/>
            </w:tcBorders>
            <w:vAlign w:val="center"/>
          </w:tcPr>
          <w:p w:rsidR="00B52C75" w:rsidRPr="00472762" w:rsidRDefault="00B52C75" w:rsidP="000E49CE">
            <w:pPr>
              <w:jc w:val="center"/>
              <w:rPr>
                <w:rFonts w:cs="Arial"/>
                <w:i/>
                <w:sz w:val="16"/>
                <w:szCs w:val="16"/>
              </w:rPr>
            </w:pPr>
            <w:r w:rsidRPr="00472762">
              <w:rPr>
                <w:rFonts w:cs="Arial"/>
                <w:sz w:val="16"/>
                <w:szCs w:val="16"/>
              </w:rPr>
              <w:t xml:space="preserve">Group A </w:t>
            </w:r>
            <w:r w:rsidRPr="00472762">
              <w:rPr>
                <w:rFonts w:cs="Arial"/>
                <w:i/>
                <w:sz w:val="16"/>
                <w:szCs w:val="16"/>
              </w:rPr>
              <w:t>Streptococci</w:t>
            </w:r>
          </w:p>
        </w:tc>
        <w:tc>
          <w:tcPr>
            <w:tcW w:w="2672" w:type="dxa"/>
            <w:vMerge w:val="restart"/>
            <w:tcBorders>
              <w:top w:val="single" w:sz="4" w:space="0" w:color="auto"/>
            </w:tcBorders>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Relevant unit / clinic</w:t>
            </w:r>
          </w:p>
          <w:p w:rsidR="00B52C75" w:rsidRPr="00472762" w:rsidRDefault="00B52C75" w:rsidP="00B52C75">
            <w:pPr>
              <w:numPr>
                <w:ilvl w:val="0"/>
                <w:numId w:val="33"/>
              </w:numPr>
              <w:ind w:left="180" w:hanging="180"/>
              <w:rPr>
                <w:rFonts w:cs="Arial"/>
                <w:sz w:val="16"/>
                <w:szCs w:val="16"/>
              </w:rPr>
            </w:pPr>
            <w:r w:rsidRPr="00472762">
              <w:rPr>
                <w:rFonts w:cs="Arial"/>
                <w:sz w:val="16"/>
                <w:szCs w:val="16"/>
              </w:rPr>
              <w:t>Surveillance Scientist</w:t>
            </w:r>
          </w:p>
        </w:tc>
        <w:tc>
          <w:tcPr>
            <w:tcW w:w="7109" w:type="dxa"/>
            <w:vMerge w:val="restart"/>
            <w:tcBorders>
              <w:top w:val="single" w:sz="4" w:space="0" w:color="auto"/>
            </w:tcBorders>
            <w:vAlign w:val="center"/>
          </w:tcPr>
          <w:p w:rsidR="00B52C75" w:rsidRPr="00472762" w:rsidRDefault="00B52C75" w:rsidP="000E49CE">
            <w:pPr>
              <w:rPr>
                <w:rFonts w:cs="Arial"/>
                <w:sz w:val="16"/>
                <w:szCs w:val="16"/>
              </w:rPr>
            </w:pPr>
            <w:r w:rsidRPr="00472762">
              <w:rPr>
                <w:rFonts w:cs="Arial"/>
                <w:sz w:val="16"/>
                <w:szCs w:val="16"/>
              </w:rPr>
              <w:t>Once confirmed</w:t>
            </w:r>
          </w:p>
        </w:tc>
        <w:tc>
          <w:tcPr>
            <w:tcW w:w="4089" w:type="dxa"/>
            <w:vMerge w:val="restart"/>
            <w:tcBorders>
              <w:top w:val="single" w:sz="4" w:space="0" w:color="auto"/>
            </w:tcBorders>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sz w:val="16"/>
                <w:szCs w:val="16"/>
              </w:rPr>
            </w:pPr>
            <w:r w:rsidRPr="00472762">
              <w:rPr>
                <w:rFonts w:cs="Arial"/>
                <w:i/>
                <w:sz w:val="16"/>
                <w:szCs w:val="16"/>
              </w:rPr>
              <w:t xml:space="preserve">Listeria </w:t>
            </w:r>
            <w:r>
              <w:rPr>
                <w:rFonts w:cs="Arial"/>
                <w:sz w:val="16"/>
                <w:szCs w:val="16"/>
              </w:rPr>
              <w:t>monocytogenes</w:t>
            </w:r>
          </w:p>
        </w:tc>
        <w:tc>
          <w:tcPr>
            <w:tcW w:w="2672" w:type="dxa"/>
            <w:vMerge/>
            <w:vAlign w:val="center"/>
          </w:tcPr>
          <w:p w:rsidR="00B52C75" w:rsidRPr="00472762" w:rsidRDefault="00B52C75" w:rsidP="00B52C75">
            <w:pPr>
              <w:numPr>
                <w:ilvl w:val="0"/>
                <w:numId w:val="33"/>
              </w:numPr>
              <w:ind w:left="180" w:hanging="180"/>
              <w:rPr>
                <w:rFonts w:cs="Arial"/>
                <w:sz w:val="16"/>
                <w:szCs w:val="16"/>
              </w:rPr>
            </w:pPr>
          </w:p>
        </w:tc>
        <w:tc>
          <w:tcPr>
            <w:tcW w:w="7109" w:type="dxa"/>
            <w:vMerge/>
            <w:vAlign w:val="center"/>
          </w:tcPr>
          <w:p w:rsidR="00B52C75" w:rsidRPr="00472762" w:rsidRDefault="00B52C75" w:rsidP="000E49CE">
            <w:pPr>
              <w:rPr>
                <w:rFonts w:cs="Arial"/>
                <w:sz w:val="16"/>
                <w:szCs w:val="16"/>
              </w:rPr>
            </w:pPr>
          </w:p>
        </w:tc>
        <w:tc>
          <w:tcPr>
            <w:tcW w:w="4089"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i/>
                <w:sz w:val="16"/>
                <w:szCs w:val="16"/>
              </w:rPr>
            </w:pPr>
            <w:r w:rsidRPr="00472762">
              <w:rPr>
                <w:rFonts w:cs="Arial"/>
                <w:i/>
                <w:sz w:val="16"/>
                <w:szCs w:val="16"/>
              </w:rPr>
              <w:t>Neisseria gonorrhoeae</w:t>
            </w:r>
          </w:p>
        </w:tc>
        <w:tc>
          <w:tcPr>
            <w:tcW w:w="2672" w:type="dxa"/>
            <w:vMerge/>
            <w:vAlign w:val="center"/>
          </w:tcPr>
          <w:p w:rsidR="00B52C75" w:rsidRPr="00472762" w:rsidRDefault="00B52C75" w:rsidP="00B52C75">
            <w:pPr>
              <w:numPr>
                <w:ilvl w:val="0"/>
                <w:numId w:val="33"/>
              </w:numPr>
              <w:ind w:left="180" w:hanging="180"/>
              <w:rPr>
                <w:rFonts w:cs="Arial"/>
                <w:sz w:val="16"/>
                <w:szCs w:val="16"/>
              </w:rPr>
            </w:pPr>
          </w:p>
        </w:tc>
        <w:tc>
          <w:tcPr>
            <w:tcW w:w="7109" w:type="dxa"/>
            <w:vMerge/>
            <w:vAlign w:val="center"/>
          </w:tcPr>
          <w:p w:rsidR="00B52C75" w:rsidRPr="00472762" w:rsidRDefault="00B52C75" w:rsidP="000E49CE">
            <w:pPr>
              <w:rPr>
                <w:rFonts w:cs="Arial"/>
                <w:sz w:val="16"/>
                <w:szCs w:val="16"/>
              </w:rPr>
            </w:pPr>
          </w:p>
        </w:tc>
        <w:tc>
          <w:tcPr>
            <w:tcW w:w="4089" w:type="dxa"/>
            <w:vAlign w:val="center"/>
          </w:tcPr>
          <w:p w:rsidR="00B52C75" w:rsidRPr="00472762" w:rsidRDefault="00B52C75" w:rsidP="000E49CE">
            <w:pPr>
              <w:rPr>
                <w:rFonts w:cs="Arial"/>
                <w:sz w:val="16"/>
                <w:szCs w:val="16"/>
              </w:rPr>
            </w:pPr>
            <w:r w:rsidRPr="00472762">
              <w:rPr>
                <w:rFonts w:cs="Arial"/>
                <w:sz w:val="16"/>
                <w:szCs w:val="16"/>
              </w:rPr>
              <w:t>When isolated from culture or by PCR.</w:t>
            </w:r>
          </w:p>
        </w:tc>
      </w:tr>
      <w:tr w:rsidR="00B52C75" w:rsidRPr="00472762" w:rsidTr="000E49CE">
        <w:trPr>
          <w:trHeight w:val="227"/>
        </w:trPr>
        <w:tc>
          <w:tcPr>
            <w:tcW w:w="2376" w:type="dxa"/>
            <w:vAlign w:val="center"/>
          </w:tcPr>
          <w:p w:rsidR="00B52C75" w:rsidRPr="00472762" w:rsidRDefault="00B52C75" w:rsidP="000E49CE">
            <w:pPr>
              <w:jc w:val="center"/>
              <w:rPr>
                <w:rFonts w:cs="Arial"/>
                <w:sz w:val="16"/>
                <w:szCs w:val="16"/>
              </w:rPr>
            </w:pPr>
            <w:r w:rsidRPr="00472762">
              <w:rPr>
                <w:rFonts w:cs="Arial"/>
                <w:i/>
                <w:sz w:val="16"/>
                <w:szCs w:val="16"/>
              </w:rPr>
              <w:t xml:space="preserve">Pseudomonas </w:t>
            </w:r>
            <w:r w:rsidRPr="00472762">
              <w:rPr>
                <w:rFonts w:cs="Arial"/>
                <w:sz w:val="16"/>
                <w:szCs w:val="16"/>
              </w:rPr>
              <w:t>aeruginosa</w:t>
            </w:r>
          </w:p>
        </w:tc>
        <w:tc>
          <w:tcPr>
            <w:tcW w:w="2672" w:type="dxa"/>
            <w:vMerge/>
            <w:vAlign w:val="center"/>
          </w:tcPr>
          <w:p w:rsidR="00B52C75" w:rsidRPr="00472762" w:rsidRDefault="00B52C75" w:rsidP="00B52C75">
            <w:pPr>
              <w:numPr>
                <w:ilvl w:val="0"/>
                <w:numId w:val="33"/>
              </w:numPr>
              <w:ind w:left="180" w:hanging="180"/>
              <w:rPr>
                <w:rFonts w:cs="Arial"/>
                <w:sz w:val="16"/>
                <w:szCs w:val="16"/>
              </w:rPr>
            </w:pPr>
          </w:p>
        </w:tc>
        <w:tc>
          <w:tcPr>
            <w:tcW w:w="7109" w:type="dxa"/>
            <w:vAlign w:val="center"/>
          </w:tcPr>
          <w:p w:rsidR="00B52C75" w:rsidRPr="00472762" w:rsidRDefault="00B52C75" w:rsidP="000E49CE">
            <w:pPr>
              <w:rPr>
                <w:rFonts w:cs="Arial"/>
                <w:sz w:val="16"/>
                <w:szCs w:val="16"/>
              </w:rPr>
            </w:pPr>
            <w:r w:rsidRPr="00472762">
              <w:rPr>
                <w:rFonts w:cs="Arial"/>
                <w:sz w:val="16"/>
                <w:szCs w:val="16"/>
              </w:rPr>
              <w:t>Any neonate or eye patient</w:t>
            </w:r>
          </w:p>
        </w:tc>
        <w:tc>
          <w:tcPr>
            <w:tcW w:w="4089" w:type="dxa"/>
            <w:vAlign w:val="center"/>
          </w:tcPr>
          <w:p w:rsidR="00B52C75" w:rsidRPr="00472762" w:rsidRDefault="00B52C75" w:rsidP="000E49CE">
            <w:pPr>
              <w:rPr>
                <w:rFonts w:cs="Arial"/>
                <w:sz w:val="16"/>
                <w:szCs w:val="16"/>
              </w:rPr>
            </w:pPr>
            <w:r w:rsidRPr="00472762">
              <w:rPr>
                <w:rFonts w:cs="Arial"/>
                <w:sz w:val="16"/>
                <w:szCs w:val="16"/>
              </w:rPr>
              <w:t>From any eye and neonate related specimens</w:t>
            </w:r>
          </w:p>
        </w:tc>
      </w:tr>
      <w:tr w:rsidR="00B52C75" w:rsidRPr="00472762" w:rsidTr="000E49CE">
        <w:trPr>
          <w:trHeight w:val="227"/>
        </w:trPr>
        <w:tc>
          <w:tcPr>
            <w:tcW w:w="2376" w:type="dxa"/>
            <w:vMerge w:val="restart"/>
            <w:vAlign w:val="center"/>
          </w:tcPr>
          <w:p w:rsidR="00B52C75" w:rsidRPr="00472762" w:rsidRDefault="00B52C75" w:rsidP="000E49CE">
            <w:pPr>
              <w:jc w:val="center"/>
              <w:rPr>
                <w:rFonts w:cs="Arial"/>
                <w:sz w:val="16"/>
                <w:szCs w:val="16"/>
              </w:rPr>
            </w:pPr>
            <w:r w:rsidRPr="00472762">
              <w:rPr>
                <w:rFonts w:cs="Arial"/>
                <w:sz w:val="16"/>
                <w:szCs w:val="16"/>
              </w:rPr>
              <w:t xml:space="preserve">Group B </w:t>
            </w:r>
            <w:r w:rsidRPr="00472762">
              <w:rPr>
                <w:rFonts w:cs="Arial"/>
                <w:i/>
                <w:sz w:val="16"/>
                <w:szCs w:val="16"/>
              </w:rPr>
              <w:t>Streptococci</w:t>
            </w:r>
          </w:p>
        </w:tc>
        <w:tc>
          <w:tcPr>
            <w:tcW w:w="2672" w:type="dxa"/>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Unit 3, Delivery Ward</w:t>
            </w:r>
          </w:p>
        </w:tc>
        <w:tc>
          <w:tcPr>
            <w:tcW w:w="7109" w:type="dxa"/>
            <w:vAlign w:val="center"/>
          </w:tcPr>
          <w:p w:rsidR="00B52C75" w:rsidRPr="00472762" w:rsidRDefault="00B52C75" w:rsidP="000E49CE">
            <w:pPr>
              <w:rPr>
                <w:rFonts w:cs="Arial"/>
                <w:sz w:val="16"/>
                <w:szCs w:val="16"/>
              </w:rPr>
            </w:pPr>
            <w:r w:rsidRPr="00472762">
              <w:rPr>
                <w:rFonts w:cs="Arial"/>
                <w:sz w:val="16"/>
                <w:szCs w:val="16"/>
              </w:rPr>
              <w:t>Isolated for the first time from all antenatal / peripartum in-patients</w:t>
            </w:r>
          </w:p>
        </w:tc>
        <w:tc>
          <w:tcPr>
            <w:tcW w:w="4089" w:type="dxa"/>
            <w:vMerge w:val="restart"/>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vMerge/>
            <w:tcBorders>
              <w:bottom w:val="single" w:sz="4" w:space="0" w:color="auto"/>
            </w:tcBorders>
            <w:vAlign w:val="center"/>
          </w:tcPr>
          <w:p w:rsidR="00B52C75" w:rsidRPr="00472762" w:rsidRDefault="00B52C75" w:rsidP="000E49CE">
            <w:pPr>
              <w:jc w:val="center"/>
              <w:rPr>
                <w:rFonts w:cs="Arial"/>
                <w:sz w:val="16"/>
                <w:szCs w:val="16"/>
              </w:rPr>
            </w:pPr>
          </w:p>
        </w:tc>
        <w:tc>
          <w:tcPr>
            <w:tcW w:w="2672" w:type="dxa"/>
            <w:tcBorders>
              <w:bottom w:val="single" w:sz="4" w:space="0" w:color="auto"/>
            </w:tcBorders>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Relevant unit / clinic</w:t>
            </w:r>
          </w:p>
        </w:tc>
        <w:tc>
          <w:tcPr>
            <w:tcW w:w="7109" w:type="dxa"/>
            <w:tcBorders>
              <w:bottom w:val="single" w:sz="4" w:space="0" w:color="auto"/>
            </w:tcBorders>
            <w:vAlign w:val="center"/>
          </w:tcPr>
          <w:p w:rsidR="00B52C75" w:rsidRPr="00472762" w:rsidRDefault="00B52C75" w:rsidP="000E49CE">
            <w:pPr>
              <w:rPr>
                <w:rFonts w:cs="Arial"/>
                <w:sz w:val="16"/>
                <w:szCs w:val="16"/>
              </w:rPr>
            </w:pPr>
            <w:r w:rsidRPr="00472762">
              <w:rPr>
                <w:rFonts w:cs="Arial"/>
                <w:sz w:val="16"/>
                <w:szCs w:val="16"/>
              </w:rPr>
              <w:t>All paediatric patients</w:t>
            </w:r>
            <w:r>
              <w:rPr>
                <w:rFonts w:cs="Arial"/>
                <w:sz w:val="16"/>
                <w:szCs w:val="16"/>
              </w:rPr>
              <w:t xml:space="preserve">; </w:t>
            </w:r>
            <w:r w:rsidRPr="00B4142B">
              <w:rPr>
                <w:rFonts w:cs="Arial"/>
                <w:color w:val="00B0F0"/>
                <w:sz w:val="16"/>
                <w:szCs w:val="16"/>
              </w:rPr>
              <w:t>or specimens related to / impact on neonates (e.g. EBM)</w:t>
            </w:r>
          </w:p>
        </w:tc>
        <w:tc>
          <w:tcPr>
            <w:tcW w:w="4089" w:type="dxa"/>
            <w:vMerge/>
            <w:tcBorders>
              <w:bottom w:val="single" w:sz="4" w:space="0" w:color="auto"/>
            </w:tcBorders>
            <w:vAlign w:val="center"/>
          </w:tcPr>
          <w:p w:rsidR="00B52C75" w:rsidRPr="00472762" w:rsidRDefault="00B52C75" w:rsidP="000E49CE">
            <w:pPr>
              <w:rPr>
                <w:rFonts w:cs="Arial"/>
                <w:sz w:val="16"/>
                <w:szCs w:val="16"/>
              </w:rPr>
            </w:pPr>
          </w:p>
        </w:tc>
      </w:tr>
      <w:tr w:rsidR="00B52C75" w:rsidRPr="00472762" w:rsidTr="000E49CE">
        <w:trPr>
          <w:trHeight w:val="227"/>
        </w:trPr>
        <w:tc>
          <w:tcPr>
            <w:tcW w:w="2376" w:type="dxa"/>
            <w:tcBorders>
              <w:bottom w:val="thinThickThinSmallGap" w:sz="24" w:space="0" w:color="auto"/>
            </w:tcBorders>
            <w:vAlign w:val="center"/>
          </w:tcPr>
          <w:p w:rsidR="00B52C75" w:rsidRPr="00472762" w:rsidRDefault="00B52C75" w:rsidP="000E49CE">
            <w:pPr>
              <w:jc w:val="center"/>
              <w:rPr>
                <w:rFonts w:cs="Arial"/>
                <w:sz w:val="16"/>
                <w:szCs w:val="16"/>
              </w:rPr>
            </w:pPr>
            <w:r w:rsidRPr="00472762">
              <w:rPr>
                <w:rFonts w:cs="Arial"/>
                <w:sz w:val="16"/>
                <w:szCs w:val="16"/>
              </w:rPr>
              <w:t>Rapid GBS</w:t>
            </w:r>
          </w:p>
        </w:tc>
        <w:tc>
          <w:tcPr>
            <w:tcW w:w="2672" w:type="dxa"/>
            <w:tcBorders>
              <w:bottom w:val="thinThickThinSmallGap" w:sz="24" w:space="0" w:color="auto"/>
            </w:tcBorders>
            <w:vAlign w:val="center"/>
          </w:tcPr>
          <w:p w:rsidR="00B52C75" w:rsidRPr="00472762" w:rsidRDefault="00B52C75" w:rsidP="00B52C75">
            <w:pPr>
              <w:numPr>
                <w:ilvl w:val="0"/>
                <w:numId w:val="33"/>
              </w:numPr>
              <w:ind w:left="180" w:hanging="180"/>
              <w:rPr>
                <w:rFonts w:cs="Arial"/>
                <w:sz w:val="16"/>
                <w:szCs w:val="16"/>
              </w:rPr>
            </w:pPr>
            <w:r w:rsidRPr="00472762">
              <w:rPr>
                <w:rFonts w:cs="Arial"/>
                <w:sz w:val="16"/>
                <w:szCs w:val="16"/>
              </w:rPr>
              <w:t>Unit 3</w:t>
            </w:r>
          </w:p>
        </w:tc>
        <w:tc>
          <w:tcPr>
            <w:tcW w:w="7109" w:type="dxa"/>
            <w:tcBorders>
              <w:bottom w:val="thinThickThinSmallGap" w:sz="24" w:space="0" w:color="auto"/>
            </w:tcBorders>
            <w:vAlign w:val="center"/>
          </w:tcPr>
          <w:p w:rsidR="00B52C75" w:rsidRPr="00472762" w:rsidRDefault="00B52C75" w:rsidP="000E49CE">
            <w:pPr>
              <w:rPr>
                <w:rFonts w:cs="Arial"/>
                <w:sz w:val="16"/>
                <w:szCs w:val="16"/>
              </w:rPr>
            </w:pPr>
            <w:r w:rsidRPr="00472762">
              <w:rPr>
                <w:rFonts w:cs="Arial"/>
                <w:sz w:val="16"/>
                <w:szCs w:val="16"/>
              </w:rPr>
              <w:t>All results (Detected and Not Detected)</w:t>
            </w:r>
          </w:p>
        </w:tc>
        <w:tc>
          <w:tcPr>
            <w:tcW w:w="4089" w:type="dxa"/>
            <w:tcBorders>
              <w:bottom w:val="thinThickThinSmallGap" w:sz="24" w:space="0" w:color="auto"/>
            </w:tcBorders>
            <w:vAlign w:val="center"/>
          </w:tcPr>
          <w:p w:rsidR="00B52C75" w:rsidRPr="00472762" w:rsidRDefault="00B52C75" w:rsidP="000E49CE">
            <w:pPr>
              <w:rPr>
                <w:rFonts w:cs="Arial"/>
                <w:sz w:val="16"/>
                <w:szCs w:val="16"/>
              </w:rPr>
            </w:pPr>
            <w:r w:rsidRPr="00472762">
              <w:rPr>
                <w:rFonts w:cs="Arial"/>
                <w:sz w:val="16"/>
                <w:szCs w:val="16"/>
              </w:rPr>
              <w:t>By Microbiology and On-Call</w:t>
            </w:r>
          </w:p>
        </w:tc>
      </w:tr>
    </w:tbl>
    <w:p w:rsidR="006C3624" w:rsidRDefault="001D19E6" w:rsidP="007D6C7F">
      <w:pPr>
        <w:pStyle w:val="Caption"/>
        <w:keepNext/>
        <w:ind w:firstLine="0"/>
        <w:jc w:val="both"/>
        <w:rPr>
          <w:rFonts w:cs="Arial"/>
          <w:szCs w:val="24"/>
        </w:rPr>
      </w:pPr>
      <w:r w:rsidRPr="005E4031">
        <w:rPr>
          <w:rFonts w:cs="Arial"/>
          <w:szCs w:val="24"/>
        </w:rPr>
        <w:br w:type="page"/>
      </w:r>
    </w:p>
    <w:p w:rsidR="00B52C75" w:rsidRDefault="00B52C75" w:rsidP="00B52C75"/>
    <w:p w:rsidR="00B52C75" w:rsidRPr="00B52C75" w:rsidRDefault="00B52C75" w:rsidP="00B52C75"/>
    <w:tbl>
      <w:tblPr>
        <w:tblpPr w:leftFromText="180" w:rightFromText="180" w:vertAnchor="page" w:horzAnchor="margin" w:tblpXSpec="center" w:tblpY="2431"/>
        <w:tblW w:w="16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672"/>
        <w:gridCol w:w="7109"/>
        <w:gridCol w:w="4089"/>
      </w:tblGrid>
      <w:tr w:rsidR="00B52C75" w:rsidRPr="00472762" w:rsidTr="000E49CE">
        <w:trPr>
          <w:trHeight w:val="106"/>
        </w:trPr>
        <w:tc>
          <w:tcPr>
            <w:tcW w:w="16246" w:type="dxa"/>
            <w:gridSpan w:val="4"/>
            <w:vAlign w:val="center"/>
          </w:tcPr>
          <w:p w:rsidR="00B52C75" w:rsidRPr="00095B65" w:rsidRDefault="00B52C75" w:rsidP="000E49CE">
            <w:pPr>
              <w:jc w:val="center"/>
              <w:rPr>
                <w:rFonts w:cs="Arial"/>
                <w:b/>
                <w:i/>
                <w:szCs w:val="24"/>
              </w:rPr>
            </w:pPr>
            <w:r w:rsidRPr="00095B65">
              <w:rPr>
                <w:rFonts w:cs="Arial"/>
                <w:b/>
                <w:szCs w:val="24"/>
              </w:rPr>
              <w:t>NMH</w:t>
            </w:r>
          </w:p>
        </w:tc>
      </w:tr>
      <w:tr w:rsidR="00B52C75" w:rsidRPr="00472762" w:rsidTr="000E49CE">
        <w:trPr>
          <w:trHeight w:val="227"/>
        </w:trPr>
        <w:tc>
          <w:tcPr>
            <w:tcW w:w="2376" w:type="dxa"/>
            <w:vAlign w:val="center"/>
          </w:tcPr>
          <w:p w:rsidR="00B52C75" w:rsidRPr="00472762" w:rsidRDefault="00B52C75" w:rsidP="000E49CE">
            <w:pPr>
              <w:jc w:val="center"/>
              <w:rPr>
                <w:rFonts w:cs="Arial"/>
                <w:b/>
                <w:i/>
                <w:sz w:val="16"/>
                <w:szCs w:val="16"/>
              </w:rPr>
            </w:pPr>
            <w:r w:rsidRPr="00472762">
              <w:rPr>
                <w:rFonts w:cs="Arial"/>
                <w:b/>
                <w:i/>
                <w:sz w:val="16"/>
                <w:szCs w:val="16"/>
              </w:rPr>
              <w:t>Sample Type</w:t>
            </w:r>
          </w:p>
        </w:tc>
        <w:tc>
          <w:tcPr>
            <w:tcW w:w="2672" w:type="dxa"/>
            <w:vAlign w:val="center"/>
          </w:tcPr>
          <w:p w:rsidR="00B52C75" w:rsidRPr="00472762" w:rsidRDefault="00B52C75" w:rsidP="000E49CE">
            <w:pPr>
              <w:jc w:val="center"/>
              <w:rPr>
                <w:rFonts w:cs="Arial"/>
                <w:b/>
                <w:i/>
                <w:sz w:val="16"/>
                <w:szCs w:val="16"/>
              </w:rPr>
            </w:pPr>
            <w:r w:rsidRPr="00472762">
              <w:rPr>
                <w:rFonts w:cs="Arial"/>
                <w:b/>
                <w:i/>
                <w:sz w:val="16"/>
                <w:szCs w:val="16"/>
              </w:rPr>
              <w:t>Notify</w:t>
            </w:r>
          </w:p>
        </w:tc>
        <w:tc>
          <w:tcPr>
            <w:tcW w:w="7109" w:type="dxa"/>
            <w:vAlign w:val="center"/>
          </w:tcPr>
          <w:p w:rsidR="00B52C75" w:rsidRPr="00472762" w:rsidRDefault="00B52C75" w:rsidP="000E49CE">
            <w:pPr>
              <w:jc w:val="center"/>
              <w:rPr>
                <w:rFonts w:cs="Arial"/>
                <w:b/>
                <w:i/>
                <w:sz w:val="16"/>
                <w:szCs w:val="16"/>
              </w:rPr>
            </w:pPr>
            <w:r w:rsidRPr="00472762">
              <w:rPr>
                <w:rFonts w:cs="Arial"/>
                <w:b/>
                <w:i/>
                <w:sz w:val="16"/>
                <w:szCs w:val="16"/>
              </w:rPr>
              <w:t>When</w:t>
            </w:r>
          </w:p>
        </w:tc>
        <w:tc>
          <w:tcPr>
            <w:tcW w:w="4089" w:type="dxa"/>
            <w:vAlign w:val="center"/>
          </w:tcPr>
          <w:p w:rsidR="00B52C75" w:rsidRPr="00472762" w:rsidRDefault="00B52C75" w:rsidP="000E49CE">
            <w:pPr>
              <w:jc w:val="center"/>
              <w:rPr>
                <w:rFonts w:cs="Arial"/>
                <w:b/>
                <w:i/>
                <w:sz w:val="16"/>
                <w:szCs w:val="16"/>
              </w:rPr>
            </w:pPr>
            <w:r w:rsidRPr="00472762">
              <w:rPr>
                <w:rFonts w:cs="Arial"/>
                <w:b/>
                <w:i/>
                <w:sz w:val="16"/>
                <w:szCs w:val="16"/>
              </w:rPr>
              <w:t>Notes</w:t>
            </w:r>
          </w:p>
        </w:tc>
      </w:tr>
      <w:tr w:rsidR="00B52C75" w:rsidRPr="00472762" w:rsidTr="000E49CE">
        <w:trPr>
          <w:trHeight w:val="227"/>
        </w:trPr>
        <w:tc>
          <w:tcPr>
            <w:tcW w:w="2376" w:type="dxa"/>
            <w:vMerge w:val="restart"/>
            <w:vAlign w:val="center"/>
          </w:tcPr>
          <w:p w:rsidR="00B52C75" w:rsidRPr="00472762" w:rsidRDefault="00B52C75" w:rsidP="000E49CE">
            <w:pPr>
              <w:jc w:val="center"/>
              <w:rPr>
                <w:rFonts w:cs="Arial"/>
                <w:b/>
                <w:i/>
                <w:sz w:val="16"/>
                <w:szCs w:val="16"/>
              </w:rPr>
            </w:pPr>
            <w:r w:rsidRPr="00472762">
              <w:rPr>
                <w:rFonts w:cs="Arial"/>
                <w:sz w:val="16"/>
                <w:szCs w:val="16"/>
              </w:rPr>
              <w:t>Blood Cultures</w:t>
            </w:r>
          </w:p>
        </w:tc>
        <w:tc>
          <w:tcPr>
            <w:tcW w:w="2672" w:type="dxa"/>
            <w:vMerge w:val="restart"/>
            <w:vAlign w:val="center"/>
          </w:tcPr>
          <w:p w:rsidR="00B52C75" w:rsidRPr="00472762" w:rsidRDefault="00B52C75" w:rsidP="00B52C75">
            <w:pPr>
              <w:numPr>
                <w:ilvl w:val="0"/>
                <w:numId w:val="34"/>
              </w:numPr>
              <w:ind w:left="180" w:hanging="180"/>
              <w:rPr>
                <w:rFonts w:cs="Arial"/>
                <w:b/>
                <w:i/>
                <w:sz w:val="16"/>
                <w:szCs w:val="16"/>
              </w:rPr>
            </w:pPr>
            <w:r w:rsidRPr="00472762">
              <w:rPr>
                <w:rFonts w:cs="Arial"/>
                <w:sz w:val="16"/>
                <w:szCs w:val="16"/>
              </w:rPr>
              <w:t>Consultant Microbiologist</w:t>
            </w:r>
            <w:r>
              <w:rPr>
                <w:rFonts w:cs="Arial"/>
                <w:sz w:val="16"/>
                <w:szCs w:val="16"/>
              </w:rPr>
              <w:t xml:space="preserve"> or SpR</w:t>
            </w:r>
          </w:p>
        </w:tc>
        <w:tc>
          <w:tcPr>
            <w:tcW w:w="7109" w:type="dxa"/>
            <w:vAlign w:val="center"/>
          </w:tcPr>
          <w:p w:rsidR="00B52C75" w:rsidRPr="00472762" w:rsidRDefault="00B52C75" w:rsidP="000E49CE">
            <w:pPr>
              <w:rPr>
                <w:rFonts w:cs="Arial"/>
                <w:sz w:val="16"/>
                <w:szCs w:val="16"/>
              </w:rPr>
            </w:pPr>
            <w:r w:rsidRPr="00F77438">
              <w:rPr>
                <w:rFonts w:cs="Arial"/>
                <w:b/>
                <w:sz w:val="16"/>
                <w:szCs w:val="16"/>
              </w:rPr>
              <w:t>Routine Day:</w:t>
            </w:r>
            <w:r>
              <w:rPr>
                <w:rFonts w:cs="Arial"/>
                <w:sz w:val="16"/>
                <w:szCs w:val="16"/>
              </w:rPr>
              <w:t xml:space="preserve"> Inform Consultant of </w:t>
            </w:r>
            <w:r w:rsidRPr="00472762">
              <w:rPr>
                <w:rFonts w:cs="Arial"/>
                <w:sz w:val="16"/>
                <w:szCs w:val="16"/>
              </w:rPr>
              <w:t>any positives</w:t>
            </w:r>
          </w:p>
        </w:tc>
        <w:tc>
          <w:tcPr>
            <w:tcW w:w="4089" w:type="dxa"/>
            <w:vAlign w:val="center"/>
          </w:tcPr>
          <w:p w:rsidR="00B52C75" w:rsidRPr="00472762" w:rsidRDefault="00B52C75" w:rsidP="000E49CE">
            <w:pPr>
              <w:rPr>
                <w:rFonts w:cs="Arial"/>
                <w:sz w:val="16"/>
                <w:szCs w:val="16"/>
              </w:rPr>
            </w:pPr>
            <w:r w:rsidRPr="00472762">
              <w:rPr>
                <w:rFonts w:cs="Arial"/>
                <w:sz w:val="16"/>
                <w:szCs w:val="16"/>
              </w:rPr>
              <w:t>By Microbiology and On-Call</w:t>
            </w:r>
          </w:p>
        </w:tc>
      </w:tr>
      <w:tr w:rsidR="00B52C75" w:rsidRPr="00472762" w:rsidTr="000E49CE">
        <w:trPr>
          <w:trHeight w:val="850"/>
        </w:trPr>
        <w:tc>
          <w:tcPr>
            <w:tcW w:w="2376" w:type="dxa"/>
            <w:vMerge/>
            <w:vAlign w:val="center"/>
          </w:tcPr>
          <w:p w:rsidR="00B52C75" w:rsidRPr="00472762" w:rsidRDefault="00B52C75" w:rsidP="000E49CE">
            <w:pPr>
              <w:jc w:val="center"/>
              <w:rPr>
                <w:rFonts w:cs="Arial"/>
                <w:sz w:val="16"/>
                <w:szCs w:val="16"/>
              </w:rPr>
            </w:pPr>
          </w:p>
        </w:tc>
        <w:tc>
          <w:tcPr>
            <w:tcW w:w="2672" w:type="dxa"/>
            <w:vMerge/>
            <w:vAlign w:val="center"/>
          </w:tcPr>
          <w:p w:rsidR="00B52C75" w:rsidRPr="00472762" w:rsidRDefault="00B52C75" w:rsidP="00B52C75">
            <w:pPr>
              <w:numPr>
                <w:ilvl w:val="0"/>
                <w:numId w:val="34"/>
              </w:numPr>
              <w:ind w:left="180" w:hanging="180"/>
              <w:rPr>
                <w:rFonts w:cs="Arial"/>
                <w:sz w:val="16"/>
                <w:szCs w:val="16"/>
              </w:rPr>
            </w:pPr>
          </w:p>
        </w:tc>
        <w:tc>
          <w:tcPr>
            <w:tcW w:w="7109" w:type="dxa"/>
            <w:vAlign w:val="center"/>
          </w:tcPr>
          <w:p w:rsidR="00B52C75" w:rsidRDefault="00B52C75" w:rsidP="000E49CE">
            <w:pPr>
              <w:rPr>
                <w:rFonts w:cs="Arial"/>
                <w:sz w:val="16"/>
                <w:szCs w:val="16"/>
              </w:rPr>
            </w:pPr>
            <w:r w:rsidRPr="00F77438">
              <w:rPr>
                <w:rFonts w:cs="Arial"/>
                <w:b/>
                <w:sz w:val="16"/>
                <w:szCs w:val="16"/>
              </w:rPr>
              <w:t>Out of hours:</w:t>
            </w:r>
            <w:r w:rsidRPr="00472762">
              <w:rPr>
                <w:rFonts w:cs="Arial"/>
                <w:sz w:val="16"/>
                <w:szCs w:val="16"/>
              </w:rPr>
              <w:t xml:space="preserve"> Send </w:t>
            </w:r>
            <w:r>
              <w:rPr>
                <w:rFonts w:cs="Arial"/>
                <w:sz w:val="16"/>
                <w:szCs w:val="16"/>
              </w:rPr>
              <w:t>pseudo-</w:t>
            </w:r>
            <w:r w:rsidRPr="00472762">
              <w:rPr>
                <w:rFonts w:cs="Arial"/>
                <w:sz w:val="16"/>
                <w:szCs w:val="16"/>
              </w:rPr>
              <w:t xml:space="preserve">anonymised text message with positive </w:t>
            </w:r>
            <w:r>
              <w:rPr>
                <w:rFonts w:cs="Arial"/>
                <w:sz w:val="16"/>
                <w:szCs w:val="16"/>
              </w:rPr>
              <w:t>G</w:t>
            </w:r>
            <w:r w:rsidRPr="00472762">
              <w:rPr>
                <w:rFonts w:cs="Arial"/>
                <w:sz w:val="16"/>
                <w:szCs w:val="16"/>
              </w:rPr>
              <w:t>ram stain and</w:t>
            </w:r>
            <w:r>
              <w:rPr>
                <w:rFonts w:cs="Arial"/>
                <w:sz w:val="16"/>
                <w:szCs w:val="16"/>
              </w:rPr>
              <w:t xml:space="preserve"> photograph of</w:t>
            </w:r>
            <w:r w:rsidRPr="00472762">
              <w:rPr>
                <w:rFonts w:cs="Arial"/>
                <w:sz w:val="16"/>
                <w:szCs w:val="16"/>
              </w:rPr>
              <w:t xml:space="preserve"> </w:t>
            </w:r>
            <w:r>
              <w:rPr>
                <w:rFonts w:cs="Arial"/>
                <w:sz w:val="16"/>
                <w:szCs w:val="16"/>
              </w:rPr>
              <w:t>F</w:t>
            </w:r>
            <w:r w:rsidRPr="00472762">
              <w:rPr>
                <w:rFonts w:cs="Arial"/>
                <w:sz w:val="16"/>
                <w:szCs w:val="16"/>
              </w:rPr>
              <w:t>ilm</w:t>
            </w:r>
            <w:r>
              <w:rPr>
                <w:rFonts w:cs="Arial"/>
                <w:sz w:val="16"/>
                <w:szCs w:val="16"/>
              </w:rPr>
              <w:t>A</w:t>
            </w:r>
            <w:r w:rsidRPr="00472762">
              <w:rPr>
                <w:rFonts w:cs="Arial"/>
                <w:sz w:val="16"/>
                <w:szCs w:val="16"/>
              </w:rPr>
              <w:t xml:space="preserve">rray result to Consultant Microbiologist. </w:t>
            </w:r>
          </w:p>
          <w:p w:rsidR="00B52C75" w:rsidRPr="00472762" w:rsidRDefault="00B52C75" w:rsidP="000E49CE">
            <w:pPr>
              <w:rPr>
                <w:rFonts w:cs="Arial"/>
                <w:sz w:val="16"/>
                <w:szCs w:val="16"/>
              </w:rPr>
            </w:pPr>
            <w:r w:rsidRPr="00472762">
              <w:rPr>
                <w:rFonts w:cs="Arial"/>
                <w:sz w:val="16"/>
                <w:szCs w:val="16"/>
              </w:rPr>
              <w:t xml:space="preserve">If unable to interpret the </w:t>
            </w:r>
            <w:r>
              <w:rPr>
                <w:rFonts w:cs="Arial"/>
                <w:sz w:val="16"/>
                <w:szCs w:val="16"/>
              </w:rPr>
              <w:t>G</w:t>
            </w:r>
            <w:r w:rsidRPr="00472762">
              <w:rPr>
                <w:rFonts w:cs="Arial"/>
                <w:sz w:val="16"/>
                <w:szCs w:val="16"/>
              </w:rPr>
              <w:t>ram stain contact the Consultant Microbiologist</w:t>
            </w:r>
            <w:r>
              <w:rPr>
                <w:rFonts w:cs="Arial"/>
                <w:sz w:val="16"/>
                <w:szCs w:val="16"/>
              </w:rPr>
              <w:t xml:space="preserve"> by phone</w:t>
            </w:r>
            <w:r w:rsidRPr="00472762">
              <w:rPr>
                <w:rFonts w:cs="Arial"/>
                <w:sz w:val="16"/>
                <w:szCs w:val="16"/>
              </w:rPr>
              <w:t>.</w:t>
            </w:r>
          </w:p>
          <w:p w:rsidR="00B52C75" w:rsidRPr="00F77438" w:rsidRDefault="00B52C75" w:rsidP="000E49CE">
            <w:pPr>
              <w:rPr>
                <w:rFonts w:cs="Arial"/>
                <w:b/>
                <w:sz w:val="16"/>
                <w:szCs w:val="16"/>
              </w:rPr>
            </w:pPr>
            <w:r w:rsidRPr="00472762">
              <w:rPr>
                <w:rFonts w:cs="Arial"/>
                <w:sz w:val="16"/>
                <w:szCs w:val="16"/>
              </w:rPr>
              <w:t xml:space="preserve">If locum is covering </w:t>
            </w:r>
            <w:r>
              <w:rPr>
                <w:rFonts w:cs="Arial"/>
                <w:sz w:val="16"/>
                <w:szCs w:val="16"/>
              </w:rPr>
              <w:t xml:space="preserve">- </w:t>
            </w:r>
            <w:r w:rsidRPr="00472762">
              <w:rPr>
                <w:rFonts w:cs="Arial"/>
                <w:sz w:val="16"/>
                <w:szCs w:val="16"/>
              </w:rPr>
              <w:t>text message</w:t>
            </w:r>
            <w:r>
              <w:rPr>
                <w:rFonts w:cs="Arial"/>
                <w:sz w:val="16"/>
                <w:szCs w:val="16"/>
              </w:rPr>
              <w:t xml:space="preserve"> not required – clinical staff may phone locum</w:t>
            </w:r>
          </w:p>
        </w:tc>
        <w:tc>
          <w:tcPr>
            <w:tcW w:w="4089" w:type="dxa"/>
            <w:vAlign w:val="center"/>
          </w:tcPr>
          <w:p w:rsidR="00B52C75" w:rsidRPr="00472762" w:rsidRDefault="00B52C75" w:rsidP="000E49CE">
            <w:pPr>
              <w:rPr>
                <w:rFonts w:cs="Arial"/>
                <w:sz w:val="16"/>
                <w:szCs w:val="16"/>
              </w:rPr>
            </w:pPr>
            <w:r>
              <w:rPr>
                <w:rFonts w:cs="Arial"/>
                <w:sz w:val="16"/>
                <w:szCs w:val="16"/>
              </w:rPr>
              <w:t>By On-Call</w:t>
            </w:r>
          </w:p>
        </w:tc>
      </w:tr>
      <w:tr w:rsidR="00B52C75" w:rsidRPr="00472762" w:rsidTr="000E49CE">
        <w:trPr>
          <w:trHeight w:val="1191"/>
        </w:trPr>
        <w:tc>
          <w:tcPr>
            <w:tcW w:w="2376" w:type="dxa"/>
            <w:vMerge/>
            <w:vAlign w:val="center"/>
          </w:tcPr>
          <w:p w:rsidR="00B52C75" w:rsidRPr="00472762" w:rsidRDefault="00B52C75" w:rsidP="000E49CE">
            <w:pPr>
              <w:jc w:val="center"/>
              <w:rPr>
                <w:rFonts w:cs="Arial"/>
                <w:b/>
                <w:i/>
                <w:sz w:val="16"/>
                <w:szCs w:val="16"/>
              </w:rPr>
            </w:pPr>
          </w:p>
        </w:tc>
        <w:tc>
          <w:tcPr>
            <w:tcW w:w="2672" w:type="dxa"/>
            <w:vAlign w:val="center"/>
          </w:tcPr>
          <w:p w:rsidR="00B52C75" w:rsidRPr="00472762" w:rsidRDefault="00B52C75" w:rsidP="00B52C75">
            <w:pPr>
              <w:numPr>
                <w:ilvl w:val="0"/>
                <w:numId w:val="34"/>
              </w:numPr>
              <w:ind w:left="180" w:hanging="180"/>
              <w:rPr>
                <w:rFonts w:cs="Arial"/>
                <w:b/>
                <w:i/>
                <w:sz w:val="16"/>
                <w:szCs w:val="16"/>
              </w:rPr>
            </w:pPr>
            <w:r w:rsidRPr="00472762">
              <w:rPr>
                <w:rFonts w:cs="Arial"/>
                <w:sz w:val="16"/>
                <w:szCs w:val="16"/>
              </w:rPr>
              <w:t>Relevant Unit / Clinic</w:t>
            </w:r>
          </w:p>
        </w:tc>
        <w:tc>
          <w:tcPr>
            <w:tcW w:w="7109" w:type="dxa"/>
            <w:vAlign w:val="center"/>
          </w:tcPr>
          <w:p w:rsidR="00B52C75" w:rsidRDefault="00B52C75" w:rsidP="000E49CE">
            <w:pPr>
              <w:rPr>
                <w:rFonts w:cs="Arial"/>
                <w:b/>
                <w:sz w:val="16"/>
                <w:szCs w:val="16"/>
              </w:rPr>
            </w:pPr>
            <w:r>
              <w:rPr>
                <w:rFonts w:cs="Arial"/>
                <w:b/>
                <w:sz w:val="16"/>
                <w:szCs w:val="16"/>
              </w:rPr>
              <w:t>Adults:</w:t>
            </w:r>
          </w:p>
          <w:p w:rsidR="00B52C75" w:rsidRDefault="00B52C75" w:rsidP="000E49CE">
            <w:pPr>
              <w:ind w:left="339"/>
              <w:rPr>
                <w:rFonts w:cs="Arial"/>
                <w:b/>
                <w:sz w:val="16"/>
                <w:szCs w:val="16"/>
              </w:rPr>
            </w:pPr>
            <w:r>
              <w:rPr>
                <w:rFonts w:cs="Arial"/>
                <w:b/>
                <w:sz w:val="16"/>
                <w:szCs w:val="16"/>
              </w:rPr>
              <w:t xml:space="preserve">Routine Hours: </w:t>
            </w:r>
            <w:r w:rsidRPr="00F77438">
              <w:rPr>
                <w:rFonts w:cs="Arial"/>
                <w:sz w:val="16"/>
                <w:szCs w:val="16"/>
              </w:rPr>
              <w:t>Contact the relevant unit</w:t>
            </w:r>
          </w:p>
          <w:p w:rsidR="00B52C75" w:rsidRDefault="00B52C75" w:rsidP="000E49CE">
            <w:pPr>
              <w:ind w:left="339"/>
              <w:rPr>
                <w:rFonts w:cs="Arial"/>
                <w:b/>
                <w:sz w:val="16"/>
                <w:szCs w:val="16"/>
              </w:rPr>
            </w:pPr>
            <w:r>
              <w:rPr>
                <w:rFonts w:cs="Arial"/>
                <w:b/>
                <w:sz w:val="16"/>
                <w:szCs w:val="16"/>
              </w:rPr>
              <w:t xml:space="preserve">OOH: </w:t>
            </w:r>
            <w:r w:rsidRPr="00F77438">
              <w:rPr>
                <w:rFonts w:cs="Arial"/>
                <w:sz w:val="16"/>
                <w:szCs w:val="16"/>
              </w:rPr>
              <w:t>Bleep Obs/Gy Reg, if no answer, bleep Obs/Gy SHO.</w:t>
            </w:r>
          </w:p>
          <w:p w:rsidR="00B52C75" w:rsidRDefault="00B52C75" w:rsidP="000E49CE">
            <w:pPr>
              <w:rPr>
                <w:rFonts w:cs="Arial"/>
                <w:sz w:val="16"/>
                <w:szCs w:val="16"/>
              </w:rPr>
            </w:pPr>
            <w:r>
              <w:rPr>
                <w:rFonts w:cs="Arial"/>
                <w:b/>
                <w:sz w:val="16"/>
                <w:szCs w:val="16"/>
              </w:rPr>
              <w:t xml:space="preserve">Paediatric Anytime:  </w:t>
            </w:r>
            <w:r w:rsidRPr="00F77438">
              <w:rPr>
                <w:rFonts w:cs="Arial"/>
                <w:sz w:val="16"/>
                <w:szCs w:val="16"/>
              </w:rPr>
              <w:t>Bleep Paeds Reg, if no answer, bleep Paeds SHO</w:t>
            </w:r>
          </w:p>
          <w:p w:rsidR="00B52C75" w:rsidRPr="00004538" w:rsidRDefault="00B52C75" w:rsidP="000E49CE">
            <w:pPr>
              <w:rPr>
                <w:rFonts w:cs="Arial"/>
                <w:sz w:val="16"/>
                <w:szCs w:val="16"/>
              </w:rPr>
            </w:pPr>
            <w:r w:rsidRPr="00004538">
              <w:rPr>
                <w:rFonts w:cs="Arial"/>
                <w:sz w:val="16"/>
                <w:szCs w:val="16"/>
              </w:rPr>
              <w:t>If no answer contact ADOM on duty, bleep 022</w:t>
            </w:r>
          </w:p>
          <w:p w:rsidR="00B52C75" w:rsidRPr="00472762" w:rsidRDefault="00B52C75" w:rsidP="000E49CE">
            <w:pPr>
              <w:rPr>
                <w:rFonts w:cs="Arial"/>
                <w:sz w:val="16"/>
                <w:szCs w:val="16"/>
              </w:rPr>
            </w:pPr>
            <w:r w:rsidRPr="00472762">
              <w:rPr>
                <w:rFonts w:cs="Arial"/>
                <w:i/>
                <w:sz w:val="16"/>
                <w:szCs w:val="16"/>
              </w:rPr>
              <w:t>Exception:  When Gram stain = “No Organisms Seen” – Telephoning not required.</w:t>
            </w:r>
          </w:p>
        </w:tc>
        <w:tc>
          <w:tcPr>
            <w:tcW w:w="4089" w:type="dxa"/>
            <w:vAlign w:val="center"/>
          </w:tcPr>
          <w:p w:rsidR="00B52C75" w:rsidRPr="00472762" w:rsidRDefault="00B52C75" w:rsidP="000E49CE">
            <w:pPr>
              <w:ind w:left="-69"/>
              <w:rPr>
                <w:rFonts w:cs="Arial"/>
                <w:sz w:val="16"/>
                <w:szCs w:val="16"/>
              </w:rPr>
            </w:pPr>
            <w:r w:rsidRPr="00472762">
              <w:rPr>
                <w:rFonts w:cs="Arial"/>
                <w:sz w:val="16"/>
                <w:szCs w:val="16"/>
              </w:rPr>
              <w:t>By Microbiology and On-Call</w:t>
            </w:r>
          </w:p>
        </w:tc>
      </w:tr>
      <w:tr w:rsidR="00B52C75" w:rsidRPr="00472762" w:rsidTr="000E49CE">
        <w:trPr>
          <w:trHeight w:val="227"/>
        </w:trPr>
        <w:tc>
          <w:tcPr>
            <w:tcW w:w="2376" w:type="dxa"/>
            <w:vMerge/>
            <w:vAlign w:val="center"/>
          </w:tcPr>
          <w:p w:rsidR="00B52C75" w:rsidRPr="00472762" w:rsidRDefault="00B52C75" w:rsidP="000E49CE">
            <w:pPr>
              <w:jc w:val="center"/>
              <w:rPr>
                <w:rFonts w:cs="Arial"/>
                <w:b/>
                <w:i/>
                <w:sz w:val="16"/>
                <w:szCs w:val="16"/>
              </w:rPr>
            </w:pPr>
          </w:p>
        </w:tc>
        <w:tc>
          <w:tcPr>
            <w:tcW w:w="2672" w:type="dxa"/>
            <w:vAlign w:val="center"/>
          </w:tcPr>
          <w:p w:rsidR="00B52C75" w:rsidRPr="00472762" w:rsidRDefault="00B52C75" w:rsidP="00B52C75">
            <w:pPr>
              <w:numPr>
                <w:ilvl w:val="0"/>
                <w:numId w:val="34"/>
              </w:numPr>
              <w:ind w:left="180" w:hanging="180"/>
              <w:rPr>
                <w:rFonts w:cs="Arial"/>
                <w:sz w:val="16"/>
                <w:szCs w:val="16"/>
              </w:rPr>
            </w:pPr>
            <w:r w:rsidRPr="00472762">
              <w:rPr>
                <w:rFonts w:cs="Arial"/>
                <w:sz w:val="16"/>
                <w:szCs w:val="16"/>
              </w:rPr>
              <w:t>Infection Control</w:t>
            </w:r>
          </w:p>
        </w:tc>
        <w:tc>
          <w:tcPr>
            <w:tcW w:w="7109" w:type="dxa"/>
            <w:vAlign w:val="center"/>
          </w:tcPr>
          <w:p w:rsidR="00B52C75" w:rsidRPr="00472762" w:rsidRDefault="00B52C75" w:rsidP="000E49CE">
            <w:pPr>
              <w:rPr>
                <w:rFonts w:cs="Arial"/>
                <w:sz w:val="16"/>
                <w:szCs w:val="16"/>
              </w:rPr>
            </w:pPr>
            <w:r w:rsidRPr="00472762">
              <w:rPr>
                <w:rFonts w:cs="Arial"/>
                <w:sz w:val="16"/>
                <w:szCs w:val="16"/>
              </w:rPr>
              <w:t xml:space="preserve">Next working day with any positive </w:t>
            </w:r>
            <w:r w:rsidRPr="00472762">
              <w:rPr>
                <w:rFonts w:cs="Arial"/>
                <w:b/>
                <w:sz w:val="16"/>
                <w:szCs w:val="16"/>
              </w:rPr>
              <w:t>adult</w:t>
            </w:r>
            <w:r w:rsidRPr="00472762">
              <w:rPr>
                <w:rFonts w:cs="Arial"/>
                <w:sz w:val="16"/>
                <w:szCs w:val="16"/>
              </w:rPr>
              <w:t xml:space="preserve"> blood cultures </w:t>
            </w:r>
          </w:p>
        </w:tc>
        <w:tc>
          <w:tcPr>
            <w:tcW w:w="4089" w:type="dxa"/>
            <w:vAlign w:val="center"/>
          </w:tcPr>
          <w:p w:rsidR="00B52C75" w:rsidRPr="00472762" w:rsidRDefault="00B52C75" w:rsidP="000E49CE">
            <w:pPr>
              <w:rPr>
                <w:rFonts w:cs="Arial"/>
                <w:sz w:val="16"/>
                <w:szCs w:val="16"/>
              </w:rPr>
            </w:pPr>
            <w:r>
              <w:rPr>
                <w:rFonts w:cs="Arial"/>
                <w:sz w:val="16"/>
                <w:szCs w:val="16"/>
              </w:rPr>
              <w:t>By Microbiology</w:t>
            </w:r>
          </w:p>
        </w:tc>
      </w:tr>
      <w:tr w:rsidR="00B52C75" w:rsidRPr="00472762" w:rsidTr="000E49CE">
        <w:trPr>
          <w:trHeight w:val="227"/>
        </w:trPr>
        <w:tc>
          <w:tcPr>
            <w:tcW w:w="2376" w:type="dxa"/>
            <w:vMerge w:val="restart"/>
            <w:vAlign w:val="center"/>
          </w:tcPr>
          <w:p w:rsidR="00B52C75" w:rsidRPr="00472762" w:rsidRDefault="00B52C75" w:rsidP="000E49CE">
            <w:pPr>
              <w:jc w:val="center"/>
              <w:rPr>
                <w:rFonts w:cs="Arial"/>
                <w:b/>
                <w:i/>
                <w:sz w:val="16"/>
                <w:szCs w:val="16"/>
              </w:rPr>
            </w:pPr>
            <w:r w:rsidRPr="00472762">
              <w:rPr>
                <w:rFonts w:cs="Arial"/>
                <w:b/>
                <w:i/>
                <w:sz w:val="16"/>
                <w:szCs w:val="16"/>
              </w:rPr>
              <w:t>CSF</w:t>
            </w:r>
          </w:p>
        </w:tc>
        <w:tc>
          <w:tcPr>
            <w:tcW w:w="2672" w:type="dxa"/>
            <w:vMerge w:val="restart"/>
            <w:vAlign w:val="center"/>
          </w:tcPr>
          <w:p w:rsidR="00B52C75" w:rsidRPr="00472762" w:rsidRDefault="00B52C75" w:rsidP="00B52C75">
            <w:pPr>
              <w:numPr>
                <w:ilvl w:val="0"/>
                <w:numId w:val="34"/>
              </w:numPr>
              <w:ind w:left="180" w:hanging="180"/>
              <w:rPr>
                <w:rFonts w:cs="Arial"/>
                <w:sz w:val="16"/>
                <w:szCs w:val="16"/>
              </w:rPr>
            </w:pPr>
            <w:r w:rsidRPr="00472762">
              <w:rPr>
                <w:rFonts w:cs="Arial"/>
                <w:sz w:val="16"/>
                <w:szCs w:val="16"/>
              </w:rPr>
              <w:t>Consultant Microbiologist</w:t>
            </w:r>
            <w:r>
              <w:rPr>
                <w:rFonts w:cs="Arial"/>
                <w:sz w:val="16"/>
                <w:szCs w:val="16"/>
              </w:rPr>
              <w:t xml:space="preserve"> /SpR</w:t>
            </w:r>
          </w:p>
        </w:tc>
        <w:tc>
          <w:tcPr>
            <w:tcW w:w="7109" w:type="dxa"/>
            <w:vAlign w:val="center"/>
          </w:tcPr>
          <w:p w:rsidR="00B52C75" w:rsidRPr="00472762" w:rsidRDefault="00B52C75" w:rsidP="000E49CE">
            <w:pPr>
              <w:rPr>
                <w:rFonts w:cs="Arial"/>
                <w:sz w:val="16"/>
                <w:szCs w:val="16"/>
              </w:rPr>
            </w:pPr>
            <w:r>
              <w:rPr>
                <w:rFonts w:cs="Arial"/>
                <w:sz w:val="16"/>
                <w:szCs w:val="16"/>
              </w:rPr>
              <w:t>WCC: ≥2</w:t>
            </w:r>
            <w:r w:rsidRPr="00472762">
              <w:rPr>
                <w:rFonts w:cs="Arial"/>
                <w:sz w:val="16"/>
                <w:szCs w:val="16"/>
              </w:rPr>
              <w:t>0 (neonate) – lower WCC</w:t>
            </w:r>
            <w:r>
              <w:rPr>
                <w:rFonts w:cs="Arial"/>
                <w:sz w:val="16"/>
                <w:szCs w:val="16"/>
              </w:rPr>
              <w:t xml:space="preserve"> (≥5)</w:t>
            </w:r>
            <w:r w:rsidRPr="00472762">
              <w:rPr>
                <w:rFonts w:cs="Arial"/>
                <w:sz w:val="16"/>
                <w:szCs w:val="16"/>
              </w:rPr>
              <w:t xml:space="preserve"> threshold for older patients</w:t>
            </w:r>
          </w:p>
        </w:tc>
        <w:tc>
          <w:tcPr>
            <w:tcW w:w="4089" w:type="dxa"/>
            <w:vMerge w:val="restart"/>
            <w:vAlign w:val="center"/>
          </w:tcPr>
          <w:p w:rsidR="00B52C75" w:rsidRPr="00472762" w:rsidRDefault="00B52C75" w:rsidP="000E49CE">
            <w:pPr>
              <w:rPr>
                <w:rFonts w:cs="Arial"/>
                <w:sz w:val="16"/>
                <w:szCs w:val="16"/>
              </w:rPr>
            </w:pPr>
            <w:r w:rsidRPr="00472762">
              <w:rPr>
                <w:rFonts w:cs="Arial"/>
                <w:sz w:val="16"/>
                <w:szCs w:val="16"/>
              </w:rPr>
              <w:t>By Microbiology and On-Call</w:t>
            </w:r>
          </w:p>
        </w:tc>
      </w:tr>
      <w:tr w:rsidR="00B52C75" w:rsidRPr="00472762" w:rsidTr="000E49CE">
        <w:trPr>
          <w:trHeight w:val="227"/>
        </w:trPr>
        <w:tc>
          <w:tcPr>
            <w:tcW w:w="2376" w:type="dxa"/>
            <w:vMerge/>
            <w:vAlign w:val="center"/>
          </w:tcPr>
          <w:p w:rsidR="00B52C75" w:rsidRPr="00472762" w:rsidRDefault="00B52C75" w:rsidP="000E49CE">
            <w:pPr>
              <w:jc w:val="center"/>
              <w:rPr>
                <w:rFonts w:cs="Arial"/>
                <w:b/>
                <w:i/>
                <w:sz w:val="16"/>
                <w:szCs w:val="16"/>
              </w:rPr>
            </w:pPr>
          </w:p>
        </w:tc>
        <w:tc>
          <w:tcPr>
            <w:tcW w:w="2672" w:type="dxa"/>
            <w:vMerge/>
            <w:vAlign w:val="center"/>
          </w:tcPr>
          <w:p w:rsidR="00B52C75" w:rsidRPr="00472762" w:rsidRDefault="00B52C75" w:rsidP="00B52C75">
            <w:pPr>
              <w:numPr>
                <w:ilvl w:val="0"/>
                <w:numId w:val="34"/>
              </w:numPr>
              <w:ind w:left="180" w:hanging="180"/>
              <w:jc w:val="center"/>
              <w:rPr>
                <w:rFonts w:cs="Arial"/>
                <w:b/>
                <w:i/>
                <w:sz w:val="16"/>
                <w:szCs w:val="16"/>
              </w:rPr>
            </w:pPr>
          </w:p>
        </w:tc>
        <w:tc>
          <w:tcPr>
            <w:tcW w:w="7109" w:type="dxa"/>
            <w:vAlign w:val="center"/>
          </w:tcPr>
          <w:p w:rsidR="00B52C75" w:rsidRPr="00472762" w:rsidRDefault="00B52C75" w:rsidP="000E49CE">
            <w:pPr>
              <w:rPr>
                <w:rFonts w:cs="Arial"/>
                <w:sz w:val="16"/>
                <w:szCs w:val="16"/>
              </w:rPr>
            </w:pPr>
            <w:r w:rsidRPr="00472762">
              <w:rPr>
                <w:rFonts w:cs="Arial"/>
                <w:sz w:val="16"/>
                <w:szCs w:val="16"/>
              </w:rPr>
              <w:t>Positive Gram Stain</w:t>
            </w:r>
          </w:p>
        </w:tc>
        <w:tc>
          <w:tcPr>
            <w:tcW w:w="4089" w:type="dxa"/>
            <w:vMerge/>
            <w:vAlign w:val="center"/>
          </w:tcPr>
          <w:p w:rsidR="00B52C75" w:rsidRPr="00472762" w:rsidRDefault="00B52C75" w:rsidP="000E49CE">
            <w:pPr>
              <w:jc w:val="center"/>
              <w:rPr>
                <w:rFonts w:cs="Arial"/>
                <w:sz w:val="16"/>
                <w:szCs w:val="16"/>
              </w:rPr>
            </w:pPr>
          </w:p>
        </w:tc>
      </w:tr>
      <w:tr w:rsidR="00B52C75" w:rsidRPr="00472762" w:rsidTr="000E49CE">
        <w:trPr>
          <w:trHeight w:val="454"/>
        </w:trPr>
        <w:tc>
          <w:tcPr>
            <w:tcW w:w="2376" w:type="dxa"/>
            <w:vMerge/>
            <w:vAlign w:val="center"/>
          </w:tcPr>
          <w:p w:rsidR="00B52C75" w:rsidRPr="00472762" w:rsidRDefault="00B52C75" w:rsidP="000E49CE">
            <w:pPr>
              <w:jc w:val="center"/>
              <w:rPr>
                <w:rFonts w:cs="Arial"/>
                <w:b/>
                <w:i/>
                <w:sz w:val="16"/>
                <w:szCs w:val="16"/>
              </w:rPr>
            </w:pPr>
          </w:p>
        </w:tc>
        <w:tc>
          <w:tcPr>
            <w:tcW w:w="2672" w:type="dxa"/>
            <w:vAlign w:val="center"/>
          </w:tcPr>
          <w:p w:rsidR="00B52C75" w:rsidRPr="00472762" w:rsidRDefault="00B52C75" w:rsidP="00B52C75">
            <w:pPr>
              <w:numPr>
                <w:ilvl w:val="0"/>
                <w:numId w:val="34"/>
              </w:numPr>
              <w:ind w:left="180" w:hanging="142"/>
              <w:rPr>
                <w:rFonts w:cs="Arial"/>
                <w:b/>
                <w:i/>
                <w:sz w:val="16"/>
                <w:szCs w:val="16"/>
              </w:rPr>
            </w:pPr>
            <w:r w:rsidRPr="00472762">
              <w:rPr>
                <w:rFonts w:cs="Arial"/>
                <w:sz w:val="16"/>
                <w:szCs w:val="16"/>
              </w:rPr>
              <w:t>Relevant Unit / Clinic</w:t>
            </w:r>
          </w:p>
        </w:tc>
        <w:tc>
          <w:tcPr>
            <w:tcW w:w="7109" w:type="dxa"/>
            <w:vAlign w:val="center"/>
          </w:tcPr>
          <w:p w:rsidR="00B52C75" w:rsidRPr="00472762" w:rsidRDefault="00B52C75" w:rsidP="000E49CE">
            <w:pPr>
              <w:rPr>
                <w:rFonts w:cs="Arial"/>
                <w:b/>
                <w:i/>
                <w:sz w:val="16"/>
                <w:szCs w:val="16"/>
              </w:rPr>
            </w:pPr>
            <w:r w:rsidRPr="00472762">
              <w:rPr>
                <w:rFonts w:cs="Arial"/>
                <w:sz w:val="16"/>
                <w:szCs w:val="16"/>
              </w:rPr>
              <w:t>Cell count and Gram stain</w:t>
            </w:r>
            <w:r>
              <w:rPr>
                <w:rFonts w:cs="Arial"/>
                <w:sz w:val="16"/>
                <w:szCs w:val="16"/>
              </w:rPr>
              <w:t xml:space="preserve">; </w:t>
            </w:r>
            <w:r w:rsidRPr="007809E9">
              <w:rPr>
                <w:rFonts w:cs="Arial"/>
                <w:sz w:val="16"/>
                <w:szCs w:val="16"/>
              </w:rPr>
              <w:t>Bleep the relevant Reg / SHO for paed / obsgynae.  If no answer contact the ADOM on bleep 022.</w:t>
            </w:r>
          </w:p>
        </w:tc>
        <w:tc>
          <w:tcPr>
            <w:tcW w:w="4089" w:type="dxa"/>
            <w:vMerge/>
            <w:vAlign w:val="center"/>
          </w:tcPr>
          <w:p w:rsidR="00B52C75" w:rsidRPr="00472762" w:rsidRDefault="00B52C75" w:rsidP="000E49CE">
            <w:pPr>
              <w:jc w:val="center"/>
              <w:rPr>
                <w:rFonts w:cs="Arial"/>
                <w:b/>
                <w:i/>
                <w:sz w:val="16"/>
                <w:szCs w:val="16"/>
              </w:rPr>
            </w:pPr>
          </w:p>
        </w:tc>
      </w:tr>
      <w:tr w:rsidR="00B52C75" w:rsidRPr="00472762" w:rsidTr="000E49CE">
        <w:trPr>
          <w:trHeight w:val="397"/>
        </w:trPr>
        <w:tc>
          <w:tcPr>
            <w:tcW w:w="2376" w:type="dxa"/>
            <w:vMerge/>
            <w:vAlign w:val="center"/>
          </w:tcPr>
          <w:p w:rsidR="00B52C75" w:rsidRPr="00472762" w:rsidRDefault="00B52C75" w:rsidP="000E49CE">
            <w:pPr>
              <w:jc w:val="center"/>
              <w:rPr>
                <w:rFonts w:cs="Arial"/>
                <w:b/>
                <w:i/>
                <w:sz w:val="16"/>
                <w:szCs w:val="16"/>
              </w:rPr>
            </w:pPr>
          </w:p>
        </w:tc>
        <w:tc>
          <w:tcPr>
            <w:tcW w:w="2672" w:type="dxa"/>
            <w:vAlign w:val="center"/>
          </w:tcPr>
          <w:p w:rsidR="00B52C75" w:rsidRPr="00472762" w:rsidRDefault="00B52C75" w:rsidP="00B52C75">
            <w:pPr>
              <w:numPr>
                <w:ilvl w:val="0"/>
                <w:numId w:val="34"/>
              </w:numPr>
              <w:ind w:left="180" w:hanging="180"/>
              <w:rPr>
                <w:rFonts w:cs="Arial"/>
                <w:sz w:val="16"/>
                <w:szCs w:val="16"/>
              </w:rPr>
            </w:pPr>
            <w:r w:rsidRPr="00472762">
              <w:rPr>
                <w:rFonts w:cs="Arial"/>
                <w:sz w:val="16"/>
                <w:szCs w:val="16"/>
              </w:rPr>
              <w:t>Consultant Microbiologist</w:t>
            </w:r>
          </w:p>
          <w:p w:rsidR="00B52C75" w:rsidRPr="00472762" w:rsidRDefault="00B52C75" w:rsidP="00B52C75">
            <w:pPr>
              <w:numPr>
                <w:ilvl w:val="0"/>
                <w:numId w:val="34"/>
              </w:numPr>
              <w:ind w:left="180" w:hanging="180"/>
              <w:rPr>
                <w:rFonts w:cs="Arial"/>
                <w:sz w:val="16"/>
                <w:szCs w:val="16"/>
              </w:rPr>
            </w:pPr>
            <w:r w:rsidRPr="00472762">
              <w:rPr>
                <w:rFonts w:cs="Arial"/>
                <w:sz w:val="16"/>
                <w:szCs w:val="16"/>
              </w:rPr>
              <w:t>Relevant Unit / Clinic</w:t>
            </w:r>
          </w:p>
        </w:tc>
        <w:tc>
          <w:tcPr>
            <w:tcW w:w="7109" w:type="dxa"/>
            <w:vAlign w:val="center"/>
          </w:tcPr>
          <w:p w:rsidR="00B52C75" w:rsidRPr="00472762" w:rsidRDefault="00B52C75" w:rsidP="000E49CE">
            <w:pPr>
              <w:rPr>
                <w:rFonts w:cs="Arial"/>
                <w:sz w:val="16"/>
                <w:szCs w:val="16"/>
              </w:rPr>
            </w:pPr>
            <w:r w:rsidRPr="00472762">
              <w:rPr>
                <w:rFonts w:cs="Arial"/>
                <w:sz w:val="16"/>
                <w:szCs w:val="16"/>
              </w:rPr>
              <w:t>Culture positive</w:t>
            </w:r>
          </w:p>
        </w:tc>
        <w:tc>
          <w:tcPr>
            <w:tcW w:w="4089" w:type="dxa"/>
            <w:vMerge/>
            <w:vAlign w:val="center"/>
          </w:tcPr>
          <w:p w:rsidR="00B52C75" w:rsidRPr="00472762" w:rsidRDefault="00B52C75" w:rsidP="000E49CE">
            <w:pPr>
              <w:jc w:val="center"/>
              <w:rPr>
                <w:rFonts w:cs="Arial"/>
                <w:b/>
                <w:i/>
                <w:sz w:val="16"/>
                <w:szCs w:val="16"/>
              </w:rPr>
            </w:pPr>
          </w:p>
        </w:tc>
      </w:tr>
      <w:tr w:rsidR="00B52C75" w:rsidRPr="00472762" w:rsidTr="000E49CE">
        <w:trPr>
          <w:trHeight w:val="227"/>
        </w:trPr>
        <w:tc>
          <w:tcPr>
            <w:tcW w:w="2376" w:type="dxa"/>
            <w:vAlign w:val="center"/>
          </w:tcPr>
          <w:p w:rsidR="00B52C75" w:rsidRPr="00472762" w:rsidRDefault="00B52C75" w:rsidP="000E49CE">
            <w:pPr>
              <w:jc w:val="center"/>
              <w:rPr>
                <w:rFonts w:cs="Arial"/>
                <w:sz w:val="16"/>
                <w:szCs w:val="16"/>
              </w:rPr>
            </w:pPr>
            <w:r w:rsidRPr="00472762">
              <w:rPr>
                <w:rFonts w:cs="Arial"/>
                <w:sz w:val="16"/>
                <w:szCs w:val="16"/>
              </w:rPr>
              <w:t>Faecal Occult Blood</w:t>
            </w:r>
          </w:p>
        </w:tc>
        <w:tc>
          <w:tcPr>
            <w:tcW w:w="2672" w:type="dxa"/>
            <w:vAlign w:val="center"/>
          </w:tcPr>
          <w:p w:rsidR="00B52C75" w:rsidRPr="00472762" w:rsidRDefault="00B52C75" w:rsidP="00B52C75">
            <w:pPr>
              <w:numPr>
                <w:ilvl w:val="0"/>
                <w:numId w:val="34"/>
              </w:numPr>
              <w:ind w:left="180" w:hanging="180"/>
              <w:rPr>
                <w:rFonts w:cs="Arial"/>
                <w:sz w:val="16"/>
                <w:szCs w:val="16"/>
              </w:rPr>
            </w:pPr>
            <w:r w:rsidRPr="00472762">
              <w:rPr>
                <w:rFonts w:cs="Arial"/>
                <w:sz w:val="16"/>
                <w:szCs w:val="16"/>
              </w:rPr>
              <w:t>Relevant Unit / Clinic</w:t>
            </w:r>
          </w:p>
        </w:tc>
        <w:tc>
          <w:tcPr>
            <w:tcW w:w="7109" w:type="dxa"/>
            <w:vAlign w:val="center"/>
          </w:tcPr>
          <w:p w:rsidR="00B52C75" w:rsidRPr="00472762" w:rsidRDefault="00B52C75" w:rsidP="000E49CE">
            <w:pPr>
              <w:rPr>
                <w:rFonts w:cs="Arial"/>
                <w:sz w:val="16"/>
                <w:szCs w:val="16"/>
              </w:rPr>
            </w:pPr>
            <w:r w:rsidRPr="00472762">
              <w:rPr>
                <w:rFonts w:cs="Arial"/>
                <w:sz w:val="16"/>
                <w:szCs w:val="16"/>
              </w:rPr>
              <w:t>Positive</w:t>
            </w:r>
          </w:p>
        </w:tc>
        <w:tc>
          <w:tcPr>
            <w:tcW w:w="4089" w:type="dxa"/>
            <w:vAlign w:val="center"/>
          </w:tcPr>
          <w:p w:rsidR="00B52C75" w:rsidRPr="00472762" w:rsidRDefault="00B52C75" w:rsidP="000E49CE">
            <w:pPr>
              <w:rPr>
                <w:rFonts w:cs="Arial"/>
                <w:sz w:val="16"/>
                <w:szCs w:val="16"/>
              </w:rPr>
            </w:pPr>
          </w:p>
        </w:tc>
      </w:tr>
    </w:tbl>
    <w:p w:rsidR="00A10316" w:rsidRDefault="00A10316" w:rsidP="007D6C7F">
      <w:pPr>
        <w:jc w:val="both"/>
        <w:rPr>
          <w:rFonts w:cs="Arial"/>
        </w:rPr>
      </w:pPr>
    </w:p>
    <w:p w:rsidR="00B52C75" w:rsidRDefault="00B52C75" w:rsidP="007D6C7F">
      <w:pPr>
        <w:jc w:val="both"/>
        <w:rPr>
          <w:rFonts w:cs="Arial"/>
        </w:rPr>
      </w:pPr>
    </w:p>
    <w:p w:rsidR="00B52C75" w:rsidRDefault="00B52C75" w:rsidP="007D6C7F">
      <w:pPr>
        <w:jc w:val="both"/>
        <w:rPr>
          <w:rFonts w:cs="Arial"/>
        </w:rPr>
      </w:pPr>
    </w:p>
    <w:tbl>
      <w:tblPr>
        <w:tblpPr w:leftFromText="180" w:rightFromText="180" w:vertAnchor="page" w:horzAnchor="margin" w:tblpXSpec="center" w:tblpY="2071"/>
        <w:tblW w:w="15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879"/>
        <w:gridCol w:w="6066"/>
        <w:gridCol w:w="3855"/>
      </w:tblGrid>
      <w:tr w:rsidR="00B52C75" w:rsidRPr="00472762" w:rsidTr="000E49CE">
        <w:trPr>
          <w:trHeight w:val="124"/>
        </w:trPr>
        <w:tc>
          <w:tcPr>
            <w:tcW w:w="15288" w:type="dxa"/>
            <w:gridSpan w:val="4"/>
            <w:vAlign w:val="center"/>
          </w:tcPr>
          <w:p w:rsidR="00B52C75" w:rsidRPr="00095B65" w:rsidRDefault="00B52C75" w:rsidP="000E49CE">
            <w:pPr>
              <w:jc w:val="center"/>
              <w:rPr>
                <w:rFonts w:cs="Arial"/>
                <w:b/>
                <w:szCs w:val="24"/>
              </w:rPr>
            </w:pPr>
            <w:r w:rsidRPr="00095B65">
              <w:rPr>
                <w:rFonts w:cs="Arial"/>
                <w:b/>
                <w:szCs w:val="24"/>
              </w:rPr>
              <w:lastRenderedPageBreak/>
              <w:t>RVEEH</w:t>
            </w:r>
          </w:p>
        </w:tc>
      </w:tr>
      <w:tr w:rsidR="00B52C75" w:rsidRPr="00472762" w:rsidTr="000E49CE">
        <w:trPr>
          <w:trHeight w:val="227"/>
        </w:trPr>
        <w:tc>
          <w:tcPr>
            <w:tcW w:w="2488" w:type="dxa"/>
            <w:vAlign w:val="center"/>
          </w:tcPr>
          <w:p w:rsidR="00B52C75" w:rsidRPr="00472762" w:rsidRDefault="00B52C75" w:rsidP="000E49CE">
            <w:pPr>
              <w:jc w:val="center"/>
              <w:rPr>
                <w:rFonts w:cs="Arial"/>
                <w:b/>
                <w:i/>
                <w:sz w:val="16"/>
                <w:szCs w:val="16"/>
              </w:rPr>
            </w:pPr>
            <w:r w:rsidRPr="00472762">
              <w:rPr>
                <w:rFonts w:cs="Arial"/>
                <w:b/>
                <w:i/>
                <w:sz w:val="16"/>
                <w:szCs w:val="16"/>
              </w:rPr>
              <w:t>Organism</w:t>
            </w:r>
          </w:p>
        </w:tc>
        <w:tc>
          <w:tcPr>
            <w:tcW w:w="2879" w:type="dxa"/>
            <w:vAlign w:val="center"/>
          </w:tcPr>
          <w:p w:rsidR="00B52C75" w:rsidRPr="00472762" w:rsidRDefault="00B52C75" w:rsidP="000E49CE">
            <w:pPr>
              <w:jc w:val="center"/>
              <w:rPr>
                <w:rFonts w:cs="Arial"/>
                <w:b/>
                <w:i/>
                <w:sz w:val="16"/>
                <w:szCs w:val="16"/>
              </w:rPr>
            </w:pPr>
            <w:r w:rsidRPr="00472762">
              <w:rPr>
                <w:rFonts w:cs="Arial"/>
                <w:b/>
                <w:i/>
                <w:sz w:val="16"/>
                <w:szCs w:val="16"/>
              </w:rPr>
              <w:t>Notify</w:t>
            </w:r>
          </w:p>
        </w:tc>
        <w:tc>
          <w:tcPr>
            <w:tcW w:w="6066" w:type="dxa"/>
            <w:vAlign w:val="center"/>
          </w:tcPr>
          <w:p w:rsidR="00B52C75" w:rsidRPr="00472762" w:rsidRDefault="00B52C75" w:rsidP="000E49CE">
            <w:pPr>
              <w:jc w:val="center"/>
              <w:rPr>
                <w:rFonts w:cs="Arial"/>
                <w:b/>
                <w:i/>
                <w:sz w:val="16"/>
                <w:szCs w:val="16"/>
              </w:rPr>
            </w:pPr>
            <w:r w:rsidRPr="00472762">
              <w:rPr>
                <w:rFonts w:cs="Arial"/>
                <w:b/>
                <w:i/>
                <w:sz w:val="16"/>
                <w:szCs w:val="16"/>
              </w:rPr>
              <w:t>When</w:t>
            </w:r>
          </w:p>
        </w:tc>
        <w:tc>
          <w:tcPr>
            <w:tcW w:w="3855" w:type="dxa"/>
            <w:vAlign w:val="center"/>
          </w:tcPr>
          <w:p w:rsidR="00B52C75" w:rsidRPr="00472762" w:rsidRDefault="00B52C75" w:rsidP="000E49CE">
            <w:pPr>
              <w:jc w:val="center"/>
              <w:rPr>
                <w:rFonts w:cs="Arial"/>
                <w:b/>
                <w:i/>
                <w:sz w:val="16"/>
                <w:szCs w:val="16"/>
              </w:rPr>
            </w:pPr>
            <w:r w:rsidRPr="00472762">
              <w:rPr>
                <w:rFonts w:cs="Arial"/>
                <w:b/>
                <w:i/>
                <w:sz w:val="16"/>
                <w:szCs w:val="16"/>
              </w:rPr>
              <w:t>Notes</w:t>
            </w:r>
          </w:p>
        </w:tc>
      </w:tr>
      <w:tr w:rsidR="00B52C75" w:rsidRPr="00472762" w:rsidTr="000E49CE">
        <w:trPr>
          <w:trHeight w:val="227"/>
        </w:trPr>
        <w:tc>
          <w:tcPr>
            <w:tcW w:w="2488" w:type="dxa"/>
            <w:vMerge w:val="restart"/>
            <w:vAlign w:val="center"/>
          </w:tcPr>
          <w:p w:rsidR="00B52C75" w:rsidRPr="00472762" w:rsidRDefault="00B52C75" w:rsidP="000E49CE">
            <w:pPr>
              <w:jc w:val="center"/>
              <w:rPr>
                <w:rFonts w:cs="Arial"/>
                <w:sz w:val="16"/>
                <w:szCs w:val="16"/>
              </w:rPr>
            </w:pPr>
            <w:r w:rsidRPr="00472762">
              <w:rPr>
                <w:rFonts w:cs="Arial"/>
                <w:sz w:val="16"/>
                <w:szCs w:val="16"/>
              </w:rPr>
              <w:t>MRSA</w:t>
            </w:r>
          </w:p>
        </w:tc>
        <w:tc>
          <w:tcPr>
            <w:tcW w:w="2879" w:type="dxa"/>
            <w:vAlign w:val="center"/>
          </w:tcPr>
          <w:p w:rsidR="00B52C75" w:rsidRPr="00472762" w:rsidRDefault="00B52C75" w:rsidP="00B52C75">
            <w:pPr>
              <w:numPr>
                <w:ilvl w:val="0"/>
                <w:numId w:val="34"/>
              </w:numPr>
              <w:ind w:left="237" w:hanging="237"/>
              <w:rPr>
                <w:rFonts w:cs="Arial"/>
                <w:sz w:val="16"/>
                <w:szCs w:val="16"/>
              </w:rPr>
            </w:pPr>
            <w:r w:rsidRPr="00472762">
              <w:rPr>
                <w:rFonts w:cs="Arial"/>
                <w:sz w:val="16"/>
                <w:szCs w:val="16"/>
              </w:rPr>
              <w:t>Relevant Clinic / Unit</w:t>
            </w:r>
          </w:p>
        </w:tc>
        <w:tc>
          <w:tcPr>
            <w:tcW w:w="6066" w:type="dxa"/>
            <w:vAlign w:val="center"/>
          </w:tcPr>
          <w:p w:rsidR="00B52C75" w:rsidRPr="00472762" w:rsidRDefault="00B52C75" w:rsidP="000E49CE">
            <w:pPr>
              <w:rPr>
                <w:rFonts w:cs="Arial"/>
                <w:sz w:val="16"/>
                <w:szCs w:val="16"/>
              </w:rPr>
            </w:pPr>
            <w:r w:rsidRPr="00472762">
              <w:rPr>
                <w:rFonts w:cs="Arial"/>
                <w:sz w:val="16"/>
                <w:szCs w:val="16"/>
              </w:rPr>
              <w:t>In-Patient:  Notify at presumptive and when confirmed</w:t>
            </w:r>
          </w:p>
        </w:tc>
        <w:tc>
          <w:tcPr>
            <w:tcW w:w="3855" w:type="dxa"/>
            <w:vMerge w:val="restart"/>
            <w:vAlign w:val="center"/>
          </w:tcPr>
          <w:p w:rsidR="00B52C75" w:rsidRPr="00472762" w:rsidRDefault="00B52C75" w:rsidP="000E49CE">
            <w:pPr>
              <w:rPr>
                <w:rFonts w:cs="Arial"/>
                <w:sz w:val="16"/>
                <w:szCs w:val="16"/>
              </w:rPr>
            </w:pPr>
          </w:p>
        </w:tc>
      </w:tr>
      <w:tr w:rsidR="00B52C75" w:rsidRPr="00472762" w:rsidTr="000E49CE">
        <w:trPr>
          <w:trHeight w:val="454"/>
        </w:trPr>
        <w:tc>
          <w:tcPr>
            <w:tcW w:w="2488" w:type="dxa"/>
            <w:vMerge/>
            <w:vAlign w:val="center"/>
          </w:tcPr>
          <w:p w:rsidR="00B52C75" w:rsidRPr="00472762" w:rsidRDefault="00B52C75" w:rsidP="000E49CE">
            <w:pPr>
              <w:jc w:val="center"/>
              <w:rPr>
                <w:rFonts w:cs="Arial"/>
                <w:sz w:val="16"/>
                <w:szCs w:val="16"/>
              </w:rPr>
            </w:pPr>
          </w:p>
        </w:tc>
        <w:tc>
          <w:tcPr>
            <w:tcW w:w="2879" w:type="dxa"/>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Infection Control (by e-mail)</w:t>
            </w:r>
          </w:p>
        </w:tc>
        <w:tc>
          <w:tcPr>
            <w:tcW w:w="6066" w:type="dxa"/>
            <w:vAlign w:val="center"/>
          </w:tcPr>
          <w:p w:rsidR="00B52C75" w:rsidRPr="00472762" w:rsidRDefault="00B52C75" w:rsidP="00B52C75">
            <w:pPr>
              <w:numPr>
                <w:ilvl w:val="0"/>
                <w:numId w:val="40"/>
              </w:numPr>
              <w:ind w:left="279" w:hanging="284"/>
              <w:rPr>
                <w:rFonts w:cs="Arial"/>
                <w:sz w:val="16"/>
                <w:szCs w:val="16"/>
              </w:rPr>
            </w:pPr>
            <w:r w:rsidRPr="00472762">
              <w:rPr>
                <w:rFonts w:cs="Arial"/>
                <w:sz w:val="16"/>
                <w:szCs w:val="16"/>
              </w:rPr>
              <w:t>In-Patient:  Notify at presumptive and when confirmed</w:t>
            </w:r>
          </w:p>
          <w:p w:rsidR="00B52C75" w:rsidRPr="00472762" w:rsidRDefault="00B52C75" w:rsidP="00B52C75">
            <w:pPr>
              <w:numPr>
                <w:ilvl w:val="0"/>
                <w:numId w:val="40"/>
              </w:numPr>
              <w:ind w:left="279" w:hanging="284"/>
              <w:rPr>
                <w:rFonts w:cs="Arial"/>
                <w:sz w:val="16"/>
                <w:szCs w:val="16"/>
              </w:rPr>
            </w:pPr>
            <w:r w:rsidRPr="00472762">
              <w:rPr>
                <w:rFonts w:cs="Arial"/>
                <w:sz w:val="16"/>
                <w:szCs w:val="16"/>
              </w:rPr>
              <w:t>Out-Patient:  Notify when confirmed</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sz w:val="16"/>
                <w:szCs w:val="16"/>
              </w:rPr>
            </w:pPr>
            <w:r w:rsidRPr="00472762">
              <w:rPr>
                <w:rFonts w:cs="Arial"/>
                <w:sz w:val="16"/>
                <w:szCs w:val="16"/>
              </w:rPr>
              <w:t>VRE, CPE, ESBL</w:t>
            </w:r>
          </w:p>
        </w:tc>
        <w:tc>
          <w:tcPr>
            <w:tcW w:w="2879" w:type="dxa"/>
            <w:vMerge w:val="restart"/>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Infection Control (Mon – Fri)</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Relevant unit / clinic</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Surveillance Scientist</w:t>
            </w:r>
          </w:p>
        </w:tc>
        <w:tc>
          <w:tcPr>
            <w:tcW w:w="6066" w:type="dxa"/>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i/>
                <w:sz w:val="16"/>
                <w:szCs w:val="16"/>
              </w:rPr>
            </w:pPr>
            <w:r w:rsidRPr="00472762">
              <w:rPr>
                <w:rFonts w:cs="Arial"/>
                <w:i/>
                <w:sz w:val="16"/>
                <w:szCs w:val="16"/>
              </w:rPr>
              <w:t>Clostridium difficile</w:t>
            </w:r>
          </w:p>
        </w:tc>
        <w:tc>
          <w:tcPr>
            <w:tcW w:w="2879" w:type="dxa"/>
            <w:vMerge/>
            <w:vAlign w:val="center"/>
          </w:tcPr>
          <w:p w:rsidR="00B52C75" w:rsidRPr="00472762" w:rsidRDefault="00B52C75" w:rsidP="00B52C75">
            <w:pPr>
              <w:numPr>
                <w:ilvl w:val="0"/>
                <w:numId w:val="38"/>
              </w:numPr>
              <w:ind w:left="237" w:hanging="237"/>
              <w:rPr>
                <w:rFonts w:cs="Arial"/>
                <w:sz w:val="16"/>
                <w:szCs w:val="16"/>
              </w:rPr>
            </w:pPr>
          </w:p>
        </w:tc>
        <w:tc>
          <w:tcPr>
            <w:tcW w:w="6066" w:type="dxa"/>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sz w:val="16"/>
                <w:szCs w:val="16"/>
              </w:rPr>
            </w:pPr>
            <w:r w:rsidRPr="00472762">
              <w:rPr>
                <w:rFonts w:cs="Arial"/>
                <w:sz w:val="16"/>
                <w:szCs w:val="16"/>
              </w:rPr>
              <w:t>Norovirus</w:t>
            </w:r>
          </w:p>
        </w:tc>
        <w:tc>
          <w:tcPr>
            <w:tcW w:w="2879" w:type="dxa"/>
            <w:vMerge/>
            <w:vAlign w:val="center"/>
          </w:tcPr>
          <w:p w:rsidR="00B52C75" w:rsidRPr="00472762" w:rsidRDefault="00B52C75" w:rsidP="00B52C75">
            <w:pPr>
              <w:numPr>
                <w:ilvl w:val="0"/>
                <w:numId w:val="38"/>
              </w:numPr>
              <w:ind w:left="237" w:hanging="237"/>
              <w:rPr>
                <w:rFonts w:cs="Arial"/>
                <w:sz w:val="16"/>
                <w:szCs w:val="16"/>
              </w:rPr>
            </w:pPr>
          </w:p>
        </w:tc>
        <w:tc>
          <w:tcPr>
            <w:tcW w:w="6066" w:type="dxa"/>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tcBorders>
              <w:bottom w:val="single" w:sz="4" w:space="0" w:color="auto"/>
            </w:tcBorders>
            <w:vAlign w:val="center"/>
          </w:tcPr>
          <w:p w:rsidR="00B52C75" w:rsidRPr="00472762" w:rsidRDefault="00B52C75" w:rsidP="000E49CE">
            <w:pPr>
              <w:jc w:val="center"/>
              <w:rPr>
                <w:rFonts w:cs="Arial"/>
                <w:sz w:val="16"/>
                <w:szCs w:val="16"/>
              </w:rPr>
            </w:pPr>
            <w:r w:rsidRPr="00472762">
              <w:rPr>
                <w:rFonts w:cs="Arial"/>
                <w:sz w:val="16"/>
                <w:szCs w:val="16"/>
              </w:rPr>
              <w:t>Influenza A / B</w:t>
            </w:r>
          </w:p>
        </w:tc>
        <w:tc>
          <w:tcPr>
            <w:tcW w:w="2879" w:type="dxa"/>
            <w:vMerge/>
            <w:tcBorders>
              <w:bottom w:val="single" w:sz="4" w:space="0" w:color="auto"/>
            </w:tcBorders>
            <w:vAlign w:val="center"/>
          </w:tcPr>
          <w:p w:rsidR="00B52C75" w:rsidRPr="00472762" w:rsidRDefault="00B52C75" w:rsidP="00B52C75">
            <w:pPr>
              <w:numPr>
                <w:ilvl w:val="0"/>
                <w:numId w:val="38"/>
              </w:numPr>
              <w:ind w:left="237" w:hanging="237"/>
              <w:rPr>
                <w:rFonts w:cs="Arial"/>
                <w:sz w:val="16"/>
                <w:szCs w:val="16"/>
              </w:rPr>
            </w:pPr>
          </w:p>
        </w:tc>
        <w:tc>
          <w:tcPr>
            <w:tcW w:w="6066" w:type="dxa"/>
            <w:tcBorders>
              <w:bottom w:val="single" w:sz="4" w:space="0" w:color="auto"/>
            </w:tcBorders>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tcBorders>
              <w:bottom w:val="single" w:sz="4" w:space="0" w:color="auto"/>
            </w:tcBorders>
            <w:vAlign w:val="center"/>
          </w:tcPr>
          <w:p w:rsidR="00B52C75" w:rsidRPr="00472762" w:rsidRDefault="00B52C75" w:rsidP="000E49CE">
            <w:pPr>
              <w:rPr>
                <w:rFonts w:cs="Arial"/>
                <w:sz w:val="16"/>
                <w:szCs w:val="16"/>
              </w:rPr>
            </w:pPr>
          </w:p>
        </w:tc>
      </w:tr>
      <w:tr w:rsidR="00B52C75" w:rsidRPr="00472762" w:rsidTr="000E49CE">
        <w:trPr>
          <w:trHeight w:val="567"/>
        </w:trPr>
        <w:tc>
          <w:tcPr>
            <w:tcW w:w="2488" w:type="dxa"/>
            <w:tcBorders>
              <w:bottom w:val="single" w:sz="4" w:space="0" w:color="auto"/>
            </w:tcBorders>
            <w:vAlign w:val="center"/>
          </w:tcPr>
          <w:p w:rsidR="00B52C75" w:rsidRPr="00472762" w:rsidRDefault="00B52C75" w:rsidP="000E49CE">
            <w:pPr>
              <w:jc w:val="center"/>
              <w:rPr>
                <w:rFonts w:cs="Arial"/>
                <w:sz w:val="16"/>
                <w:szCs w:val="16"/>
              </w:rPr>
            </w:pPr>
            <w:r>
              <w:rPr>
                <w:rFonts w:cs="Arial"/>
                <w:sz w:val="16"/>
                <w:szCs w:val="16"/>
              </w:rPr>
              <w:t>F</w:t>
            </w:r>
            <w:r w:rsidRPr="00472762">
              <w:rPr>
                <w:rFonts w:cs="Arial"/>
                <w:sz w:val="16"/>
                <w:szCs w:val="16"/>
              </w:rPr>
              <w:t>aecal pathogens</w:t>
            </w:r>
          </w:p>
        </w:tc>
        <w:tc>
          <w:tcPr>
            <w:tcW w:w="2879" w:type="dxa"/>
            <w:tcBorders>
              <w:bottom w:val="single" w:sz="4" w:space="0" w:color="auto"/>
            </w:tcBorders>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Infection Control</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Surveillance Scientist</w:t>
            </w:r>
          </w:p>
        </w:tc>
        <w:tc>
          <w:tcPr>
            <w:tcW w:w="6066" w:type="dxa"/>
            <w:tcBorders>
              <w:bottom w:val="single" w:sz="4" w:space="0" w:color="auto"/>
            </w:tcBorders>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tcBorders>
              <w:bottom w:val="single" w:sz="4" w:space="0" w:color="auto"/>
            </w:tcBorders>
            <w:vAlign w:val="center"/>
          </w:tcPr>
          <w:p w:rsidR="00B52C75" w:rsidRPr="00472762" w:rsidRDefault="00B52C75" w:rsidP="000E49CE">
            <w:pPr>
              <w:rPr>
                <w:rFonts w:cs="Arial"/>
                <w:sz w:val="16"/>
                <w:szCs w:val="16"/>
              </w:rPr>
            </w:pPr>
            <w:r>
              <w:rPr>
                <w:rFonts w:cs="Arial"/>
                <w:sz w:val="16"/>
                <w:szCs w:val="16"/>
              </w:rPr>
              <w:t>Any positive result from the FilmArray GI panel</w:t>
            </w:r>
          </w:p>
        </w:tc>
      </w:tr>
      <w:tr w:rsidR="00B52C75" w:rsidRPr="00472762" w:rsidTr="000E49CE">
        <w:trPr>
          <w:trHeight w:val="794"/>
        </w:trPr>
        <w:tc>
          <w:tcPr>
            <w:tcW w:w="2488" w:type="dxa"/>
            <w:tcBorders>
              <w:top w:val="single" w:sz="4" w:space="0" w:color="auto"/>
              <w:bottom w:val="single" w:sz="4" w:space="0" w:color="auto"/>
            </w:tcBorders>
            <w:vAlign w:val="center"/>
          </w:tcPr>
          <w:p w:rsidR="00B52C75" w:rsidRPr="00472762" w:rsidRDefault="00B52C75" w:rsidP="000E49CE">
            <w:pPr>
              <w:jc w:val="center"/>
              <w:rPr>
                <w:rFonts w:cs="Arial"/>
                <w:sz w:val="16"/>
                <w:szCs w:val="16"/>
              </w:rPr>
            </w:pPr>
            <w:r w:rsidRPr="00472762">
              <w:rPr>
                <w:rFonts w:cs="Arial"/>
                <w:sz w:val="16"/>
                <w:szCs w:val="16"/>
              </w:rPr>
              <w:t>SARS-COV-2</w:t>
            </w:r>
          </w:p>
        </w:tc>
        <w:tc>
          <w:tcPr>
            <w:tcW w:w="2879" w:type="dxa"/>
            <w:tcBorders>
              <w:top w:val="single" w:sz="4" w:space="0" w:color="auto"/>
              <w:bottom w:val="single" w:sz="4" w:space="0" w:color="auto"/>
            </w:tcBorders>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Infection Control (Mon-Fri)</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Surveillance Scientist</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Relevant unit/clinic</w:t>
            </w:r>
          </w:p>
        </w:tc>
        <w:tc>
          <w:tcPr>
            <w:tcW w:w="6066" w:type="dxa"/>
            <w:tcBorders>
              <w:top w:val="single" w:sz="4" w:space="0" w:color="auto"/>
              <w:bottom w:val="single" w:sz="4" w:space="0" w:color="auto"/>
            </w:tcBorders>
            <w:vAlign w:val="center"/>
          </w:tcPr>
          <w:p w:rsidR="00B52C75" w:rsidRPr="00472762" w:rsidRDefault="00B52C75" w:rsidP="000E49CE">
            <w:pPr>
              <w:rPr>
                <w:rFonts w:cs="Arial"/>
                <w:sz w:val="16"/>
                <w:szCs w:val="16"/>
              </w:rPr>
            </w:pPr>
            <w:r w:rsidRPr="00472762">
              <w:rPr>
                <w:rFonts w:cs="Arial"/>
                <w:sz w:val="16"/>
                <w:szCs w:val="16"/>
              </w:rPr>
              <w:t>Confirmed Detected</w:t>
            </w:r>
          </w:p>
        </w:tc>
        <w:tc>
          <w:tcPr>
            <w:tcW w:w="3855" w:type="dxa"/>
            <w:tcBorders>
              <w:top w:val="single" w:sz="4" w:space="0" w:color="auto"/>
              <w:bottom w:val="single" w:sz="4" w:space="0" w:color="auto"/>
            </w:tcBorders>
            <w:vAlign w:val="center"/>
          </w:tcPr>
          <w:p w:rsidR="00B52C75" w:rsidRDefault="00B52C75" w:rsidP="000E49CE">
            <w:pPr>
              <w:rPr>
                <w:rFonts w:cs="Arial"/>
                <w:sz w:val="16"/>
                <w:szCs w:val="16"/>
              </w:rPr>
            </w:pPr>
            <w:r w:rsidRPr="00472762">
              <w:rPr>
                <w:rFonts w:cs="Arial"/>
                <w:sz w:val="16"/>
                <w:szCs w:val="16"/>
              </w:rPr>
              <w:t>By Microbiology</w:t>
            </w:r>
            <w:r>
              <w:rPr>
                <w:rFonts w:cs="Arial"/>
                <w:sz w:val="16"/>
                <w:szCs w:val="16"/>
              </w:rPr>
              <w:t xml:space="preserve"> </w:t>
            </w:r>
          </w:p>
          <w:p w:rsidR="00B52C75" w:rsidRPr="00472762" w:rsidRDefault="00B52C75" w:rsidP="000E49CE">
            <w:pPr>
              <w:rPr>
                <w:rFonts w:cs="Arial"/>
                <w:sz w:val="16"/>
                <w:szCs w:val="16"/>
              </w:rPr>
            </w:pPr>
            <w:r>
              <w:rPr>
                <w:rFonts w:cs="Arial"/>
                <w:sz w:val="16"/>
                <w:szCs w:val="16"/>
              </w:rPr>
              <w:t>By On-Call (to Relevant Unit/Clinic)</w:t>
            </w:r>
          </w:p>
        </w:tc>
      </w:tr>
      <w:tr w:rsidR="00B52C75" w:rsidRPr="00472762" w:rsidTr="000E49CE">
        <w:trPr>
          <w:trHeight w:val="227"/>
        </w:trPr>
        <w:tc>
          <w:tcPr>
            <w:tcW w:w="2488" w:type="dxa"/>
            <w:tcBorders>
              <w:top w:val="single" w:sz="4" w:space="0" w:color="auto"/>
            </w:tcBorders>
            <w:vAlign w:val="center"/>
          </w:tcPr>
          <w:p w:rsidR="00B52C75" w:rsidRPr="00472762" w:rsidRDefault="00B52C75" w:rsidP="000E49CE">
            <w:pPr>
              <w:jc w:val="center"/>
              <w:rPr>
                <w:rFonts w:cs="Arial"/>
                <w:i/>
                <w:sz w:val="16"/>
                <w:szCs w:val="16"/>
              </w:rPr>
            </w:pPr>
            <w:r w:rsidRPr="00472762">
              <w:rPr>
                <w:rFonts w:cs="Arial"/>
                <w:sz w:val="16"/>
                <w:szCs w:val="16"/>
              </w:rPr>
              <w:t xml:space="preserve">Group A </w:t>
            </w:r>
            <w:r w:rsidRPr="00472762">
              <w:rPr>
                <w:rFonts w:cs="Arial"/>
                <w:i/>
                <w:sz w:val="16"/>
                <w:szCs w:val="16"/>
              </w:rPr>
              <w:t>Streptococci</w:t>
            </w:r>
          </w:p>
        </w:tc>
        <w:tc>
          <w:tcPr>
            <w:tcW w:w="2879" w:type="dxa"/>
            <w:vMerge w:val="restart"/>
            <w:tcBorders>
              <w:top w:val="single" w:sz="4" w:space="0" w:color="auto"/>
            </w:tcBorders>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Infection Control (Mon – Fri)</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Relevant unit / clinic</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Surveillance Scientist</w:t>
            </w:r>
          </w:p>
        </w:tc>
        <w:tc>
          <w:tcPr>
            <w:tcW w:w="6066" w:type="dxa"/>
            <w:tcBorders>
              <w:top w:val="single" w:sz="4" w:space="0" w:color="auto"/>
            </w:tcBorders>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val="restart"/>
            <w:tcBorders>
              <w:top w:val="single" w:sz="4" w:space="0" w:color="auto"/>
            </w:tcBorders>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sz w:val="16"/>
                <w:szCs w:val="16"/>
              </w:rPr>
            </w:pPr>
            <w:r w:rsidRPr="00472762">
              <w:rPr>
                <w:rFonts w:cs="Arial"/>
                <w:i/>
                <w:sz w:val="16"/>
                <w:szCs w:val="16"/>
              </w:rPr>
              <w:t xml:space="preserve">Listeria </w:t>
            </w:r>
            <w:r w:rsidRPr="00472762">
              <w:rPr>
                <w:rFonts w:cs="Arial"/>
                <w:sz w:val="16"/>
                <w:szCs w:val="16"/>
              </w:rPr>
              <w:t>sp.</w:t>
            </w:r>
          </w:p>
        </w:tc>
        <w:tc>
          <w:tcPr>
            <w:tcW w:w="2879" w:type="dxa"/>
            <w:vMerge/>
            <w:vAlign w:val="center"/>
          </w:tcPr>
          <w:p w:rsidR="00B52C75" w:rsidRPr="00472762" w:rsidRDefault="00B52C75" w:rsidP="00B52C75">
            <w:pPr>
              <w:numPr>
                <w:ilvl w:val="0"/>
                <w:numId w:val="38"/>
              </w:numPr>
              <w:ind w:left="237" w:hanging="237"/>
              <w:rPr>
                <w:rFonts w:cs="Arial"/>
                <w:sz w:val="16"/>
                <w:szCs w:val="16"/>
              </w:rPr>
            </w:pPr>
          </w:p>
        </w:tc>
        <w:tc>
          <w:tcPr>
            <w:tcW w:w="6066" w:type="dxa"/>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sz w:val="16"/>
                <w:szCs w:val="16"/>
              </w:rPr>
            </w:pPr>
            <w:r w:rsidRPr="00472762">
              <w:rPr>
                <w:rFonts w:cs="Arial"/>
                <w:i/>
                <w:sz w:val="16"/>
                <w:szCs w:val="16"/>
              </w:rPr>
              <w:t>Neisseria gonorrhoeae</w:t>
            </w:r>
          </w:p>
        </w:tc>
        <w:tc>
          <w:tcPr>
            <w:tcW w:w="2879" w:type="dxa"/>
            <w:vMerge/>
            <w:vAlign w:val="center"/>
          </w:tcPr>
          <w:p w:rsidR="00B52C75" w:rsidRPr="00472762" w:rsidRDefault="00B52C75" w:rsidP="00B52C75">
            <w:pPr>
              <w:numPr>
                <w:ilvl w:val="0"/>
                <w:numId w:val="38"/>
              </w:numPr>
              <w:ind w:left="237" w:hanging="237"/>
              <w:rPr>
                <w:rFonts w:cs="Arial"/>
                <w:sz w:val="16"/>
                <w:szCs w:val="16"/>
              </w:rPr>
            </w:pPr>
          </w:p>
        </w:tc>
        <w:tc>
          <w:tcPr>
            <w:tcW w:w="6066" w:type="dxa"/>
            <w:vAlign w:val="center"/>
          </w:tcPr>
          <w:p w:rsidR="00B52C75" w:rsidRPr="00472762" w:rsidRDefault="00B52C75" w:rsidP="000E49CE">
            <w:pPr>
              <w:rPr>
                <w:rFonts w:cs="Arial"/>
                <w:sz w:val="16"/>
                <w:szCs w:val="16"/>
              </w:rPr>
            </w:pPr>
            <w:r w:rsidRPr="00472762">
              <w:rPr>
                <w:rFonts w:cs="Arial"/>
                <w:sz w:val="16"/>
                <w:szCs w:val="16"/>
              </w:rPr>
              <w:t>Once confirmed</w:t>
            </w:r>
          </w:p>
        </w:tc>
        <w:tc>
          <w:tcPr>
            <w:tcW w:w="3855" w:type="dxa"/>
            <w:vAlign w:val="center"/>
          </w:tcPr>
          <w:p w:rsidR="00B52C75" w:rsidRPr="00472762" w:rsidRDefault="00B52C75" w:rsidP="000E49CE">
            <w:pPr>
              <w:rPr>
                <w:rFonts w:cs="Arial"/>
                <w:sz w:val="16"/>
                <w:szCs w:val="16"/>
              </w:rPr>
            </w:pPr>
            <w:r w:rsidRPr="00472762">
              <w:rPr>
                <w:rFonts w:cs="Arial"/>
                <w:sz w:val="16"/>
                <w:szCs w:val="16"/>
              </w:rPr>
              <w:t>When isolated from culture or by PCR.</w:t>
            </w:r>
          </w:p>
        </w:tc>
      </w:tr>
      <w:tr w:rsidR="00B52C75" w:rsidRPr="00472762" w:rsidTr="000E49CE">
        <w:trPr>
          <w:trHeight w:val="397"/>
        </w:trPr>
        <w:tc>
          <w:tcPr>
            <w:tcW w:w="2488" w:type="dxa"/>
            <w:vAlign w:val="center"/>
          </w:tcPr>
          <w:p w:rsidR="00B52C75" w:rsidRPr="00472762" w:rsidRDefault="00B52C75" w:rsidP="000E49CE">
            <w:pPr>
              <w:jc w:val="center"/>
              <w:rPr>
                <w:rFonts w:cs="Arial"/>
                <w:sz w:val="16"/>
                <w:szCs w:val="16"/>
              </w:rPr>
            </w:pPr>
            <w:r w:rsidRPr="00472762">
              <w:rPr>
                <w:rFonts w:cs="Arial"/>
                <w:i/>
                <w:sz w:val="16"/>
                <w:szCs w:val="16"/>
              </w:rPr>
              <w:t xml:space="preserve">Pseudomonas </w:t>
            </w:r>
            <w:r w:rsidRPr="00472762">
              <w:rPr>
                <w:rFonts w:cs="Arial"/>
                <w:sz w:val="16"/>
                <w:szCs w:val="16"/>
              </w:rPr>
              <w:t>aeruginosa</w:t>
            </w:r>
          </w:p>
        </w:tc>
        <w:tc>
          <w:tcPr>
            <w:tcW w:w="2879" w:type="dxa"/>
            <w:vAlign w:val="center"/>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Relevant unit / clinic</w:t>
            </w:r>
          </w:p>
        </w:tc>
        <w:tc>
          <w:tcPr>
            <w:tcW w:w="6066" w:type="dxa"/>
            <w:vAlign w:val="center"/>
          </w:tcPr>
          <w:p w:rsidR="00B52C75" w:rsidRPr="00472762" w:rsidRDefault="00B52C75" w:rsidP="000E49CE">
            <w:pPr>
              <w:rPr>
                <w:rFonts w:cs="Arial"/>
                <w:sz w:val="16"/>
                <w:szCs w:val="16"/>
              </w:rPr>
            </w:pPr>
            <w:r w:rsidRPr="00472762">
              <w:rPr>
                <w:rFonts w:cs="Arial"/>
                <w:sz w:val="16"/>
                <w:szCs w:val="16"/>
              </w:rPr>
              <w:t>Any eye patient, presumptive identification</w:t>
            </w:r>
          </w:p>
        </w:tc>
        <w:tc>
          <w:tcPr>
            <w:tcW w:w="3855" w:type="dxa"/>
            <w:vAlign w:val="center"/>
          </w:tcPr>
          <w:p w:rsidR="00B52C75" w:rsidRPr="00472762" w:rsidRDefault="00B52C75" w:rsidP="000E49CE">
            <w:pPr>
              <w:rPr>
                <w:rFonts w:cs="Arial"/>
                <w:sz w:val="16"/>
                <w:szCs w:val="16"/>
              </w:rPr>
            </w:pPr>
            <w:r w:rsidRPr="00472762">
              <w:rPr>
                <w:rFonts w:cs="Arial"/>
                <w:sz w:val="16"/>
                <w:szCs w:val="16"/>
              </w:rPr>
              <w:t>From any eye specimen</w:t>
            </w:r>
          </w:p>
        </w:tc>
      </w:tr>
      <w:tr w:rsidR="00B52C75" w:rsidRPr="00472762" w:rsidTr="000E49CE">
        <w:trPr>
          <w:trHeight w:val="397"/>
        </w:trPr>
        <w:tc>
          <w:tcPr>
            <w:tcW w:w="2488" w:type="dxa"/>
            <w:tcBorders>
              <w:bottom w:val="thinThickThinSmallGap" w:sz="24" w:space="0" w:color="auto"/>
            </w:tcBorders>
            <w:vAlign w:val="center"/>
          </w:tcPr>
          <w:p w:rsidR="00B52C75" w:rsidRPr="00472762" w:rsidRDefault="00B52C75" w:rsidP="000E49CE">
            <w:pPr>
              <w:jc w:val="center"/>
              <w:rPr>
                <w:rFonts w:cs="Arial"/>
                <w:sz w:val="16"/>
                <w:szCs w:val="16"/>
              </w:rPr>
            </w:pPr>
            <w:r w:rsidRPr="00472762">
              <w:rPr>
                <w:rFonts w:cs="Arial"/>
                <w:sz w:val="16"/>
                <w:szCs w:val="16"/>
              </w:rPr>
              <w:t>Acanthamoeba</w:t>
            </w:r>
          </w:p>
        </w:tc>
        <w:tc>
          <w:tcPr>
            <w:tcW w:w="2879" w:type="dxa"/>
            <w:tcBorders>
              <w:bottom w:val="thinThickThinSmallGap" w:sz="24" w:space="0" w:color="auto"/>
            </w:tcBorders>
          </w:tcPr>
          <w:p w:rsidR="00B52C75" w:rsidRPr="00472762" w:rsidRDefault="00B52C75" w:rsidP="00B52C75">
            <w:pPr>
              <w:numPr>
                <w:ilvl w:val="0"/>
                <w:numId w:val="38"/>
              </w:numPr>
              <w:ind w:left="237" w:hanging="237"/>
              <w:rPr>
                <w:rFonts w:cs="Arial"/>
                <w:sz w:val="16"/>
                <w:szCs w:val="16"/>
              </w:rPr>
            </w:pPr>
            <w:r w:rsidRPr="00472762">
              <w:rPr>
                <w:rFonts w:cs="Arial"/>
                <w:sz w:val="16"/>
                <w:szCs w:val="16"/>
              </w:rPr>
              <w:t>Consultant Microbiologist</w:t>
            </w:r>
            <w:r>
              <w:rPr>
                <w:rFonts w:cs="Arial"/>
                <w:sz w:val="16"/>
                <w:szCs w:val="16"/>
              </w:rPr>
              <w:t xml:space="preserve"> /SpR</w:t>
            </w:r>
          </w:p>
          <w:p w:rsidR="00B52C75" w:rsidRPr="00472762" w:rsidRDefault="00B52C75" w:rsidP="00B52C75">
            <w:pPr>
              <w:numPr>
                <w:ilvl w:val="0"/>
                <w:numId w:val="38"/>
              </w:numPr>
              <w:ind w:left="237" w:hanging="237"/>
              <w:rPr>
                <w:rFonts w:cs="Arial"/>
                <w:sz w:val="16"/>
                <w:szCs w:val="16"/>
              </w:rPr>
            </w:pPr>
            <w:r w:rsidRPr="00472762">
              <w:rPr>
                <w:rFonts w:cs="Arial"/>
                <w:sz w:val="16"/>
                <w:szCs w:val="16"/>
              </w:rPr>
              <w:t>Relevant unit / clinic</w:t>
            </w:r>
          </w:p>
        </w:tc>
        <w:tc>
          <w:tcPr>
            <w:tcW w:w="6066" w:type="dxa"/>
            <w:tcBorders>
              <w:bottom w:val="thinThickThinSmallGap" w:sz="24" w:space="0" w:color="auto"/>
            </w:tcBorders>
            <w:vAlign w:val="center"/>
          </w:tcPr>
          <w:p w:rsidR="00B52C75" w:rsidRPr="00472762" w:rsidRDefault="00B52C75" w:rsidP="000E49CE">
            <w:pPr>
              <w:rPr>
                <w:rFonts w:cs="Arial"/>
                <w:sz w:val="16"/>
                <w:szCs w:val="16"/>
              </w:rPr>
            </w:pPr>
            <w:r w:rsidRPr="00472762">
              <w:rPr>
                <w:rFonts w:cs="Arial"/>
                <w:sz w:val="16"/>
                <w:szCs w:val="16"/>
              </w:rPr>
              <w:t>Any positive result</w:t>
            </w:r>
          </w:p>
        </w:tc>
        <w:tc>
          <w:tcPr>
            <w:tcW w:w="3855" w:type="dxa"/>
            <w:tcBorders>
              <w:bottom w:val="thinThickThinSmallGap" w:sz="24" w:space="0" w:color="auto"/>
            </w:tcBorders>
            <w:vAlign w:val="center"/>
          </w:tcPr>
          <w:p w:rsidR="00B52C75" w:rsidRPr="00472762" w:rsidRDefault="00B52C75" w:rsidP="000E49CE">
            <w:pPr>
              <w:rPr>
                <w:rFonts w:cs="Arial"/>
                <w:sz w:val="16"/>
                <w:szCs w:val="16"/>
              </w:rPr>
            </w:pPr>
          </w:p>
        </w:tc>
      </w:tr>
      <w:tr w:rsidR="00B52C75" w:rsidRPr="00472762" w:rsidTr="000E49CE">
        <w:trPr>
          <w:trHeight w:val="227"/>
        </w:trPr>
        <w:tc>
          <w:tcPr>
            <w:tcW w:w="2488" w:type="dxa"/>
            <w:tcBorders>
              <w:top w:val="thinThickThinSmallGap" w:sz="2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Sample Type</w:t>
            </w:r>
          </w:p>
        </w:tc>
        <w:tc>
          <w:tcPr>
            <w:tcW w:w="2879" w:type="dxa"/>
            <w:tcBorders>
              <w:top w:val="thinThickThinSmallGap" w:sz="2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Notify</w:t>
            </w:r>
          </w:p>
        </w:tc>
        <w:tc>
          <w:tcPr>
            <w:tcW w:w="6066" w:type="dxa"/>
            <w:tcBorders>
              <w:top w:val="thinThickThinSmallGap" w:sz="2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When</w:t>
            </w:r>
          </w:p>
        </w:tc>
        <w:tc>
          <w:tcPr>
            <w:tcW w:w="3855" w:type="dxa"/>
            <w:tcBorders>
              <w:top w:val="thinThickThinSmallGap" w:sz="24" w:space="0" w:color="auto"/>
            </w:tcBorders>
            <w:vAlign w:val="center"/>
          </w:tcPr>
          <w:p w:rsidR="00B52C75" w:rsidRPr="00472762" w:rsidRDefault="00B52C75" w:rsidP="000E49CE">
            <w:pPr>
              <w:jc w:val="center"/>
              <w:rPr>
                <w:rFonts w:cs="Arial"/>
                <w:b/>
                <w:i/>
                <w:sz w:val="16"/>
                <w:szCs w:val="16"/>
              </w:rPr>
            </w:pPr>
            <w:r w:rsidRPr="00472762">
              <w:rPr>
                <w:rFonts w:cs="Arial"/>
                <w:b/>
                <w:i/>
                <w:sz w:val="16"/>
                <w:szCs w:val="16"/>
              </w:rPr>
              <w:t>Notes</w:t>
            </w:r>
          </w:p>
        </w:tc>
      </w:tr>
      <w:tr w:rsidR="00B52C75" w:rsidRPr="00472762" w:rsidTr="000E49CE">
        <w:trPr>
          <w:trHeight w:val="227"/>
        </w:trPr>
        <w:tc>
          <w:tcPr>
            <w:tcW w:w="2488" w:type="dxa"/>
            <w:vMerge w:val="restart"/>
            <w:vAlign w:val="center"/>
          </w:tcPr>
          <w:p w:rsidR="00B52C75" w:rsidRPr="00472762" w:rsidRDefault="00B52C75" w:rsidP="000E49CE">
            <w:pPr>
              <w:jc w:val="center"/>
              <w:rPr>
                <w:rFonts w:cs="Arial"/>
                <w:sz w:val="16"/>
                <w:szCs w:val="16"/>
              </w:rPr>
            </w:pPr>
            <w:r w:rsidRPr="00472762">
              <w:rPr>
                <w:rFonts w:cs="Arial"/>
                <w:sz w:val="16"/>
                <w:szCs w:val="16"/>
              </w:rPr>
              <w:t>Blood Cultures</w:t>
            </w:r>
            <w:r>
              <w:rPr>
                <w:rFonts w:cs="Arial"/>
                <w:sz w:val="16"/>
                <w:szCs w:val="16"/>
              </w:rPr>
              <w:t>, including ocular fluid in paediatric blood culture bottles</w:t>
            </w:r>
          </w:p>
        </w:tc>
        <w:tc>
          <w:tcPr>
            <w:tcW w:w="2879" w:type="dxa"/>
            <w:vMerge w:val="restart"/>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Consultant Microbiologist</w:t>
            </w:r>
            <w:r>
              <w:rPr>
                <w:rFonts w:cs="Arial"/>
                <w:sz w:val="16"/>
                <w:szCs w:val="16"/>
              </w:rPr>
              <w:t xml:space="preserve"> or SpR</w:t>
            </w:r>
          </w:p>
        </w:tc>
        <w:tc>
          <w:tcPr>
            <w:tcW w:w="6066" w:type="dxa"/>
            <w:vAlign w:val="center"/>
          </w:tcPr>
          <w:p w:rsidR="00B52C75" w:rsidRPr="00472762" w:rsidRDefault="00B52C75" w:rsidP="000E49CE">
            <w:pPr>
              <w:rPr>
                <w:rFonts w:cs="Arial"/>
                <w:sz w:val="16"/>
                <w:szCs w:val="16"/>
              </w:rPr>
            </w:pPr>
            <w:r>
              <w:rPr>
                <w:rFonts w:cs="Arial"/>
                <w:sz w:val="16"/>
                <w:szCs w:val="16"/>
              </w:rPr>
              <w:t>Routine day:</w:t>
            </w:r>
            <w:r w:rsidRPr="00472762">
              <w:rPr>
                <w:rFonts w:cs="Arial"/>
                <w:sz w:val="16"/>
                <w:szCs w:val="16"/>
              </w:rPr>
              <w:t xml:space="preserve"> with any positives.</w:t>
            </w:r>
          </w:p>
        </w:tc>
        <w:tc>
          <w:tcPr>
            <w:tcW w:w="3855" w:type="dxa"/>
            <w:vAlign w:val="center"/>
          </w:tcPr>
          <w:p w:rsidR="00B52C75" w:rsidRPr="00472762" w:rsidRDefault="00B52C75" w:rsidP="000E49CE">
            <w:pPr>
              <w:rPr>
                <w:rFonts w:cs="Arial"/>
                <w:sz w:val="16"/>
                <w:szCs w:val="16"/>
              </w:rPr>
            </w:pPr>
            <w:r w:rsidRPr="00472762">
              <w:rPr>
                <w:rFonts w:cs="Arial"/>
                <w:sz w:val="16"/>
                <w:szCs w:val="16"/>
              </w:rPr>
              <w:t>By Microbiology and On-Call</w:t>
            </w:r>
          </w:p>
        </w:tc>
      </w:tr>
      <w:tr w:rsidR="00B52C75" w:rsidRPr="00472762" w:rsidTr="000E49CE">
        <w:trPr>
          <w:trHeight w:val="794"/>
        </w:trPr>
        <w:tc>
          <w:tcPr>
            <w:tcW w:w="2488" w:type="dxa"/>
            <w:vMerge/>
            <w:vAlign w:val="center"/>
          </w:tcPr>
          <w:p w:rsidR="00B52C75" w:rsidRPr="00472762" w:rsidRDefault="00B52C75" w:rsidP="000E49CE">
            <w:pPr>
              <w:jc w:val="center"/>
              <w:rPr>
                <w:rFonts w:cs="Arial"/>
                <w:sz w:val="16"/>
                <w:szCs w:val="16"/>
              </w:rPr>
            </w:pPr>
          </w:p>
        </w:tc>
        <w:tc>
          <w:tcPr>
            <w:tcW w:w="2879" w:type="dxa"/>
            <w:vMerge/>
            <w:vAlign w:val="center"/>
          </w:tcPr>
          <w:p w:rsidR="00B52C75" w:rsidRPr="00472762" w:rsidRDefault="00B52C75" w:rsidP="00B52C75">
            <w:pPr>
              <w:numPr>
                <w:ilvl w:val="0"/>
                <w:numId w:val="39"/>
              </w:numPr>
              <w:ind w:left="175" w:hanging="142"/>
              <w:jc w:val="center"/>
              <w:rPr>
                <w:rFonts w:cs="Arial"/>
                <w:sz w:val="16"/>
                <w:szCs w:val="16"/>
              </w:rPr>
            </w:pPr>
          </w:p>
        </w:tc>
        <w:tc>
          <w:tcPr>
            <w:tcW w:w="6066" w:type="dxa"/>
            <w:vAlign w:val="center"/>
          </w:tcPr>
          <w:p w:rsidR="00B52C75" w:rsidRPr="00472762" w:rsidRDefault="00B52C75" w:rsidP="000E49CE">
            <w:pPr>
              <w:rPr>
                <w:rFonts w:cs="Arial"/>
                <w:sz w:val="16"/>
                <w:szCs w:val="16"/>
              </w:rPr>
            </w:pPr>
            <w:r w:rsidRPr="00472762">
              <w:rPr>
                <w:rFonts w:cs="Arial"/>
                <w:sz w:val="16"/>
                <w:szCs w:val="16"/>
              </w:rPr>
              <w:t xml:space="preserve">Out of hours: Send </w:t>
            </w:r>
            <w:r>
              <w:rPr>
                <w:rFonts w:cs="Arial"/>
                <w:sz w:val="16"/>
                <w:szCs w:val="16"/>
              </w:rPr>
              <w:t>pseudo-</w:t>
            </w:r>
            <w:r w:rsidRPr="00472762">
              <w:rPr>
                <w:rFonts w:cs="Arial"/>
                <w:sz w:val="16"/>
                <w:szCs w:val="16"/>
              </w:rPr>
              <w:t>anonymised text message with positive gram stain and</w:t>
            </w:r>
            <w:r>
              <w:rPr>
                <w:rFonts w:cs="Arial"/>
                <w:sz w:val="16"/>
                <w:szCs w:val="16"/>
              </w:rPr>
              <w:t xml:space="preserve"> photograph of</w:t>
            </w:r>
            <w:r w:rsidRPr="00472762">
              <w:rPr>
                <w:rFonts w:cs="Arial"/>
                <w:sz w:val="16"/>
                <w:szCs w:val="16"/>
              </w:rPr>
              <w:t xml:space="preserve"> film array result to Consultant Microbiologist. If unable to interpret the gram stain contact the Consultant Microbiologist</w:t>
            </w:r>
            <w:r>
              <w:rPr>
                <w:rFonts w:cs="Arial"/>
                <w:sz w:val="16"/>
                <w:szCs w:val="16"/>
              </w:rPr>
              <w:t xml:space="preserve"> by phone</w:t>
            </w:r>
            <w:r w:rsidRPr="00472762">
              <w:rPr>
                <w:rFonts w:cs="Arial"/>
                <w:sz w:val="16"/>
                <w:szCs w:val="16"/>
              </w:rPr>
              <w:t>.</w:t>
            </w:r>
          </w:p>
          <w:p w:rsidR="00B52C75" w:rsidRPr="00472762" w:rsidRDefault="00B52C75" w:rsidP="000E49CE">
            <w:pPr>
              <w:rPr>
                <w:rFonts w:cs="Arial"/>
                <w:sz w:val="16"/>
                <w:szCs w:val="16"/>
              </w:rPr>
            </w:pPr>
            <w:r w:rsidRPr="00472762">
              <w:rPr>
                <w:rFonts w:cs="Arial"/>
                <w:sz w:val="16"/>
                <w:szCs w:val="16"/>
              </w:rPr>
              <w:t xml:space="preserve">If locum is covering </w:t>
            </w:r>
            <w:r>
              <w:rPr>
                <w:rFonts w:cs="Arial"/>
                <w:sz w:val="16"/>
                <w:szCs w:val="16"/>
              </w:rPr>
              <w:t xml:space="preserve">- </w:t>
            </w:r>
            <w:r w:rsidRPr="00472762">
              <w:rPr>
                <w:rFonts w:cs="Arial"/>
                <w:sz w:val="16"/>
                <w:szCs w:val="16"/>
              </w:rPr>
              <w:t>text message</w:t>
            </w:r>
            <w:r>
              <w:rPr>
                <w:rFonts w:cs="Arial"/>
                <w:sz w:val="16"/>
                <w:szCs w:val="16"/>
              </w:rPr>
              <w:t xml:space="preserve"> not required – clinical staff may phone locum</w:t>
            </w:r>
          </w:p>
        </w:tc>
        <w:tc>
          <w:tcPr>
            <w:tcW w:w="3855" w:type="dxa"/>
            <w:vAlign w:val="center"/>
          </w:tcPr>
          <w:p w:rsidR="00B52C75" w:rsidRPr="00472762" w:rsidRDefault="00B52C75" w:rsidP="000E49CE">
            <w:pPr>
              <w:rPr>
                <w:rFonts w:cs="Arial"/>
                <w:sz w:val="16"/>
                <w:szCs w:val="16"/>
              </w:rPr>
            </w:pPr>
            <w:r w:rsidRPr="00472762">
              <w:rPr>
                <w:rFonts w:cs="Arial"/>
                <w:sz w:val="16"/>
                <w:szCs w:val="16"/>
              </w:rPr>
              <w:t>On-Call</w:t>
            </w:r>
          </w:p>
        </w:tc>
      </w:tr>
      <w:tr w:rsidR="00B52C75" w:rsidRPr="00472762" w:rsidTr="000E49CE">
        <w:trPr>
          <w:trHeight w:val="624"/>
        </w:trPr>
        <w:tc>
          <w:tcPr>
            <w:tcW w:w="2488" w:type="dxa"/>
            <w:vMerge/>
            <w:vAlign w:val="center"/>
          </w:tcPr>
          <w:p w:rsidR="00B52C75" w:rsidRPr="00472762" w:rsidRDefault="00B52C75" w:rsidP="000E49CE">
            <w:pPr>
              <w:jc w:val="center"/>
              <w:rPr>
                <w:rFonts w:cs="Arial"/>
                <w:sz w:val="16"/>
                <w:szCs w:val="16"/>
              </w:rPr>
            </w:pPr>
          </w:p>
        </w:tc>
        <w:tc>
          <w:tcPr>
            <w:tcW w:w="2879" w:type="dxa"/>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Relevant Unit / Clinic</w:t>
            </w:r>
          </w:p>
        </w:tc>
        <w:tc>
          <w:tcPr>
            <w:tcW w:w="6066" w:type="dxa"/>
            <w:vAlign w:val="center"/>
          </w:tcPr>
          <w:p w:rsidR="00B52C75" w:rsidRDefault="00B52C75" w:rsidP="000E49CE">
            <w:pPr>
              <w:rPr>
                <w:rFonts w:cs="Arial"/>
                <w:sz w:val="16"/>
                <w:szCs w:val="16"/>
              </w:rPr>
            </w:pPr>
            <w:r w:rsidRPr="00EB3A6F">
              <w:rPr>
                <w:rFonts w:cs="Arial"/>
                <w:sz w:val="16"/>
                <w:szCs w:val="16"/>
              </w:rPr>
              <w:t>Phone in-patient ward (634 3655 / 3657) with any positives and Gram stain.</w:t>
            </w:r>
            <w:r w:rsidRPr="00472762">
              <w:rPr>
                <w:rFonts w:cs="Arial"/>
                <w:sz w:val="16"/>
                <w:szCs w:val="16"/>
              </w:rPr>
              <w:t xml:space="preserve">  </w:t>
            </w:r>
            <w:r>
              <w:rPr>
                <w:rFonts w:cs="Arial"/>
                <w:sz w:val="16"/>
                <w:szCs w:val="16"/>
              </w:rPr>
              <w:t>If no reply, contact the Consultant Microbiologist 24/7 (exception to above).</w:t>
            </w:r>
          </w:p>
          <w:p w:rsidR="00B52C75" w:rsidRPr="00472762" w:rsidRDefault="00B52C75" w:rsidP="000E49CE">
            <w:pPr>
              <w:rPr>
                <w:rFonts w:cs="Arial"/>
                <w:sz w:val="16"/>
                <w:szCs w:val="16"/>
              </w:rPr>
            </w:pPr>
            <w:r w:rsidRPr="00472762">
              <w:rPr>
                <w:rFonts w:cs="Arial"/>
                <w:i/>
                <w:sz w:val="16"/>
                <w:szCs w:val="16"/>
              </w:rPr>
              <w:t>Exception:  When Gram stain = “No Organisms Seen” – Telephoning not required.</w:t>
            </w:r>
          </w:p>
        </w:tc>
        <w:tc>
          <w:tcPr>
            <w:tcW w:w="3855" w:type="dxa"/>
            <w:vAlign w:val="center"/>
          </w:tcPr>
          <w:p w:rsidR="00B52C75" w:rsidRPr="00472762" w:rsidRDefault="00B52C75" w:rsidP="000E49CE">
            <w:pPr>
              <w:ind w:left="-69"/>
              <w:rPr>
                <w:rFonts w:cs="Arial"/>
                <w:sz w:val="16"/>
                <w:szCs w:val="16"/>
              </w:rPr>
            </w:pPr>
            <w:r w:rsidRPr="00472762">
              <w:rPr>
                <w:rFonts w:cs="Arial"/>
                <w:sz w:val="16"/>
                <w:szCs w:val="16"/>
              </w:rPr>
              <w:t xml:space="preserve">  By Microbiology and On-Call</w:t>
            </w:r>
          </w:p>
        </w:tc>
      </w:tr>
      <w:tr w:rsidR="00B52C75" w:rsidRPr="00472762" w:rsidTr="000E49CE">
        <w:trPr>
          <w:trHeight w:val="227"/>
        </w:trPr>
        <w:tc>
          <w:tcPr>
            <w:tcW w:w="2488" w:type="dxa"/>
            <w:vMerge w:val="restart"/>
            <w:vAlign w:val="center"/>
          </w:tcPr>
          <w:p w:rsidR="00B52C75" w:rsidRPr="00472762" w:rsidRDefault="00B52C75" w:rsidP="000E49CE">
            <w:pPr>
              <w:jc w:val="center"/>
              <w:rPr>
                <w:rFonts w:cs="Arial"/>
                <w:sz w:val="16"/>
                <w:szCs w:val="16"/>
              </w:rPr>
            </w:pPr>
            <w:r w:rsidRPr="00472762">
              <w:rPr>
                <w:rFonts w:cs="Arial"/>
                <w:sz w:val="16"/>
                <w:szCs w:val="16"/>
              </w:rPr>
              <w:t>Corneal Scrapings</w:t>
            </w:r>
          </w:p>
        </w:tc>
        <w:tc>
          <w:tcPr>
            <w:tcW w:w="2879" w:type="dxa"/>
            <w:vMerge w:val="restart"/>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Consultant Microbiologist</w:t>
            </w:r>
            <w:r>
              <w:rPr>
                <w:rFonts w:cs="Arial"/>
                <w:sz w:val="16"/>
                <w:szCs w:val="16"/>
              </w:rPr>
              <w:t xml:space="preserve"> or SpR</w:t>
            </w:r>
          </w:p>
          <w:p w:rsidR="00B52C75" w:rsidRPr="00472762" w:rsidRDefault="00B52C75" w:rsidP="00B52C75">
            <w:pPr>
              <w:numPr>
                <w:ilvl w:val="0"/>
                <w:numId w:val="39"/>
              </w:numPr>
              <w:ind w:left="175" w:hanging="142"/>
              <w:rPr>
                <w:rFonts w:cs="Arial"/>
                <w:sz w:val="16"/>
                <w:szCs w:val="16"/>
              </w:rPr>
            </w:pPr>
            <w:r w:rsidRPr="00472762">
              <w:rPr>
                <w:rFonts w:cs="Arial"/>
                <w:sz w:val="16"/>
                <w:szCs w:val="16"/>
              </w:rPr>
              <w:t>Relevant Unit / Clinic</w:t>
            </w:r>
          </w:p>
        </w:tc>
        <w:tc>
          <w:tcPr>
            <w:tcW w:w="6066" w:type="dxa"/>
            <w:vAlign w:val="center"/>
          </w:tcPr>
          <w:p w:rsidR="00B52C75" w:rsidRPr="00197CF2" w:rsidRDefault="00B52C75" w:rsidP="000E49CE">
            <w:pPr>
              <w:rPr>
                <w:rFonts w:cs="Arial"/>
                <w:sz w:val="16"/>
                <w:szCs w:val="16"/>
              </w:rPr>
            </w:pPr>
            <w:r w:rsidRPr="00197CF2">
              <w:rPr>
                <w:rFonts w:cs="Arial"/>
                <w:sz w:val="16"/>
                <w:szCs w:val="16"/>
              </w:rPr>
              <w:t>Positive Gram stain</w:t>
            </w:r>
          </w:p>
        </w:tc>
        <w:tc>
          <w:tcPr>
            <w:tcW w:w="3855" w:type="dxa"/>
            <w:vMerge w:val="restart"/>
            <w:vAlign w:val="center"/>
          </w:tcPr>
          <w:p w:rsidR="00B52C75" w:rsidRPr="00197CF2" w:rsidRDefault="00B52C75" w:rsidP="000E49CE">
            <w:pPr>
              <w:rPr>
                <w:rFonts w:cs="Arial"/>
                <w:color w:val="00B0F0"/>
                <w:sz w:val="16"/>
                <w:szCs w:val="16"/>
              </w:rPr>
            </w:pPr>
            <w:r w:rsidRPr="00197CF2">
              <w:rPr>
                <w:rFonts w:cs="Arial"/>
                <w:color w:val="00B0F0"/>
                <w:sz w:val="16"/>
                <w:szCs w:val="16"/>
              </w:rPr>
              <w:t>By Microbiology</w:t>
            </w:r>
          </w:p>
        </w:tc>
      </w:tr>
      <w:tr w:rsidR="00B52C75" w:rsidRPr="00472762" w:rsidTr="000E49CE">
        <w:trPr>
          <w:trHeight w:val="227"/>
        </w:trPr>
        <w:tc>
          <w:tcPr>
            <w:tcW w:w="2488" w:type="dxa"/>
            <w:vMerge/>
            <w:vAlign w:val="center"/>
          </w:tcPr>
          <w:p w:rsidR="00B52C75" w:rsidRPr="00472762" w:rsidRDefault="00B52C75" w:rsidP="000E49CE">
            <w:pPr>
              <w:jc w:val="center"/>
              <w:rPr>
                <w:rFonts w:cs="Arial"/>
                <w:sz w:val="16"/>
                <w:szCs w:val="16"/>
              </w:rPr>
            </w:pPr>
          </w:p>
        </w:tc>
        <w:tc>
          <w:tcPr>
            <w:tcW w:w="2879" w:type="dxa"/>
            <w:vMerge/>
            <w:vAlign w:val="center"/>
          </w:tcPr>
          <w:p w:rsidR="00B52C75" w:rsidRPr="00472762" w:rsidRDefault="00B52C75" w:rsidP="00B52C75">
            <w:pPr>
              <w:numPr>
                <w:ilvl w:val="0"/>
                <w:numId w:val="39"/>
              </w:numPr>
              <w:ind w:left="175" w:hanging="142"/>
              <w:rPr>
                <w:rFonts w:cs="Arial"/>
                <w:sz w:val="16"/>
                <w:szCs w:val="16"/>
              </w:rPr>
            </w:pPr>
          </w:p>
        </w:tc>
        <w:tc>
          <w:tcPr>
            <w:tcW w:w="6066" w:type="dxa"/>
            <w:vAlign w:val="center"/>
          </w:tcPr>
          <w:p w:rsidR="00B52C75" w:rsidRPr="00197CF2" w:rsidRDefault="00B52C75" w:rsidP="000E49CE">
            <w:pPr>
              <w:rPr>
                <w:rFonts w:cs="Arial"/>
                <w:sz w:val="16"/>
                <w:szCs w:val="16"/>
              </w:rPr>
            </w:pPr>
            <w:r w:rsidRPr="00197CF2">
              <w:rPr>
                <w:rFonts w:cs="Arial"/>
                <w:sz w:val="16"/>
                <w:szCs w:val="16"/>
              </w:rPr>
              <w:t>Culture positive as soon as preliminary identification is available</w:t>
            </w:r>
          </w:p>
        </w:tc>
        <w:tc>
          <w:tcPr>
            <w:tcW w:w="3855" w:type="dxa"/>
            <w:vMerge/>
            <w:vAlign w:val="center"/>
          </w:tcPr>
          <w:p w:rsidR="00B52C75" w:rsidRPr="00197CF2" w:rsidRDefault="00B52C75" w:rsidP="000E49CE">
            <w:pPr>
              <w:rPr>
                <w:rFonts w:cs="Arial"/>
                <w:color w:val="00B0F0"/>
                <w:sz w:val="16"/>
                <w:szCs w:val="16"/>
              </w:rPr>
            </w:pPr>
          </w:p>
        </w:tc>
      </w:tr>
      <w:tr w:rsidR="00B52C75" w:rsidRPr="00472762" w:rsidTr="000E49CE">
        <w:trPr>
          <w:trHeight w:val="227"/>
        </w:trPr>
        <w:tc>
          <w:tcPr>
            <w:tcW w:w="2488" w:type="dxa"/>
            <w:vMerge w:val="restart"/>
            <w:vAlign w:val="center"/>
          </w:tcPr>
          <w:p w:rsidR="00B52C75" w:rsidRPr="00472762" w:rsidRDefault="00B52C75" w:rsidP="000E49CE">
            <w:pPr>
              <w:jc w:val="center"/>
              <w:rPr>
                <w:rFonts w:cs="Arial"/>
                <w:sz w:val="16"/>
                <w:szCs w:val="16"/>
              </w:rPr>
            </w:pPr>
            <w:r w:rsidRPr="00472762">
              <w:rPr>
                <w:rFonts w:cs="Arial"/>
                <w:sz w:val="16"/>
                <w:szCs w:val="16"/>
              </w:rPr>
              <w:t>Vitreous / Aqueous Fluids</w:t>
            </w:r>
          </w:p>
        </w:tc>
        <w:tc>
          <w:tcPr>
            <w:tcW w:w="2879" w:type="dxa"/>
            <w:vMerge w:val="restart"/>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Consultant Microbiologist</w:t>
            </w:r>
            <w:r>
              <w:rPr>
                <w:rFonts w:cs="Arial"/>
                <w:sz w:val="16"/>
                <w:szCs w:val="16"/>
              </w:rPr>
              <w:t xml:space="preserve"> or SpR</w:t>
            </w:r>
          </w:p>
          <w:p w:rsidR="00B52C75" w:rsidRPr="00472762" w:rsidRDefault="00B52C75" w:rsidP="00B52C75">
            <w:pPr>
              <w:numPr>
                <w:ilvl w:val="0"/>
                <w:numId w:val="39"/>
              </w:numPr>
              <w:ind w:left="175" w:hanging="142"/>
              <w:rPr>
                <w:rFonts w:cs="Arial"/>
                <w:sz w:val="16"/>
                <w:szCs w:val="16"/>
              </w:rPr>
            </w:pPr>
            <w:r w:rsidRPr="00472762">
              <w:rPr>
                <w:rFonts w:cs="Arial"/>
                <w:sz w:val="16"/>
                <w:szCs w:val="16"/>
              </w:rPr>
              <w:t>Relevant Unit / Clinic</w:t>
            </w:r>
          </w:p>
        </w:tc>
        <w:tc>
          <w:tcPr>
            <w:tcW w:w="6066" w:type="dxa"/>
            <w:vAlign w:val="center"/>
          </w:tcPr>
          <w:p w:rsidR="00B52C75" w:rsidRPr="00197CF2" w:rsidRDefault="00B52C75" w:rsidP="000E49CE">
            <w:pPr>
              <w:rPr>
                <w:rFonts w:cs="Arial"/>
                <w:sz w:val="16"/>
                <w:szCs w:val="16"/>
              </w:rPr>
            </w:pPr>
            <w:r w:rsidRPr="00197CF2">
              <w:rPr>
                <w:rFonts w:cs="Arial"/>
                <w:sz w:val="16"/>
                <w:szCs w:val="16"/>
              </w:rPr>
              <w:t>Positive Gram stain</w:t>
            </w:r>
          </w:p>
        </w:tc>
        <w:tc>
          <w:tcPr>
            <w:tcW w:w="3855" w:type="dxa"/>
            <w:vMerge/>
            <w:vAlign w:val="center"/>
          </w:tcPr>
          <w:p w:rsidR="00B52C75" w:rsidRPr="00197CF2" w:rsidRDefault="00B52C75" w:rsidP="000E49CE">
            <w:pPr>
              <w:rPr>
                <w:rFonts w:cs="Arial"/>
                <w:color w:val="00B0F0"/>
                <w:sz w:val="16"/>
                <w:szCs w:val="16"/>
              </w:rPr>
            </w:pPr>
          </w:p>
        </w:tc>
      </w:tr>
      <w:tr w:rsidR="00B52C75" w:rsidRPr="00472762" w:rsidTr="000E49CE">
        <w:trPr>
          <w:trHeight w:val="227"/>
        </w:trPr>
        <w:tc>
          <w:tcPr>
            <w:tcW w:w="2488" w:type="dxa"/>
            <w:vMerge/>
            <w:vAlign w:val="center"/>
          </w:tcPr>
          <w:p w:rsidR="00B52C75" w:rsidRPr="00472762" w:rsidRDefault="00B52C75" w:rsidP="000E49CE">
            <w:pPr>
              <w:jc w:val="center"/>
              <w:rPr>
                <w:rFonts w:cs="Arial"/>
                <w:sz w:val="16"/>
                <w:szCs w:val="16"/>
              </w:rPr>
            </w:pPr>
          </w:p>
        </w:tc>
        <w:tc>
          <w:tcPr>
            <w:tcW w:w="2879" w:type="dxa"/>
            <w:vMerge/>
            <w:vAlign w:val="center"/>
          </w:tcPr>
          <w:p w:rsidR="00B52C75" w:rsidRPr="00472762" w:rsidRDefault="00B52C75" w:rsidP="00B52C75">
            <w:pPr>
              <w:numPr>
                <w:ilvl w:val="0"/>
                <w:numId w:val="39"/>
              </w:numPr>
              <w:ind w:left="175" w:hanging="142"/>
              <w:rPr>
                <w:rFonts w:cs="Arial"/>
                <w:sz w:val="16"/>
                <w:szCs w:val="16"/>
              </w:rPr>
            </w:pPr>
          </w:p>
        </w:tc>
        <w:tc>
          <w:tcPr>
            <w:tcW w:w="6066" w:type="dxa"/>
            <w:vAlign w:val="center"/>
          </w:tcPr>
          <w:p w:rsidR="00B52C75" w:rsidRPr="00197CF2" w:rsidRDefault="00B52C75" w:rsidP="000E49CE">
            <w:pPr>
              <w:rPr>
                <w:rFonts w:cs="Arial"/>
                <w:sz w:val="16"/>
                <w:szCs w:val="16"/>
              </w:rPr>
            </w:pPr>
            <w:r w:rsidRPr="00197CF2">
              <w:rPr>
                <w:rFonts w:cs="Arial"/>
                <w:sz w:val="16"/>
                <w:szCs w:val="16"/>
              </w:rPr>
              <w:t>Culture positive as soon as preliminary identification is available</w:t>
            </w:r>
          </w:p>
        </w:tc>
        <w:tc>
          <w:tcPr>
            <w:tcW w:w="3855" w:type="dxa"/>
            <w:vMerge/>
            <w:vAlign w:val="center"/>
          </w:tcPr>
          <w:p w:rsidR="00B52C75" w:rsidRPr="00197CF2" w:rsidRDefault="00B52C75" w:rsidP="000E49CE">
            <w:pPr>
              <w:rPr>
                <w:rFonts w:cs="Arial"/>
                <w:color w:val="00B0F0"/>
                <w:sz w:val="16"/>
                <w:szCs w:val="16"/>
              </w:rPr>
            </w:pPr>
          </w:p>
        </w:tc>
      </w:tr>
      <w:tr w:rsidR="00B52C75" w:rsidRPr="00472762" w:rsidTr="000E49CE">
        <w:trPr>
          <w:trHeight w:val="227"/>
        </w:trPr>
        <w:tc>
          <w:tcPr>
            <w:tcW w:w="2488" w:type="dxa"/>
            <w:vAlign w:val="center"/>
          </w:tcPr>
          <w:p w:rsidR="00B52C75" w:rsidRPr="00472762" w:rsidRDefault="00B52C75" w:rsidP="000E49CE">
            <w:pPr>
              <w:jc w:val="center"/>
              <w:rPr>
                <w:rFonts w:cs="Arial"/>
                <w:sz w:val="16"/>
                <w:szCs w:val="16"/>
              </w:rPr>
            </w:pPr>
            <w:r w:rsidRPr="00472762">
              <w:rPr>
                <w:rFonts w:cs="Arial"/>
                <w:sz w:val="16"/>
                <w:szCs w:val="16"/>
              </w:rPr>
              <w:t>Faecal Occult Blood</w:t>
            </w:r>
          </w:p>
        </w:tc>
        <w:tc>
          <w:tcPr>
            <w:tcW w:w="2879" w:type="dxa"/>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Relevant Unit / Clinic</w:t>
            </w:r>
          </w:p>
        </w:tc>
        <w:tc>
          <w:tcPr>
            <w:tcW w:w="6066" w:type="dxa"/>
            <w:vAlign w:val="center"/>
          </w:tcPr>
          <w:p w:rsidR="00B52C75" w:rsidRPr="00472762" w:rsidRDefault="00B52C75" w:rsidP="000E49CE">
            <w:pPr>
              <w:rPr>
                <w:rFonts w:cs="Arial"/>
                <w:sz w:val="16"/>
                <w:szCs w:val="16"/>
              </w:rPr>
            </w:pPr>
            <w:r w:rsidRPr="00472762">
              <w:rPr>
                <w:rFonts w:cs="Arial"/>
                <w:sz w:val="16"/>
                <w:szCs w:val="16"/>
              </w:rPr>
              <w:t>Positive</w:t>
            </w:r>
          </w:p>
        </w:tc>
        <w:tc>
          <w:tcPr>
            <w:tcW w:w="3855" w:type="dxa"/>
            <w:vMerge/>
            <w:vAlign w:val="center"/>
          </w:tcPr>
          <w:p w:rsidR="00B52C75" w:rsidRPr="00472762" w:rsidRDefault="00B52C75" w:rsidP="000E49CE">
            <w:pPr>
              <w:rPr>
                <w:rFonts w:cs="Arial"/>
                <w:sz w:val="16"/>
                <w:szCs w:val="16"/>
              </w:rPr>
            </w:pPr>
          </w:p>
        </w:tc>
      </w:tr>
      <w:tr w:rsidR="00B52C75" w:rsidRPr="00472762" w:rsidTr="000E49CE">
        <w:trPr>
          <w:trHeight w:val="397"/>
        </w:trPr>
        <w:tc>
          <w:tcPr>
            <w:tcW w:w="2488" w:type="dxa"/>
            <w:vAlign w:val="center"/>
          </w:tcPr>
          <w:p w:rsidR="00B52C75" w:rsidRPr="00472762" w:rsidRDefault="00B52C75" w:rsidP="000E49CE">
            <w:pPr>
              <w:jc w:val="center"/>
              <w:rPr>
                <w:rFonts w:cs="Arial"/>
                <w:sz w:val="16"/>
                <w:szCs w:val="16"/>
              </w:rPr>
            </w:pPr>
            <w:r w:rsidRPr="00472762">
              <w:rPr>
                <w:rFonts w:cs="Arial"/>
                <w:sz w:val="16"/>
                <w:szCs w:val="16"/>
              </w:rPr>
              <w:t>Environmental Screening</w:t>
            </w:r>
          </w:p>
        </w:tc>
        <w:tc>
          <w:tcPr>
            <w:tcW w:w="2879" w:type="dxa"/>
            <w:vAlign w:val="center"/>
          </w:tcPr>
          <w:p w:rsidR="00B52C75" w:rsidRPr="00472762" w:rsidRDefault="00B52C75" w:rsidP="00B52C75">
            <w:pPr>
              <w:numPr>
                <w:ilvl w:val="0"/>
                <w:numId w:val="39"/>
              </w:numPr>
              <w:ind w:left="175" w:hanging="142"/>
              <w:rPr>
                <w:rFonts w:cs="Arial"/>
                <w:sz w:val="16"/>
                <w:szCs w:val="16"/>
              </w:rPr>
            </w:pPr>
            <w:r w:rsidRPr="00472762">
              <w:rPr>
                <w:rFonts w:cs="Arial"/>
                <w:sz w:val="16"/>
                <w:szCs w:val="16"/>
              </w:rPr>
              <w:t>Pharmacy</w:t>
            </w:r>
          </w:p>
        </w:tc>
        <w:tc>
          <w:tcPr>
            <w:tcW w:w="6066" w:type="dxa"/>
            <w:vAlign w:val="center"/>
          </w:tcPr>
          <w:p w:rsidR="00B52C75" w:rsidRDefault="00B52C75" w:rsidP="000E49CE">
            <w:pPr>
              <w:rPr>
                <w:rFonts w:cs="Arial"/>
                <w:sz w:val="16"/>
                <w:szCs w:val="16"/>
              </w:rPr>
            </w:pPr>
            <w:r w:rsidRPr="00472762">
              <w:rPr>
                <w:rFonts w:cs="Arial"/>
                <w:sz w:val="16"/>
                <w:szCs w:val="16"/>
              </w:rPr>
              <w:t>&gt;5 colonies of any types present on settle plates</w:t>
            </w:r>
            <w:r>
              <w:rPr>
                <w:rFonts w:cs="Arial"/>
                <w:sz w:val="16"/>
                <w:szCs w:val="16"/>
              </w:rPr>
              <w:t xml:space="preserve"> from glove, isolator or finger dab</w:t>
            </w:r>
          </w:p>
          <w:p w:rsidR="00B52C75" w:rsidRPr="00472762" w:rsidRDefault="00B52C75" w:rsidP="000E49CE">
            <w:pPr>
              <w:rPr>
                <w:rFonts w:cs="Arial"/>
                <w:sz w:val="16"/>
                <w:szCs w:val="16"/>
              </w:rPr>
            </w:pPr>
            <w:r>
              <w:rPr>
                <w:rFonts w:cs="Arial"/>
                <w:sz w:val="16"/>
                <w:szCs w:val="16"/>
              </w:rPr>
              <w:t>&gt;</w:t>
            </w:r>
            <w:r w:rsidRPr="00197CF2">
              <w:rPr>
                <w:rFonts w:cs="Arial"/>
                <w:color w:val="00B0F0"/>
                <w:sz w:val="16"/>
                <w:szCs w:val="16"/>
              </w:rPr>
              <w:t>20 colonies of any types present on settle plates from clean room</w:t>
            </w:r>
          </w:p>
        </w:tc>
        <w:tc>
          <w:tcPr>
            <w:tcW w:w="3855" w:type="dxa"/>
            <w:vMerge/>
            <w:vAlign w:val="center"/>
          </w:tcPr>
          <w:p w:rsidR="00B52C75" w:rsidRPr="00472762" w:rsidRDefault="00B52C75" w:rsidP="000E49CE">
            <w:pPr>
              <w:rPr>
                <w:rFonts w:cs="Arial"/>
                <w:sz w:val="16"/>
                <w:szCs w:val="16"/>
              </w:rPr>
            </w:pPr>
          </w:p>
        </w:tc>
      </w:tr>
    </w:tbl>
    <w:p w:rsidR="00B52C75" w:rsidRDefault="00B52C75" w:rsidP="007D6C7F">
      <w:pPr>
        <w:jc w:val="both"/>
        <w:rPr>
          <w:rFonts w:cs="Arial"/>
        </w:rPr>
      </w:pPr>
    </w:p>
    <w:p w:rsidR="00716A28" w:rsidRPr="00A10316" w:rsidRDefault="00716A28" w:rsidP="007D6C7F">
      <w:pPr>
        <w:jc w:val="both"/>
        <w:rPr>
          <w:rFonts w:cs="Arial"/>
        </w:rPr>
      </w:pPr>
      <w:r w:rsidRPr="00A10316">
        <w:rPr>
          <w:rFonts w:cs="Arial"/>
        </w:rPr>
        <w:lastRenderedPageBreak/>
        <w:t xml:space="preserve">Unless otherwise indicated, all results are phoned by Microbiology scientific staff.  </w:t>
      </w:r>
      <w:r w:rsidR="00A10316">
        <w:rPr>
          <w:rFonts w:cs="Arial"/>
        </w:rPr>
        <w:t>NMH r</w:t>
      </w:r>
      <w:r w:rsidRPr="00A10316">
        <w:rPr>
          <w:rFonts w:cs="Arial"/>
        </w:rPr>
        <w:t>esults are reported to</w:t>
      </w:r>
      <w:r w:rsidR="005A5ACC" w:rsidRPr="00A10316">
        <w:rPr>
          <w:rFonts w:cs="Arial"/>
        </w:rPr>
        <w:t xml:space="preserve"> the</w:t>
      </w:r>
      <w:r w:rsidRPr="00A10316">
        <w:rPr>
          <w:rFonts w:cs="Arial"/>
        </w:rPr>
        <w:t xml:space="preserve"> infection control nurse by entering</w:t>
      </w:r>
      <w:r w:rsidR="005A5ACC" w:rsidRPr="00A10316">
        <w:rPr>
          <w:rFonts w:cs="Arial"/>
        </w:rPr>
        <w:t xml:space="preserve"> details on a protected shared E</w:t>
      </w:r>
      <w:r w:rsidRPr="00A10316">
        <w:rPr>
          <w:rFonts w:cs="Arial"/>
        </w:rPr>
        <w:t>xcel sheet.</w:t>
      </w:r>
      <w:r w:rsidR="00A10316">
        <w:rPr>
          <w:rFonts w:cs="Arial"/>
        </w:rPr>
        <w:t xml:space="preserve"> RVEEH r</w:t>
      </w:r>
      <w:r w:rsidRPr="00A10316">
        <w:rPr>
          <w:rFonts w:cs="Arial"/>
        </w:rPr>
        <w:t>esults are reported to</w:t>
      </w:r>
      <w:r w:rsidR="005A5ACC" w:rsidRPr="00A10316">
        <w:rPr>
          <w:rFonts w:cs="Arial"/>
        </w:rPr>
        <w:t xml:space="preserve"> the</w:t>
      </w:r>
      <w:r w:rsidRPr="00A10316">
        <w:rPr>
          <w:rFonts w:cs="Arial"/>
        </w:rPr>
        <w:t xml:space="preserve"> infection control nurse </w:t>
      </w:r>
      <w:r w:rsidR="008E165F" w:rsidRPr="00A10316">
        <w:rPr>
          <w:rFonts w:cs="Arial"/>
        </w:rPr>
        <w:t>b</w:t>
      </w:r>
      <w:r w:rsidRPr="00A10316">
        <w:rPr>
          <w:rFonts w:cs="Arial"/>
        </w:rPr>
        <w:t>y e-mail.</w:t>
      </w:r>
      <w:r w:rsidR="00A10316">
        <w:rPr>
          <w:rFonts w:cs="Arial"/>
        </w:rPr>
        <w:t xml:space="preserve"> </w:t>
      </w:r>
      <w:r w:rsidRPr="00A10316">
        <w:rPr>
          <w:rFonts w:cs="Arial"/>
        </w:rPr>
        <w:t>Any other clinically significant organisms may also be telephoned as required.</w:t>
      </w:r>
    </w:p>
    <w:p w:rsidR="00A10316" w:rsidRDefault="00A10316" w:rsidP="007D6C7F">
      <w:pPr>
        <w:pStyle w:val="List2"/>
        <w:ind w:left="283" w:right="-784" w:firstLine="0"/>
        <w:jc w:val="both"/>
        <w:rPr>
          <w:rFonts w:cs="Arial"/>
        </w:rPr>
      </w:pPr>
    </w:p>
    <w:p w:rsidR="005A5ACC" w:rsidRDefault="00716A28" w:rsidP="007D6C7F">
      <w:pPr>
        <w:pStyle w:val="List2"/>
        <w:ind w:left="0" w:right="111" w:firstLine="0"/>
        <w:jc w:val="both"/>
        <w:rPr>
          <w:rFonts w:cs="Arial"/>
          <w:szCs w:val="24"/>
        </w:rPr>
      </w:pPr>
      <w:r w:rsidRPr="005A5ACC">
        <w:rPr>
          <w:rFonts w:cs="Arial"/>
        </w:rPr>
        <w:t>Significant isolates in other specimens and from known ill patients are telephoned to the Consultant Microbiologist before susceptibility tests are finalised.</w:t>
      </w:r>
      <w:r w:rsidR="00681DB9">
        <w:rPr>
          <w:rFonts w:cs="Arial"/>
        </w:rPr>
        <w:t xml:space="preserve"> </w:t>
      </w:r>
      <w:r w:rsidR="005A5ACC" w:rsidRPr="005E4031">
        <w:rPr>
          <w:rFonts w:cs="Arial"/>
          <w:szCs w:val="24"/>
        </w:rPr>
        <w:t>In the event of</w:t>
      </w:r>
      <w:r w:rsidR="005A5ACC">
        <w:rPr>
          <w:rFonts w:cs="Arial"/>
          <w:szCs w:val="24"/>
        </w:rPr>
        <w:t xml:space="preserve"> the</w:t>
      </w:r>
      <w:r w:rsidR="005A5ACC" w:rsidRPr="005E4031">
        <w:rPr>
          <w:rFonts w:cs="Arial"/>
          <w:szCs w:val="24"/>
        </w:rPr>
        <w:t xml:space="preserve"> NMH Consultant Microbiologist being on leave, locum cover is provided as arranged by NMH Consultant Microbiologist.</w:t>
      </w:r>
      <w:r w:rsidR="005A5ACC">
        <w:rPr>
          <w:rFonts w:cs="Arial"/>
          <w:szCs w:val="24"/>
        </w:rPr>
        <w:t xml:space="preserve"> Advis</w:t>
      </w:r>
      <w:r w:rsidR="005A5ACC" w:rsidRPr="005E4031">
        <w:rPr>
          <w:rFonts w:cs="Arial"/>
          <w:szCs w:val="24"/>
        </w:rPr>
        <w:t xml:space="preserve">e the person taking the result that NMH Consultant Microbiologist is on leave, that cover is in place and </w:t>
      </w:r>
      <w:r w:rsidR="005A5ACC">
        <w:rPr>
          <w:rFonts w:cs="Arial"/>
          <w:szCs w:val="24"/>
        </w:rPr>
        <w:t xml:space="preserve">that </w:t>
      </w:r>
      <w:r w:rsidR="005A5ACC" w:rsidRPr="005E4031">
        <w:rPr>
          <w:rFonts w:cs="Arial"/>
          <w:szCs w:val="24"/>
        </w:rPr>
        <w:t>they may be contacted if required.</w:t>
      </w:r>
    </w:p>
    <w:p w:rsidR="00A10316" w:rsidRDefault="00A10316" w:rsidP="007D6C7F">
      <w:pPr>
        <w:pStyle w:val="List2"/>
        <w:ind w:left="0" w:right="111"/>
        <w:jc w:val="both"/>
        <w:rPr>
          <w:rFonts w:cs="Arial"/>
          <w:szCs w:val="24"/>
        </w:rPr>
      </w:pPr>
    </w:p>
    <w:p w:rsidR="005A5ACC" w:rsidRDefault="005A5ACC" w:rsidP="007D6C7F">
      <w:pPr>
        <w:pStyle w:val="List2"/>
        <w:ind w:left="0" w:right="111" w:firstLine="0"/>
        <w:jc w:val="both"/>
        <w:rPr>
          <w:rFonts w:cs="Arial"/>
          <w:szCs w:val="24"/>
        </w:rPr>
      </w:pPr>
      <w:r w:rsidRPr="005E4031">
        <w:rPr>
          <w:rFonts w:cs="Arial"/>
          <w:szCs w:val="24"/>
        </w:rPr>
        <w:t xml:space="preserve">Out of hours, the scientist </w:t>
      </w:r>
      <w:r>
        <w:rPr>
          <w:rFonts w:cs="Arial"/>
          <w:szCs w:val="24"/>
        </w:rPr>
        <w:t>On</w:t>
      </w:r>
      <w:r w:rsidR="00F03DDB">
        <w:rPr>
          <w:rFonts w:cs="Arial"/>
          <w:szCs w:val="24"/>
        </w:rPr>
        <w:t>-</w:t>
      </w:r>
      <w:r>
        <w:rPr>
          <w:rFonts w:cs="Arial"/>
          <w:szCs w:val="24"/>
        </w:rPr>
        <w:t>Call</w:t>
      </w:r>
      <w:r w:rsidRPr="005E4031">
        <w:rPr>
          <w:rFonts w:cs="Arial"/>
          <w:szCs w:val="24"/>
        </w:rPr>
        <w:t xml:space="preserve"> is not required to contact the locum Consultant Microbiologist covering as per protocol above, informed clinical staff that NMH Consultant Microbiologist is on leave, that cover is in place and they</w:t>
      </w:r>
      <w:r>
        <w:rPr>
          <w:rFonts w:cs="Arial"/>
          <w:szCs w:val="24"/>
        </w:rPr>
        <w:t xml:space="preserve"> may be contacted if required.</w:t>
      </w:r>
    </w:p>
    <w:p w:rsidR="00A10316" w:rsidRDefault="00A10316" w:rsidP="007D6C7F">
      <w:pPr>
        <w:pStyle w:val="List2"/>
        <w:ind w:left="0" w:right="111"/>
        <w:jc w:val="both"/>
        <w:rPr>
          <w:rFonts w:cs="Arial"/>
          <w:szCs w:val="24"/>
        </w:rPr>
      </w:pPr>
    </w:p>
    <w:p w:rsidR="00F75970" w:rsidRPr="005A5ACC" w:rsidRDefault="00716A28" w:rsidP="007D6C7F">
      <w:pPr>
        <w:pStyle w:val="List2"/>
        <w:ind w:left="0" w:right="111" w:firstLine="0"/>
        <w:jc w:val="both"/>
        <w:rPr>
          <w:rFonts w:cs="Arial"/>
          <w:szCs w:val="24"/>
        </w:rPr>
      </w:pPr>
      <w:r w:rsidRPr="005A5ACC">
        <w:rPr>
          <w:rFonts w:cs="Arial"/>
          <w:szCs w:val="24"/>
        </w:rPr>
        <w:t xml:space="preserve">Record all evidence of phoning results in the telephone log on </w:t>
      </w:r>
      <w:r w:rsidR="005A5ACC">
        <w:rPr>
          <w:rFonts w:cs="Arial"/>
          <w:szCs w:val="24"/>
        </w:rPr>
        <w:t xml:space="preserve">the </w:t>
      </w:r>
      <w:r w:rsidRPr="005A5ACC">
        <w:rPr>
          <w:rFonts w:cs="Arial"/>
          <w:szCs w:val="24"/>
        </w:rPr>
        <w:t xml:space="preserve">LIS </w:t>
      </w:r>
      <w:r w:rsidR="005A5ACC">
        <w:rPr>
          <w:rFonts w:cs="Arial"/>
          <w:szCs w:val="24"/>
        </w:rPr>
        <w:t>as per LP-GEN-TELREP</w:t>
      </w:r>
      <w:r w:rsidRPr="005A5ACC">
        <w:rPr>
          <w:rFonts w:cs="Arial"/>
          <w:szCs w:val="24"/>
        </w:rPr>
        <w:t>.</w:t>
      </w:r>
    </w:p>
    <w:p w:rsidR="00E829D7" w:rsidRPr="005E4031" w:rsidRDefault="00E829D7" w:rsidP="007D6C7F">
      <w:pPr>
        <w:pStyle w:val="Heading2"/>
        <w:numPr>
          <w:ilvl w:val="0"/>
          <w:numId w:val="0"/>
        </w:numPr>
        <w:spacing w:before="0" w:after="0"/>
        <w:jc w:val="both"/>
        <w:rPr>
          <w:rFonts w:cs="Arial"/>
        </w:rPr>
      </w:pPr>
    </w:p>
    <w:p w:rsidR="00E829D7" w:rsidRPr="005E4031" w:rsidRDefault="00E829D7" w:rsidP="007D6C7F">
      <w:pPr>
        <w:jc w:val="both"/>
        <w:rPr>
          <w:rFonts w:cs="Arial"/>
        </w:rPr>
        <w:sectPr w:rsidR="00E829D7" w:rsidRPr="005E4031" w:rsidSect="007D6C7F">
          <w:headerReference w:type="default" r:id="rId119"/>
          <w:pgSz w:w="16838" w:h="11906" w:orient="landscape"/>
          <w:pgMar w:top="284" w:right="284" w:bottom="284" w:left="284" w:header="284" w:footer="284" w:gutter="0"/>
          <w:cols w:space="720"/>
          <w:docGrid w:linePitch="326"/>
        </w:sectPr>
      </w:pPr>
    </w:p>
    <w:p w:rsidR="005E7339" w:rsidRPr="005E4031" w:rsidRDefault="005E7339" w:rsidP="007D6C7F">
      <w:pPr>
        <w:pStyle w:val="Heading2"/>
        <w:spacing w:before="0" w:after="0"/>
        <w:jc w:val="both"/>
        <w:rPr>
          <w:rFonts w:cs="Arial"/>
        </w:rPr>
      </w:pPr>
      <w:bookmarkStart w:id="342" w:name="_Toc161909905"/>
      <w:r w:rsidRPr="005E4031">
        <w:rPr>
          <w:rFonts w:cs="Arial"/>
        </w:rPr>
        <w:lastRenderedPageBreak/>
        <w:t>Mandatory Reporting</w:t>
      </w:r>
      <w:bookmarkEnd w:id="342"/>
    </w:p>
    <w:p w:rsidR="005E7339" w:rsidRPr="005E4031" w:rsidRDefault="00A07A7F" w:rsidP="007D6C7F">
      <w:pPr>
        <w:jc w:val="both"/>
        <w:rPr>
          <w:rFonts w:cs="Arial"/>
          <w:sz w:val="22"/>
          <w:szCs w:val="22"/>
        </w:rPr>
      </w:pPr>
      <w:r w:rsidRPr="005E4031">
        <w:rPr>
          <w:rFonts w:cs="Arial"/>
          <w:szCs w:val="24"/>
        </w:rPr>
        <w:t>The Microbiology l</w:t>
      </w:r>
      <w:r w:rsidR="005E7339" w:rsidRPr="005E4031">
        <w:rPr>
          <w:rFonts w:cs="Arial"/>
          <w:szCs w:val="24"/>
        </w:rPr>
        <w:t>aboratory r</w:t>
      </w:r>
      <w:r w:rsidR="00BA759C" w:rsidRPr="005E4031">
        <w:rPr>
          <w:rFonts w:cs="Arial"/>
          <w:szCs w:val="24"/>
        </w:rPr>
        <w:t>eports all significant isolates</w:t>
      </w:r>
      <w:r w:rsidR="005E7339" w:rsidRPr="005E4031">
        <w:rPr>
          <w:rFonts w:cs="Arial"/>
          <w:szCs w:val="24"/>
        </w:rPr>
        <w:t xml:space="preserve"> and diagnoses from referral laboratories in accordance with the Infectious Diseases (Amendment</w:t>
      </w:r>
      <w:r w:rsidR="00614EB2" w:rsidRPr="005E4031">
        <w:rPr>
          <w:rFonts w:cs="Arial"/>
          <w:szCs w:val="24"/>
        </w:rPr>
        <w:t>)</w:t>
      </w:r>
      <w:r w:rsidR="005E7339" w:rsidRPr="005E4031">
        <w:rPr>
          <w:rFonts w:cs="Arial"/>
          <w:szCs w:val="24"/>
        </w:rPr>
        <w:t xml:space="preserve"> Regulation</w:t>
      </w:r>
      <w:r w:rsidRPr="005E4031">
        <w:rPr>
          <w:rFonts w:cs="Arial"/>
          <w:szCs w:val="24"/>
        </w:rPr>
        <w:t>s</w:t>
      </w:r>
      <w:r w:rsidR="000B2A91">
        <w:rPr>
          <w:rFonts w:cs="Arial"/>
          <w:iCs/>
        </w:rPr>
        <w:t>2020 (S.I. No. 53/</w:t>
      </w:r>
      <w:r w:rsidR="0051130D" w:rsidRPr="005E4031">
        <w:rPr>
          <w:rFonts w:cs="Arial"/>
          <w:iCs/>
        </w:rPr>
        <w:t>2020).</w:t>
      </w:r>
      <w:r w:rsidRPr="005E4031">
        <w:rPr>
          <w:rFonts w:cs="Arial"/>
          <w:szCs w:val="24"/>
        </w:rPr>
        <w:t xml:space="preserve"> The surveillance s</w:t>
      </w:r>
      <w:r w:rsidR="005E7339" w:rsidRPr="005E4031">
        <w:rPr>
          <w:rFonts w:cs="Arial"/>
          <w:szCs w:val="24"/>
        </w:rPr>
        <w:t>ci</w:t>
      </w:r>
      <w:r w:rsidR="00F77F64" w:rsidRPr="005E4031">
        <w:rPr>
          <w:rFonts w:cs="Arial"/>
          <w:szCs w:val="24"/>
        </w:rPr>
        <w:t>entist in conjunction with the C</w:t>
      </w:r>
      <w:r w:rsidRPr="005E4031">
        <w:rPr>
          <w:rFonts w:cs="Arial"/>
          <w:szCs w:val="24"/>
        </w:rPr>
        <w:t xml:space="preserve">onsultant </w:t>
      </w:r>
      <w:r w:rsidR="00F77F64" w:rsidRPr="005E4031">
        <w:rPr>
          <w:rFonts w:cs="Arial"/>
          <w:szCs w:val="24"/>
        </w:rPr>
        <w:t>M</w:t>
      </w:r>
      <w:r w:rsidR="005E7339" w:rsidRPr="005E4031">
        <w:rPr>
          <w:rFonts w:cs="Arial"/>
          <w:szCs w:val="24"/>
        </w:rPr>
        <w:t>icrobiologist keeps a reco</w:t>
      </w:r>
      <w:r w:rsidR="009A3602" w:rsidRPr="005E4031">
        <w:rPr>
          <w:rFonts w:cs="Arial"/>
          <w:szCs w:val="24"/>
        </w:rPr>
        <w:t>rd of all infections reported by</w:t>
      </w:r>
      <w:r w:rsidR="005E7339" w:rsidRPr="005E4031">
        <w:rPr>
          <w:rFonts w:cs="Arial"/>
          <w:szCs w:val="24"/>
        </w:rPr>
        <w:t xml:space="preserve"> the laboratory</w:t>
      </w:r>
      <w:r w:rsidR="005E7339" w:rsidRPr="005E4031">
        <w:rPr>
          <w:rFonts w:cs="Arial"/>
          <w:sz w:val="22"/>
          <w:szCs w:val="22"/>
        </w:rPr>
        <w:t xml:space="preserve">.  </w:t>
      </w:r>
    </w:p>
    <w:p w:rsidR="00A67F93" w:rsidRPr="005E4031" w:rsidRDefault="00A67F93" w:rsidP="007D6C7F">
      <w:pPr>
        <w:jc w:val="both"/>
        <w:rPr>
          <w:rFonts w:cs="Arial"/>
          <w:sz w:val="22"/>
          <w:szCs w:val="22"/>
        </w:rPr>
      </w:pPr>
    </w:p>
    <w:p w:rsidR="00D45069" w:rsidRPr="005E4031" w:rsidRDefault="00E700BE" w:rsidP="007D6C7F">
      <w:pPr>
        <w:pStyle w:val="Heading2"/>
        <w:spacing w:before="0" w:after="0"/>
        <w:jc w:val="both"/>
        <w:rPr>
          <w:rFonts w:cs="Arial"/>
        </w:rPr>
      </w:pPr>
      <w:bookmarkStart w:id="343" w:name="_Toc447186989"/>
      <w:bookmarkStart w:id="344" w:name="_Toc447204975"/>
      <w:bookmarkStart w:id="345" w:name="_Toc447205273"/>
      <w:bookmarkStart w:id="346" w:name="_Toc447883449"/>
      <w:bookmarkStart w:id="347" w:name="_Toc161909906"/>
      <w:bookmarkEnd w:id="343"/>
      <w:bookmarkEnd w:id="344"/>
      <w:bookmarkEnd w:id="345"/>
      <w:bookmarkEnd w:id="346"/>
      <w:r w:rsidRPr="005E4031">
        <w:rPr>
          <w:rFonts w:cs="Arial"/>
        </w:rPr>
        <w:t xml:space="preserve">Requesting </w:t>
      </w:r>
      <w:r w:rsidR="00523957" w:rsidRPr="005E4031">
        <w:rPr>
          <w:rFonts w:cs="Arial"/>
        </w:rPr>
        <w:t>Additional Examinations</w:t>
      </w:r>
      <w:r w:rsidR="000B2A91">
        <w:rPr>
          <w:rFonts w:cs="Arial"/>
        </w:rPr>
        <w:t>/</w:t>
      </w:r>
      <w:r w:rsidRPr="005E4031">
        <w:rPr>
          <w:rFonts w:cs="Arial"/>
        </w:rPr>
        <w:t>Tests</w:t>
      </w:r>
      <w:bookmarkEnd w:id="347"/>
    </w:p>
    <w:p w:rsidR="00E700BE" w:rsidRPr="005E4031" w:rsidRDefault="00E700B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tests may be requested by clinical staff and added onto some samples.  The ability of the Microbiology laboratory to perform these additional tests depends on the test being requested and viability of the sample for that test.  </w:t>
      </w:r>
    </w:p>
    <w:p w:rsidR="00630D49" w:rsidRDefault="00BC146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examinations, if possible, may be requested following consultation with consultant microbiologist or senior scientific staff. All add on requests are entered in the laboratory information system. </w:t>
      </w:r>
    </w:p>
    <w:p w:rsidR="00E700BE" w:rsidRPr="00630D49" w:rsidRDefault="00E700BE" w:rsidP="007D6C7F">
      <w:pPr>
        <w:pStyle w:val="ListParagraph"/>
        <w:numPr>
          <w:ilvl w:val="0"/>
          <w:numId w:val="32"/>
        </w:numPr>
        <w:autoSpaceDE w:val="0"/>
        <w:autoSpaceDN w:val="0"/>
        <w:adjustRightInd w:val="0"/>
        <w:ind w:left="426"/>
        <w:jc w:val="both"/>
        <w:rPr>
          <w:rFonts w:ascii="Arial" w:hAnsi="Arial" w:cs="Arial"/>
        </w:rPr>
      </w:pPr>
      <w:r w:rsidRPr="00630D49">
        <w:rPr>
          <w:rFonts w:ascii="Arial" w:hAnsi="Arial" w:cs="Arial"/>
        </w:rPr>
        <w:t>Post processing of samples in Microbiology</w:t>
      </w:r>
      <w:r w:rsidR="00630D49">
        <w:rPr>
          <w:rFonts w:ascii="Arial" w:hAnsi="Arial" w:cs="Arial"/>
        </w:rPr>
        <w:t>:</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CSFs are kept for 1 month refrigerated.</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All other samples are kept fo</w:t>
      </w:r>
      <w:r w:rsidR="000B2A91">
        <w:rPr>
          <w:rFonts w:ascii="Arial" w:hAnsi="Arial" w:cs="Arial"/>
        </w:rPr>
        <w:t>r 1 week at room temperature. D</w:t>
      </w:r>
      <w:r w:rsidRPr="005E4031">
        <w:rPr>
          <w:rFonts w:ascii="Arial" w:hAnsi="Arial" w:cs="Arial"/>
        </w:rPr>
        <w:t>ue to the storage conditions of these samples</w:t>
      </w:r>
      <w:r w:rsidR="000B2A91">
        <w:rPr>
          <w:rFonts w:ascii="Arial" w:hAnsi="Arial" w:cs="Arial"/>
        </w:rPr>
        <w:t>,</w:t>
      </w:r>
      <w:r w:rsidRPr="005E4031">
        <w:rPr>
          <w:rFonts w:ascii="Arial" w:hAnsi="Arial" w:cs="Arial"/>
        </w:rPr>
        <w:t xml:space="preserve"> it is generally </w:t>
      </w:r>
      <w:r w:rsidRPr="000B2A91">
        <w:rPr>
          <w:rFonts w:ascii="Arial" w:hAnsi="Arial" w:cs="Arial"/>
          <w:b/>
        </w:rPr>
        <w:t>NOT</w:t>
      </w:r>
      <w:r w:rsidRPr="005E4031">
        <w:rPr>
          <w:rFonts w:ascii="Arial" w:hAnsi="Arial" w:cs="Arial"/>
        </w:rPr>
        <w:t xml:space="preserve"> possible to perform additional testing when the sample is &gt;24 hours old from time processed.</w:t>
      </w:r>
    </w:p>
    <w:p w:rsidR="00E700BE" w:rsidRPr="005E4031" w:rsidRDefault="00E700BE" w:rsidP="00B52C75">
      <w:pPr>
        <w:pStyle w:val="ListParagraph"/>
        <w:numPr>
          <w:ilvl w:val="2"/>
          <w:numId w:val="32"/>
        </w:numPr>
        <w:autoSpaceDE w:val="0"/>
        <w:autoSpaceDN w:val="0"/>
        <w:adjustRightInd w:val="0"/>
        <w:ind w:left="993"/>
        <w:jc w:val="both"/>
        <w:rPr>
          <w:rFonts w:ascii="Arial" w:hAnsi="Arial" w:cs="Arial"/>
        </w:rPr>
      </w:pPr>
      <w:r w:rsidRPr="005E4031">
        <w:rPr>
          <w:rFonts w:ascii="Arial" w:hAnsi="Arial" w:cs="Arial"/>
        </w:rPr>
        <w:t>Please check with the Microbiology department prior to ordering additional tests if possible to perform.</w:t>
      </w:r>
    </w:p>
    <w:p w:rsidR="00BC146E" w:rsidRPr="005E4031" w:rsidRDefault="00BC146E" w:rsidP="007D6C7F">
      <w:pPr>
        <w:pStyle w:val="ListParagraph"/>
        <w:numPr>
          <w:ilvl w:val="0"/>
          <w:numId w:val="32"/>
        </w:numPr>
        <w:autoSpaceDE w:val="0"/>
        <w:autoSpaceDN w:val="0"/>
        <w:adjustRightInd w:val="0"/>
        <w:ind w:left="426"/>
        <w:jc w:val="both"/>
        <w:rPr>
          <w:rFonts w:ascii="Arial" w:hAnsi="Arial" w:cs="Arial"/>
        </w:rPr>
      </w:pPr>
      <w:r w:rsidRPr="005E4031">
        <w:rPr>
          <w:rFonts w:ascii="Arial" w:hAnsi="Arial" w:cs="Arial"/>
        </w:rPr>
        <w:t xml:space="preserve">Additional examinations also may be initiated by </w:t>
      </w:r>
      <w:r w:rsidR="000B2A91" w:rsidRPr="005E4031">
        <w:rPr>
          <w:rFonts w:ascii="Arial" w:hAnsi="Arial" w:cs="Arial"/>
        </w:rPr>
        <w:t xml:space="preserve">Consultant Microbiologist </w:t>
      </w:r>
      <w:r w:rsidRPr="005E4031">
        <w:rPr>
          <w:rFonts w:ascii="Arial" w:hAnsi="Arial" w:cs="Arial"/>
        </w:rPr>
        <w:t>or senior scientific staff based on the results of initial examinations.</w:t>
      </w:r>
    </w:p>
    <w:p w:rsidR="00984021" w:rsidRDefault="00984021"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07062E" w:rsidRDefault="0007062E" w:rsidP="007D6C7F">
      <w:pPr>
        <w:autoSpaceDE w:val="0"/>
        <w:autoSpaceDN w:val="0"/>
        <w:adjustRightInd w:val="0"/>
        <w:jc w:val="both"/>
        <w:rPr>
          <w:rFonts w:cs="Arial"/>
        </w:rPr>
      </w:pPr>
    </w:p>
    <w:p w:rsidR="006328EF" w:rsidRPr="005E4031" w:rsidRDefault="006328EF" w:rsidP="007D6C7F">
      <w:pPr>
        <w:autoSpaceDE w:val="0"/>
        <w:autoSpaceDN w:val="0"/>
        <w:adjustRightInd w:val="0"/>
        <w:jc w:val="both"/>
        <w:rPr>
          <w:rFonts w:cs="Arial"/>
        </w:rPr>
      </w:pPr>
    </w:p>
    <w:p w:rsidR="00257EF4" w:rsidRPr="005E4031" w:rsidRDefault="000B2A91" w:rsidP="007D6C7F">
      <w:pPr>
        <w:pStyle w:val="Heading1"/>
        <w:spacing w:before="0" w:after="0"/>
        <w:jc w:val="both"/>
        <w:rPr>
          <w:rFonts w:cs="Arial"/>
        </w:rPr>
      </w:pPr>
      <w:bookmarkStart w:id="348" w:name="_Toc447186991"/>
      <w:bookmarkStart w:id="349" w:name="_Toc447204977"/>
      <w:bookmarkStart w:id="350" w:name="_Toc447205275"/>
      <w:bookmarkStart w:id="351" w:name="_Toc447883451"/>
      <w:bookmarkStart w:id="352" w:name="_Toc161909907"/>
      <w:bookmarkStart w:id="353" w:name="_Toc199644816"/>
      <w:bookmarkEnd w:id="348"/>
      <w:bookmarkEnd w:id="349"/>
      <w:bookmarkEnd w:id="350"/>
      <w:bookmarkEnd w:id="351"/>
      <w:r w:rsidRPr="005E4031">
        <w:rPr>
          <w:rFonts w:cs="Arial"/>
          <w:caps w:val="0"/>
        </w:rPr>
        <w:lastRenderedPageBreak/>
        <w:t>Specimen Referral/Dispatch</w:t>
      </w:r>
      <w:bookmarkEnd w:id="352"/>
    </w:p>
    <w:p w:rsidR="00A67F93" w:rsidRPr="005E4031" w:rsidRDefault="00A67F93" w:rsidP="007D6C7F">
      <w:pPr>
        <w:jc w:val="both"/>
        <w:rPr>
          <w:rFonts w:cs="Arial"/>
          <w:color w:val="7030A0"/>
        </w:rPr>
      </w:pPr>
    </w:p>
    <w:p w:rsidR="00257EF4" w:rsidRPr="005E4031" w:rsidRDefault="00257EF4" w:rsidP="007D6C7F">
      <w:pPr>
        <w:pStyle w:val="Heading2"/>
        <w:spacing w:before="0" w:after="0"/>
        <w:jc w:val="both"/>
        <w:rPr>
          <w:rFonts w:cs="Arial"/>
        </w:rPr>
      </w:pPr>
      <w:bookmarkStart w:id="354" w:name="_Toc213232355"/>
      <w:bookmarkStart w:id="355" w:name="_Toc161909908"/>
      <w:bookmarkEnd w:id="353"/>
      <w:r w:rsidRPr="005E4031">
        <w:rPr>
          <w:rFonts w:cs="Arial"/>
        </w:rPr>
        <w:t>Specimen Referral</w:t>
      </w:r>
      <w:bookmarkEnd w:id="354"/>
      <w:bookmarkEnd w:id="355"/>
    </w:p>
    <w:p w:rsidR="001C68FA" w:rsidRPr="005E4031" w:rsidRDefault="00257EF4" w:rsidP="007D6C7F">
      <w:pPr>
        <w:jc w:val="both"/>
        <w:rPr>
          <w:rFonts w:cs="Arial"/>
          <w:lang w:val="en-IE"/>
        </w:rPr>
      </w:pPr>
      <w:r w:rsidRPr="005E4031">
        <w:rPr>
          <w:rFonts w:cs="Arial"/>
          <w:lang w:val="en-IE"/>
        </w:rPr>
        <w:t xml:space="preserve">Where </w:t>
      </w:r>
      <w:r w:rsidR="000B2A91">
        <w:rPr>
          <w:rFonts w:cs="Arial"/>
          <w:lang w:val="en-IE"/>
        </w:rPr>
        <w:t xml:space="preserve">an </w:t>
      </w:r>
      <w:r w:rsidRPr="005E4031">
        <w:rPr>
          <w:rFonts w:cs="Arial"/>
          <w:lang w:val="en-IE"/>
        </w:rPr>
        <w:t xml:space="preserve">investigation is not available in the Department of Pathology and Laboratory Medicine at the </w:t>
      </w:r>
      <w:r w:rsidR="000B2A91">
        <w:rPr>
          <w:rFonts w:cs="Arial"/>
          <w:lang w:val="en-IE"/>
        </w:rPr>
        <w:t>NMH,</w:t>
      </w:r>
      <w:r w:rsidRPr="005E4031">
        <w:rPr>
          <w:rFonts w:cs="Arial"/>
          <w:lang w:val="en-IE"/>
        </w:rPr>
        <w:t xml:space="preserve"> it may be referred to a </w:t>
      </w:r>
      <w:r w:rsidR="00E4539C" w:rsidRPr="005E4031">
        <w:rPr>
          <w:rFonts w:cs="Arial"/>
          <w:lang w:val="en-IE"/>
        </w:rPr>
        <w:t>third</w:t>
      </w:r>
      <w:r w:rsidRPr="005E4031">
        <w:rPr>
          <w:rFonts w:cs="Arial"/>
          <w:lang w:val="en-IE"/>
        </w:rPr>
        <w:t xml:space="preserve"> party laboratory for testing.</w:t>
      </w:r>
      <w:r w:rsidR="00681DB9">
        <w:rPr>
          <w:rFonts w:cs="Arial"/>
          <w:lang w:val="en-IE"/>
        </w:rPr>
        <w:t xml:space="preserve"> </w:t>
      </w:r>
      <w:r w:rsidR="00AE079B" w:rsidRPr="005E4031">
        <w:rPr>
          <w:rFonts w:cs="Arial"/>
          <w:lang w:val="en-IE"/>
        </w:rPr>
        <w:t>Where possible, work is referred to INAB or CPA accredited laboratories.</w:t>
      </w:r>
      <w:r w:rsidR="00681DB9">
        <w:rPr>
          <w:rFonts w:cs="Arial"/>
          <w:lang w:val="en-IE"/>
        </w:rPr>
        <w:t xml:space="preserve"> </w:t>
      </w:r>
      <w:r w:rsidRPr="005E4031">
        <w:rPr>
          <w:rFonts w:cs="Arial"/>
          <w:lang w:val="en-IE"/>
        </w:rPr>
        <w:t xml:space="preserve">Referral occurs in cases where there is a request for: </w:t>
      </w:r>
    </w:p>
    <w:p w:rsidR="00257EF4" w:rsidRPr="005E4031" w:rsidRDefault="00257EF4" w:rsidP="007D6C7F">
      <w:pPr>
        <w:numPr>
          <w:ilvl w:val="0"/>
          <w:numId w:val="4"/>
        </w:numPr>
        <w:jc w:val="both"/>
        <w:rPr>
          <w:rFonts w:cs="Arial"/>
        </w:rPr>
      </w:pPr>
      <w:r w:rsidRPr="005E4031">
        <w:rPr>
          <w:rFonts w:cs="Arial"/>
        </w:rPr>
        <w:t>The provision of a unique or unusual service</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 xml:space="preserve">Provision of a service not available in the </w:t>
      </w:r>
      <w:r w:rsidR="000B2A91">
        <w:rPr>
          <w:rFonts w:cs="Arial"/>
        </w:rPr>
        <w:t>NMH</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Confirmation of initial findings</w:t>
      </w:r>
      <w:r w:rsidR="00A07A7F" w:rsidRPr="005E4031">
        <w:rPr>
          <w:rFonts w:cs="Arial"/>
        </w:rPr>
        <w:t>.</w:t>
      </w:r>
    </w:p>
    <w:p w:rsidR="00257EF4" w:rsidRPr="005E4031" w:rsidRDefault="00257EF4" w:rsidP="007D6C7F">
      <w:pPr>
        <w:numPr>
          <w:ilvl w:val="0"/>
          <w:numId w:val="4"/>
        </w:numPr>
        <w:jc w:val="both"/>
        <w:rPr>
          <w:rFonts w:cs="Arial"/>
        </w:rPr>
      </w:pPr>
      <w:r w:rsidRPr="005E4031">
        <w:rPr>
          <w:rFonts w:cs="Arial"/>
        </w:rPr>
        <w:t>Backup service in the event of an unplanned interruption of the service</w:t>
      </w:r>
      <w:r w:rsidR="00A07A7F" w:rsidRPr="005E4031">
        <w:rPr>
          <w:rFonts w:cs="Arial"/>
        </w:rPr>
        <w:t>.</w:t>
      </w:r>
    </w:p>
    <w:p w:rsidR="00257EF4" w:rsidRPr="005E4031" w:rsidRDefault="000B2A91" w:rsidP="007D6C7F">
      <w:pPr>
        <w:numPr>
          <w:ilvl w:val="0"/>
          <w:numId w:val="4"/>
        </w:numPr>
        <w:jc w:val="both"/>
        <w:rPr>
          <w:rFonts w:cs="Arial"/>
        </w:rPr>
      </w:pPr>
      <w:r>
        <w:rPr>
          <w:rFonts w:cs="Arial"/>
        </w:rPr>
        <w:t>Where a C</w:t>
      </w:r>
      <w:r w:rsidR="00257EF4" w:rsidRPr="005E4031">
        <w:rPr>
          <w:rFonts w:cs="Arial"/>
        </w:rPr>
        <w:t>onsultants second</w:t>
      </w:r>
      <w:r>
        <w:rPr>
          <w:rFonts w:cs="Arial"/>
        </w:rPr>
        <w:t xml:space="preserve"> opinion in Histopathology and C</w:t>
      </w:r>
      <w:r w:rsidR="00257EF4" w:rsidRPr="005E4031">
        <w:rPr>
          <w:rFonts w:cs="Arial"/>
        </w:rPr>
        <w:t>ytology is required.</w:t>
      </w:r>
    </w:p>
    <w:p w:rsidR="00257EF4" w:rsidRPr="005E4031" w:rsidRDefault="00257EF4" w:rsidP="007D6C7F">
      <w:pPr>
        <w:numPr>
          <w:ilvl w:val="0"/>
          <w:numId w:val="4"/>
        </w:numPr>
        <w:jc w:val="both"/>
        <w:rPr>
          <w:rFonts w:cs="Arial"/>
        </w:rPr>
      </w:pPr>
      <w:r w:rsidRPr="005E4031">
        <w:rPr>
          <w:rFonts w:cs="Arial"/>
        </w:rPr>
        <w:t>It is policy to refer certain investigations to reference laboratories</w:t>
      </w:r>
      <w:r w:rsidR="00A07A7F" w:rsidRPr="005E4031">
        <w:rPr>
          <w:rFonts w:cs="Arial"/>
        </w:rPr>
        <w:t>.</w:t>
      </w:r>
    </w:p>
    <w:p w:rsidR="00A67F93" w:rsidRPr="005E4031" w:rsidRDefault="00A67F93" w:rsidP="007D6C7F">
      <w:pPr>
        <w:jc w:val="both"/>
        <w:rPr>
          <w:rFonts w:cs="Arial"/>
          <w:color w:val="7030A0"/>
          <w:lang w:val="en-IE"/>
        </w:rPr>
      </w:pPr>
    </w:p>
    <w:p w:rsidR="00257EF4" w:rsidRPr="005E4031" w:rsidRDefault="00257EF4" w:rsidP="007D6C7F">
      <w:pPr>
        <w:pStyle w:val="Heading2"/>
        <w:spacing w:before="0" w:after="0"/>
        <w:jc w:val="both"/>
        <w:rPr>
          <w:rFonts w:cs="Arial"/>
        </w:rPr>
      </w:pPr>
      <w:bookmarkStart w:id="356" w:name="_Toc213232368"/>
      <w:bookmarkStart w:id="357" w:name="_Toc161909909"/>
      <w:r w:rsidRPr="005E4031">
        <w:rPr>
          <w:rFonts w:cs="Arial"/>
        </w:rPr>
        <w:t>Reports from Referral Laboratories</w:t>
      </w:r>
      <w:bookmarkEnd w:id="356"/>
      <w:bookmarkEnd w:id="357"/>
    </w:p>
    <w:p w:rsidR="00257EF4" w:rsidRPr="005E4031" w:rsidRDefault="00257EF4" w:rsidP="007D6C7F">
      <w:pPr>
        <w:jc w:val="both"/>
        <w:rPr>
          <w:rFonts w:cs="Arial"/>
          <w:lang w:val="en-IE"/>
        </w:rPr>
      </w:pPr>
      <w:r w:rsidRPr="005E4031">
        <w:rPr>
          <w:rFonts w:cs="Arial"/>
          <w:lang w:val="en-IE"/>
        </w:rPr>
        <w:t xml:space="preserve">Reports from referral laboratories are managed in accordance with </w:t>
      </w:r>
      <w:r w:rsidR="00CF140D" w:rsidRPr="005E4031">
        <w:rPr>
          <w:rFonts w:cs="Arial"/>
          <w:lang w:val="en-IE"/>
        </w:rPr>
        <w:t>MP-GEN-RESREL</w:t>
      </w:r>
      <w:r w:rsidR="00AE079B">
        <w:rPr>
          <w:rFonts w:cs="Arial"/>
          <w:lang w:val="en-IE"/>
        </w:rPr>
        <w:t>, the procedure for the Review and Release of Results:</w:t>
      </w:r>
    </w:p>
    <w:p w:rsidR="00A44E48" w:rsidRDefault="00257EF4" w:rsidP="007D6C7F">
      <w:pPr>
        <w:numPr>
          <w:ilvl w:val="0"/>
          <w:numId w:val="82"/>
        </w:numPr>
        <w:jc w:val="both"/>
        <w:rPr>
          <w:rFonts w:cs="Arial"/>
        </w:rPr>
      </w:pPr>
      <w:r w:rsidRPr="005E4031">
        <w:rPr>
          <w:rFonts w:cs="Arial"/>
        </w:rPr>
        <w:t xml:space="preserve">Test results are received in the Pathology Department of the </w:t>
      </w:r>
      <w:r w:rsidR="00AE079B">
        <w:rPr>
          <w:rFonts w:cs="Arial"/>
        </w:rPr>
        <w:t xml:space="preserve">NMH </w:t>
      </w:r>
      <w:r w:rsidR="001C68FA" w:rsidRPr="005E4031">
        <w:rPr>
          <w:rFonts w:cs="Arial"/>
        </w:rPr>
        <w:t>from the referral laboratory.</w:t>
      </w:r>
    </w:p>
    <w:p w:rsidR="000C6EB6" w:rsidRPr="00A3314A" w:rsidRDefault="00257EF4" w:rsidP="007D6C7F">
      <w:pPr>
        <w:numPr>
          <w:ilvl w:val="0"/>
          <w:numId w:val="82"/>
        </w:numPr>
        <w:jc w:val="both"/>
        <w:rPr>
          <w:rFonts w:cs="Arial"/>
        </w:rPr>
      </w:pPr>
      <w:r w:rsidRPr="000C6EB6">
        <w:rPr>
          <w:rFonts w:cs="Arial"/>
        </w:rPr>
        <w:t>Results are logged into the LIS and an added comment identifies the referral laboratory</w:t>
      </w:r>
      <w:r w:rsidR="001C68FA" w:rsidRPr="000C6EB6">
        <w:rPr>
          <w:rFonts w:cs="Arial"/>
        </w:rPr>
        <w:t>.</w:t>
      </w:r>
      <w:r w:rsidR="00A95BAD" w:rsidRPr="000C6EB6">
        <w:rPr>
          <w:rFonts w:cs="Arial"/>
        </w:rPr>
        <w:t xml:space="preserve"> Tests that have been performed by the</w:t>
      </w:r>
      <w:r w:rsidR="00A44E48" w:rsidRPr="000C6EB6">
        <w:rPr>
          <w:rFonts w:cs="Arial"/>
        </w:rPr>
        <w:t xml:space="preserve"> referral laboratory </w:t>
      </w:r>
      <w:r w:rsidR="00A95BAD" w:rsidRPr="000C6EB6">
        <w:rPr>
          <w:rFonts w:cs="Arial"/>
        </w:rPr>
        <w:t xml:space="preserve">are </w:t>
      </w:r>
      <w:r w:rsidR="00A44E48" w:rsidRPr="000C6EB6">
        <w:rPr>
          <w:rFonts w:cs="Arial"/>
        </w:rPr>
        <w:t>highlighted</w:t>
      </w:r>
      <w:r w:rsidR="00A95BAD" w:rsidRPr="000C6EB6">
        <w:rPr>
          <w:rFonts w:cs="Arial"/>
        </w:rPr>
        <w:t xml:space="preserve"> within the NMH report.</w:t>
      </w:r>
      <w:r w:rsidR="00A95BAD" w:rsidRPr="000C6EB6">
        <w:rPr>
          <w:rFonts w:cs="Arial"/>
          <w:color w:val="FF0000"/>
        </w:rPr>
        <w:t xml:space="preserve"> </w:t>
      </w:r>
      <w:r w:rsidR="000C6EB6" w:rsidRPr="00A3314A">
        <w:rPr>
          <w:rFonts w:cs="Arial"/>
        </w:rPr>
        <w:t>The referral/back up laboratory report number is recorded internally on Winpath for reference.</w:t>
      </w:r>
    </w:p>
    <w:p w:rsidR="00257EF4" w:rsidRPr="000C6EB6" w:rsidRDefault="00257EF4" w:rsidP="007D6C7F">
      <w:pPr>
        <w:numPr>
          <w:ilvl w:val="0"/>
          <w:numId w:val="82"/>
        </w:numPr>
        <w:jc w:val="both"/>
        <w:rPr>
          <w:rFonts w:cs="Arial"/>
        </w:rPr>
      </w:pPr>
      <w:r w:rsidRPr="000C6EB6">
        <w:rPr>
          <w:rFonts w:cs="Arial"/>
        </w:rPr>
        <w:t>Where possible results are received electronically via Medibridge.</w:t>
      </w:r>
    </w:p>
    <w:p w:rsidR="00257EF4" w:rsidRPr="005E4031" w:rsidRDefault="00257EF4" w:rsidP="007D6C7F">
      <w:pPr>
        <w:numPr>
          <w:ilvl w:val="0"/>
          <w:numId w:val="82"/>
        </w:numPr>
        <w:jc w:val="both"/>
        <w:rPr>
          <w:rFonts w:cs="Arial"/>
        </w:rPr>
      </w:pPr>
      <w:r w:rsidRPr="005E4031">
        <w:rPr>
          <w:rFonts w:cs="Arial"/>
        </w:rPr>
        <w:t xml:space="preserve">Results of external examinations entered </w:t>
      </w:r>
      <w:r w:rsidR="005D3A6C" w:rsidRPr="005E4031">
        <w:rPr>
          <w:rFonts w:cs="Arial"/>
        </w:rPr>
        <w:t>into Winpath are authorised by scientific or medical s</w:t>
      </w:r>
      <w:r w:rsidRPr="005E4031">
        <w:rPr>
          <w:rFonts w:cs="Arial"/>
        </w:rPr>
        <w:t xml:space="preserve">taff. Additional comments may </w:t>
      </w:r>
      <w:r w:rsidR="00AE079B">
        <w:rPr>
          <w:rFonts w:cs="Arial"/>
        </w:rPr>
        <w:t>be added by senior or C</w:t>
      </w:r>
      <w:r w:rsidRPr="005E4031">
        <w:rPr>
          <w:rFonts w:cs="Arial"/>
        </w:rPr>
        <w:t>onsultant staff if appropriate. This authorisation process is controlled.</w:t>
      </w:r>
    </w:p>
    <w:p w:rsidR="00257EF4" w:rsidRPr="005E4031" w:rsidRDefault="00257EF4" w:rsidP="007D6C7F">
      <w:pPr>
        <w:numPr>
          <w:ilvl w:val="0"/>
          <w:numId w:val="82"/>
        </w:numPr>
        <w:jc w:val="both"/>
        <w:rPr>
          <w:rFonts w:cs="Arial"/>
        </w:rPr>
      </w:pPr>
      <w:r w:rsidRPr="005E4031">
        <w:rPr>
          <w:rFonts w:cs="Arial"/>
        </w:rPr>
        <w:t>Where the referral laboratory report is sent by the laboratory to the ward</w:t>
      </w:r>
      <w:r w:rsidR="00AE079B">
        <w:rPr>
          <w:rFonts w:cs="Arial"/>
        </w:rPr>
        <w:t>,</w:t>
      </w:r>
      <w:r w:rsidRPr="005E4031">
        <w:rPr>
          <w:rFonts w:cs="Arial"/>
        </w:rPr>
        <w:t xml:space="preserve"> a copy of the report is kept in the </w:t>
      </w:r>
      <w:r w:rsidR="00AE079B">
        <w:rPr>
          <w:rFonts w:cs="Arial"/>
        </w:rPr>
        <w:t>department. This may be in hard</w:t>
      </w:r>
      <w:r w:rsidRPr="005E4031">
        <w:rPr>
          <w:rFonts w:cs="Arial"/>
        </w:rPr>
        <w:t xml:space="preserve">copy, electronic copy or transcribed </w:t>
      </w:r>
      <w:r w:rsidR="00AE079B">
        <w:rPr>
          <w:rFonts w:cs="Arial"/>
        </w:rPr>
        <w:t>in</w:t>
      </w:r>
      <w:r w:rsidRPr="005E4031">
        <w:rPr>
          <w:rFonts w:cs="Arial"/>
        </w:rPr>
        <w:t>to Winpath</w:t>
      </w:r>
      <w:r w:rsidR="00AE079B">
        <w:rPr>
          <w:rFonts w:cs="Arial"/>
        </w:rPr>
        <w:t>.</w:t>
      </w:r>
    </w:p>
    <w:p w:rsidR="00AE079B" w:rsidRDefault="00257EF4" w:rsidP="007D6C7F">
      <w:pPr>
        <w:numPr>
          <w:ilvl w:val="0"/>
          <w:numId w:val="82"/>
        </w:numPr>
        <w:jc w:val="both"/>
        <w:rPr>
          <w:rFonts w:cs="Arial"/>
        </w:rPr>
      </w:pPr>
      <w:r w:rsidRPr="005E4031">
        <w:rPr>
          <w:rFonts w:cs="Arial"/>
        </w:rPr>
        <w:t xml:space="preserve">Genetic reports received from a referral laboratory are not entered into Winpath due to the complexity of the report. The </w:t>
      </w:r>
      <w:r w:rsidR="00AE079B">
        <w:rPr>
          <w:rFonts w:cs="Arial"/>
        </w:rPr>
        <w:t>following comment</w:t>
      </w:r>
      <w:r w:rsidRPr="005E4031">
        <w:rPr>
          <w:rFonts w:cs="Arial"/>
        </w:rPr>
        <w:t xml:space="preserve"> is attached to all results in W</w:t>
      </w:r>
      <w:r w:rsidR="00A600AF" w:rsidRPr="005E4031">
        <w:rPr>
          <w:rFonts w:cs="Arial"/>
        </w:rPr>
        <w:t>inpath</w:t>
      </w:r>
      <w:r w:rsidRPr="005E4031">
        <w:rPr>
          <w:rFonts w:cs="Arial"/>
        </w:rPr>
        <w:t xml:space="preserve">: </w:t>
      </w:r>
      <w:r w:rsidR="00AE079B">
        <w:rPr>
          <w:rFonts w:cs="Arial"/>
        </w:rPr>
        <w:t>‘</w:t>
      </w:r>
      <w:r w:rsidR="009408E0" w:rsidRPr="00AE079B">
        <w:rPr>
          <w:rFonts w:cs="Arial"/>
          <w:i/>
        </w:rPr>
        <w:t>The original report has been sent to the requesting doctor or consultant or may be together with the pati</w:t>
      </w:r>
      <w:r w:rsidR="00AE079B">
        <w:rPr>
          <w:rFonts w:cs="Arial"/>
          <w:i/>
        </w:rPr>
        <w:t>ent's chart. To retrieve a file/</w:t>
      </w:r>
      <w:r w:rsidR="009408E0" w:rsidRPr="00AE079B">
        <w:rPr>
          <w:rFonts w:cs="Arial"/>
          <w:i/>
        </w:rPr>
        <w:t>report</w:t>
      </w:r>
      <w:r w:rsidR="00623D55">
        <w:rPr>
          <w:rFonts w:cs="Arial"/>
          <w:i/>
        </w:rPr>
        <w:t>,</w:t>
      </w:r>
      <w:r w:rsidR="009408E0" w:rsidRPr="00AE079B">
        <w:rPr>
          <w:rFonts w:cs="Arial"/>
          <w:i/>
        </w:rPr>
        <w:t xml:space="preserve"> please contact char</w:t>
      </w:r>
      <w:r w:rsidR="00AE079B">
        <w:rPr>
          <w:rFonts w:cs="Arial"/>
          <w:i/>
        </w:rPr>
        <w:t>t retrieval on extension 3421/</w:t>
      </w:r>
      <w:r w:rsidR="009408E0" w:rsidRPr="00AE079B">
        <w:rPr>
          <w:rFonts w:cs="Arial"/>
          <w:i/>
        </w:rPr>
        <w:t xml:space="preserve">3422 or medical records officer on extension 3208. Or alternatively contact the </w:t>
      </w:r>
      <w:r w:rsidR="00D22647" w:rsidRPr="00AE079B">
        <w:rPr>
          <w:rFonts w:cs="Arial"/>
          <w:i/>
        </w:rPr>
        <w:t>appropriate referral laboratory</w:t>
      </w:r>
      <w:r w:rsidR="00AE079B">
        <w:rPr>
          <w:rFonts w:cs="Arial"/>
          <w:i/>
        </w:rPr>
        <w:t>.</w:t>
      </w:r>
    </w:p>
    <w:p w:rsidR="00F912D3" w:rsidRPr="00AE079B" w:rsidRDefault="00257EF4" w:rsidP="007D6C7F">
      <w:pPr>
        <w:numPr>
          <w:ilvl w:val="0"/>
          <w:numId w:val="82"/>
        </w:numPr>
        <w:jc w:val="both"/>
        <w:rPr>
          <w:rFonts w:cs="Arial"/>
        </w:rPr>
      </w:pPr>
      <w:r w:rsidRPr="00AE079B">
        <w:rPr>
          <w:rFonts w:cs="Arial"/>
        </w:rPr>
        <w:t xml:space="preserve">The original report is sent to the requesting clinician and/or unit and filed in the </w:t>
      </w:r>
      <w:r w:rsidR="00630D49" w:rsidRPr="00AE079B">
        <w:rPr>
          <w:rFonts w:cs="Arial"/>
        </w:rPr>
        <w:t>patient’s</w:t>
      </w:r>
      <w:r w:rsidRPr="00AE079B">
        <w:rPr>
          <w:rFonts w:cs="Arial"/>
        </w:rPr>
        <w:t xml:space="preserve"> chart. A copy is retained in the laboratory.</w:t>
      </w:r>
    </w:p>
    <w:p w:rsidR="00F912D3" w:rsidRPr="005E4031" w:rsidRDefault="00F912D3" w:rsidP="007D6C7F">
      <w:pPr>
        <w:autoSpaceDE w:val="0"/>
        <w:autoSpaceDN w:val="0"/>
        <w:adjustRightInd w:val="0"/>
        <w:jc w:val="both"/>
        <w:rPr>
          <w:rFonts w:cs="Arial"/>
        </w:rPr>
      </w:pPr>
    </w:p>
    <w:p w:rsidR="00A67F93" w:rsidRPr="005E4031" w:rsidRDefault="00A67F93"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363B90" w:rsidRPr="005E4031" w:rsidRDefault="00363B90" w:rsidP="007D6C7F">
      <w:pPr>
        <w:autoSpaceDE w:val="0"/>
        <w:autoSpaceDN w:val="0"/>
        <w:adjustRightInd w:val="0"/>
        <w:jc w:val="both"/>
        <w:rPr>
          <w:rFonts w:cs="Arial"/>
        </w:rPr>
      </w:pPr>
    </w:p>
    <w:p w:rsidR="007D290A" w:rsidRPr="005E4031" w:rsidRDefault="007D290A" w:rsidP="007D6C7F">
      <w:pPr>
        <w:autoSpaceDE w:val="0"/>
        <w:autoSpaceDN w:val="0"/>
        <w:adjustRightInd w:val="0"/>
        <w:jc w:val="both"/>
        <w:rPr>
          <w:rFonts w:cs="Arial"/>
        </w:rPr>
        <w:sectPr w:rsidR="007D290A" w:rsidRPr="005E4031" w:rsidSect="007D6C7F">
          <w:headerReference w:type="default" r:id="rId120"/>
          <w:pgSz w:w="11906" w:h="16838"/>
          <w:pgMar w:top="284" w:right="284" w:bottom="284" w:left="284" w:header="284" w:footer="284" w:gutter="0"/>
          <w:cols w:space="720"/>
          <w:docGrid w:linePitch="326"/>
        </w:sectPr>
      </w:pPr>
    </w:p>
    <w:p w:rsidR="00363B90" w:rsidRPr="005E4031" w:rsidRDefault="00363B90" w:rsidP="007D6C7F">
      <w:pPr>
        <w:autoSpaceDE w:val="0"/>
        <w:autoSpaceDN w:val="0"/>
        <w:adjustRightInd w:val="0"/>
        <w:jc w:val="both"/>
        <w:rPr>
          <w:rFonts w:cs="Arial"/>
        </w:rPr>
      </w:pPr>
    </w:p>
    <w:p w:rsidR="003D007F" w:rsidRPr="005E4031" w:rsidRDefault="008E5E2D" w:rsidP="007D6C7F">
      <w:pPr>
        <w:pStyle w:val="Heading1"/>
        <w:spacing w:before="0" w:after="0"/>
        <w:jc w:val="both"/>
        <w:rPr>
          <w:rFonts w:cs="Arial"/>
        </w:rPr>
      </w:pPr>
      <w:bookmarkStart w:id="358" w:name="_Toc161909910"/>
      <w:r w:rsidRPr="005E4031">
        <w:rPr>
          <w:rFonts w:cs="Arial"/>
          <w:caps w:val="0"/>
        </w:rPr>
        <w:t>Virology Referral</w:t>
      </w:r>
      <w:bookmarkEnd w:id="358"/>
    </w:p>
    <w:p w:rsidR="004E4510" w:rsidRPr="005E4031" w:rsidRDefault="003D007F" w:rsidP="007D6C7F">
      <w:pPr>
        <w:jc w:val="both"/>
        <w:rPr>
          <w:rFonts w:cs="Arial"/>
        </w:rPr>
      </w:pPr>
      <w:r w:rsidRPr="005E4031">
        <w:rPr>
          <w:rFonts w:cs="Arial"/>
        </w:rPr>
        <w:t>Requests mus</w:t>
      </w:r>
      <w:r w:rsidR="00AE079B">
        <w:rPr>
          <w:rFonts w:cs="Arial"/>
        </w:rPr>
        <w:t>t be from a hospital clinic or C</w:t>
      </w:r>
      <w:r w:rsidRPr="005E4031">
        <w:rPr>
          <w:rFonts w:cs="Arial"/>
        </w:rPr>
        <w:t>onsultant</w:t>
      </w:r>
      <w:r w:rsidR="00AE079B">
        <w:rPr>
          <w:rFonts w:cs="Arial"/>
        </w:rPr>
        <w:t>,</w:t>
      </w:r>
      <w:r w:rsidRPr="005E4031">
        <w:rPr>
          <w:rFonts w:cs="Arial"/>
        </w:rPr>
        <w:t xml:space="preserve"> and must be submitted on the appropriate form with clinical details and signature.</w:t>
      </w:r>
      <w:r w:rsidR="00681DB9">
        <w:rPr>
          <w:rFonts w:cs="Arial"/>
        </w:rPr>
        <w:t xml:space="preserve"> </w:t>
      </w:r>
      <w:r w:rsidRPr="005E4031">
        <w:rPr>
          <w:rFonts w:cs="Arial"/>
        </w:rPr>
        <w:t>Requests should be classified as follows:</w:t>
      </w:r>
    </w:p>
    <w:p w:rsidR="003D007F" w:rsidRPr="005E4031" w:rsidRDefault="003D007F" w:rsidP="007D6C7F">
      <w:pPr>
        <w:numPr>
          <w:ilvl w:val="0"/>
          <w:numId w:val="4"/>
        </w:numPr>
        <w:jc w:val="both"/>
        <w:rPr>
          <w:rFonts w:cs="Arial"/>
        </w:rPr>
      </w:pPr>
      <w:r w:rsidRPr="005E4031">
        <w:rPr>
          <w:rFonts w:cs="Arial"/>
        </w:rPr>
        <w:t xml:space="preserve">Routine (before 30 </w:t>
      </w:r>
      <w:r w:rsidR="00AE079B" w:rsidRPr="005E4031">
        <w:rPr>
          <w:rFonts w:cs="Arial"/>
        </w:rPr>
        <w:t>weeks’</w:t>
      </w:r>
      <w:r w:rsidR="00AE079B">
        <w:rPr>
          <w:rFonts w:cs="Arial"/>
        </w:rPr>
        <w:t xml:space="preserve"> gestation</w:t>
      </w:r>
      <w:r w:rsidRPr="005E4031">
        <w:rPr>
          <w:rFonts w:cs="Arial"/>
        </w:rPr>
        <w:t>): 1-2 weeks reporting time</w:t>
      </w:r>
      <w:r w:rsidR="00AE079B">
        <w:rPr>
          <w:rFonts w:cs="Arial"/>
        </w:rPr>
        <w:t xml:space="preserve">. </w:t>
      </w:r>
    </w:p>
    <w:p w:rsidR="003D007F" w:rsidRPr="005E4031" w:rsidRDefault="003D007F" w:rsidP="007D6C7F">
      <w:pPr>
        <w:numPr>
          <w:ilvl w:val="0"/>
          <w:numId w:val="4"/>
        </w:numPr>
        <w:jc w:val="both"/>
        <w:rPr>
          <w:rFonts w:cs="Arial"/>
        </w:rPr>
      </w:pPr>
      <w:r w:rsidRPr="005E4031">
        <w:rPr>
          <w:rFonts w:cs="Arial"/>
        </w:rPr>
        <w:t>Late booking (after 30</w:t>
      </w:r>
      <w:r w:rsidR="00AE079B" w:rsidRPr="005E4031">
        <w:rPr>
          <w:rFonts w:cs="Arial"/>
        </w:rPr>
        <w:t>weeks’</w:t>
      </w:r>
      <w:r w:rsidR="00AE079B">
        <w:rPr>
          <w:rFonts w:cs="Arial"/>
        </w:rPr>
        <w:t xml:space="preserve"> gestation): W</w:t>
      </w:r>
      <w:r w:rsidRPr="005E4031">
        <w:rPr>
          <w:rFonts w:cs="Arial"/>
        </w:rPr>
        <w:t>ithin 48 hours reporting time</w:t>
      </w:r>
      <w:r w:rsidR="00AE079B">
        <w:rPr>
          <w:rFonts w:cs="Arial"/>
        </w:rPr>
        <w:t>.</w:t>
      </w:r>
    </w:p>
    <w:p w:rsidR="003D007F" w:rsidRPr="00A3314A" w:rsidRDefault="003D007F" w:rsidP="007D6C7F">
      <w:pPr>
        <w:numPr>
          <w:ilvl w:val="0"/>
          <w:numId w:val="4"/>
        </w:numPr>
        <w:jc w:val="both"/>
        <w:rPr>
          <w:rFonts w:cs="Arial"/>
        </w:rPr>
      </w:pPr>
      <w:r w:rsidRPr="005E4031">
        <w:rPr>
          <w:rFonts w:cs="Arial"/>
        </w:rPr>
        <w:t>Urgent: 4 hours reporting time (HIV) or within 24 hours (Hepatitis B</w:t>
      </w:r>
      <w:r w:rsidR="00FD73E8">
        <w:rPr>
          <w:rFonts w:cs="Arial"/>
        </w:rPr>
        <w:t xml:space="preserve">, </w:t>
      </w:r>
      <w:r w:rsidR="00FD73E8" w:rsidRPr="00A3314A">
        <w:rPr>
          <w:rFonts w:cs="Arial"/>
        </w:rPr>
        <w:t>Varicella IgG, source blood from needle stick injury</w:t>
      </w:r>
      <w:r w:rsidRPr="00A3314A">
        <w:rPr>
          <w:rFonts w:cs="Arial"/>
        </w:rPr>
        <w:t>)</w:t>
      </w:r>
      <w:r w:rsidR="00AE079B" w:rsidRPr="00A3314A">
        <w:rPr>
          <w:rFonts w:cs="Arial"/>
        </w:rPr>
        <w:t>.</w:t>
      </w:r>
    </w:p>
    <w:p w:rsidR="009408E0" w:rsidRPr="00AE079B" w:rsidRDefault="003D007F" w:rsidP="007D6C7F">
      <w:pPr>
        <w:numPr>
          <w:ilvl w:val="0"/>
          <w:numId w:val="4"/>
        </w:numPr>
        <w:jc w:val="both"/>
        <w:rPr>
          <w:rFonts w:cs="Arial"/>
        </w:rPr>
      </w:pPr>
      <w:r w:rsidRPr="005E4031">
        <w:rPr>
          <w:rFonts w:cs="Arial"/>
        </w:rPr>
        <w:t>The laboratory should be contacted when urgent specimens</w:t>
      </w:r>
      <w:r w:rsidR="004E4510" w:rsidRPr="005E4031">
        <w:rPr>
          <w:rFonts w:cs="Arial"/>
        </w:rPr>
        <w:t xml:space="preserve"> are being sent.</w:t>
      </w:r>
      <w:r w:rsidR="00A44E48">
        <w:rPr>
          <w:rFonts w:cs="Arial"/>
        </w:rPr>
        <w:t xml:space="preserve"> </w:t>
      </w:r>
      <w:r w:rsidR="00AE079B" w:rsidRPr="00AE079B">
        <w:rPr>
          <w:rFonts w:cs="Arial"/>
          <w:b/>
        </w:rPr>
        <w:t>Note:</w:t>
      </w:r>
      <w:r w:rsidR="00AE079B">
        <w:rPr>
          <w:rFonts w:cs="Arial"/>
        </w:rPr>
        <w:t xml:space="preserve"> T</w:t>
      </w:r>
      <w:r w:rsidRPr="00AE079B">
        <w:rPr>
          <w:rFonts w:cs="Arial"/>
        </w:rPr>
        <w:t>he urgent category has significant staff</w:t>
      </w:r>
      <w:r w:rsidR="00FF6193" w:rsidRPr="00AE079B">
        <w:rPr>
          <w:rFonts w:cs="Arial"/>
        </w:rPr>
        <w:t xml:space="preserve"> and cost</w:t>
      </w:r>
      <w:r w:rsidRPr="00AE079B">
        <w:rPr>
          <w:rFonts w:cs="Arial"/>
        </w:rPr>
        <w:t xml:space="preserve"> implications fo</w:t>
      </w:r>
      <w:r w:rsidR="00AE079B">
        <w:rPr>
          <w:rFonts w:cs="Arial"/>
        </w:rPr>
        <w:t>r the National Virus Reference L</w:t>
      </w:r>
      <w:r w:rsidRPr="00AE079B">
        <w:rPr>
          <w:rFonts w:cs="Arial"/>
        </w:rPr>
        <w:t xml:space="preserve">aboratory </w:t>
      </w:r>
      <w:r w:rsidR="00AE079B">
        <w:rPr>
          <w:rFonts w:cs="Arial"/>
        </w:rPr>
        <w:t xml:space="preserve">(NVRL) </w:t>
      </w:r>
      <w:r w:rsidRPr="00AE079B">
        <w:rPr>
          <w:rFonts w:cs="Arial"/>
        </w:rPr>
        <w:t>and must only be used where necessary.</w:t>
      </w:r>
    </w:p>
    <w:p w:rsidR="009408E0" w:rsidRPr="005E4031" w:rsidRDefault="009408E0" w:rsidP="007D6C7F">
      <w:pPr>
        <w:pStyle w:val="Caption"/>
        <w:keepNext/>
        <w:ind w:firstLine="0"/>
        <w:jc w:val="both"/>
        <w:rPr>
          <w:rFonts w:cs="Arial"/>
          <w:sz w:val="16"/>
          <w:szCs w:val="16"/>
        </w:rPr>
      </w:pPr>
    </w:p>
    <w:p w:rsidR="00304760" w:rsidRDefault="004900A1" w:rsidP="007D6C7F">
      <w:pPr>
        <w:pStyle w:val="Caption"/>
        <w:jc w:val="both"/>
        <w:rPr>
          <w:rFonts w:cs="Arial"/>
        </w:rPr>
      </w:pPr>
      <w:bookmarkStart w:id="359" w:name="_Toc135754666"/>
      <w:r w:rsidRPr="005E4031">
        <w:rPr>
          <w:rFonts w:cs="Arial"/>
        </w:rPr>
        <w:t xml:space="preserve">Figure </w:t>
      </w:r>
      <w:r w:rsidR="00355061" w:rsidRPr="005E4031">
        <w:rPr>
          <w:rFonts w:cs="Arial"/>
        </w:rPr>
        <w:fldChar w:fldCharType="begin"/>
      </w:r>
      <w:r w:rsidR="003D35C9" w:rsidRPr="005E4031">
        <w:rPr>
          <w:rFonts w:cs="Arial"/>
        </w:rPr>
        <w:instrText xml:space="preserve"> SEQ Figure \* ARABIC </w:instrText>
      </w:r>
      <w:r w:rsidR="00355061" w:rsidRPr="005E4031">
        <w:rPr>
          <w:rFonts w:cs="Arial"/>
        </w:rPr>
        <w:fldChar w:fldCharType="separate"/>
      </w:r>
      <w:r w:rsidR="00E3798F">
        <w:rPr>
          <w:rFonts w:cs="Arial"/>
          <w:noProof/>
        </w:rPr>
        <w:t>36</w:t>
      </w:r>
      <w:r w:rsidR="00355061" w:rsidRPr="005E4031">
        <w:rPr>
          <w:rFonts w:cs="Arial"/>
        </w:rPr>
        <w:fldChar w:fldCharType="end"/>
      </w:r>
      <w:r w:rsidRPr="005E4031">
        <w:rPr>
          <w:rFonts w:cs="Arial"/>
        </w:rPr>
        <w:t>:</w:t>
      </w:r>
      <w:r w:rsidR="00A10316">
        <w:rPr>
          <w:rFonts w:cs="Arial"/>
        </w:rPr>
        <w:t xml:space="preserve"> </w:t>
      </w:r>
      <w:r w:rsidR="00AE079B">
        <w:rPr>
          <w:rFonts w:cs="Arial"/>
        </w:rPr>
        <w:t>Referred T</w:t>
      </w:r>
      <w:r w:rsidRPr="005E4031">
        <w:rPr>
          <w:rFonts w:cs="Arial"/>
        </w:rPr>
        <w:t>est for Serology/Virology</w:t>
      </w:r>
      <w:bookmarkEnd w:id="359"/>
    </w:p>
    <w:tbl>
      <w:tblPr>
        <w:tblW w:w="4900" w:type="pct"/>
        <w:jc w:val="center"/>
        <w:tblLook w:val="04A0" w:firstRow="1" w:lastRow="0" w:firstColumn="1" w:lastColumn="0" w:noHBand="0" w:noVBand="1"/>
      </w:tblPr>
      <w:tblGrid>
        <w:gridCol w:w="4223"/>
        <w:gridCol w:w="898"/>
        <w:gridCol w:w="1971"/>
        <w:gridCol w:w="4705"/>
        <w:gridCol w:w="2110"/>
        <w:gridCol w:w="2249"/>
      </w:tblGrid>
      <w:tr w:rsidR="007031CA" w:rsidTr="00E25BE8">
        <w:trPr>
          <w:trHeight w:val="340"/>
          <w:tblHeader/>
          <w:jc w:val="center"/>
        </w:trPr>
        <w:tc>
          <w:tcPr>
            <w:tcW w:w="13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031CA" w:rsidRDefault="007031CA" w:rsidP="007D6C7F">
            <w:pPr>
              <w:jc w:val="center"/>
              <w:rPr>
                <w:rFonts w:cs="Arial"/>
                <w:b/>
                <w:bCs/>
                <w:lang w:eastAsia="en-GB"/>
              </w:rPr>
            </w:pPr>
            <w:r>
              <w:rPr>
                <w:rFonts w:cs="Arial"/>
                <w:b/>
                <w:bCs/>
              </w:rPr>
              <w:t>Test</w:t>
            </w:r>
          </w:p>
        </w:tc>
        <w:tc>
          <w:tcPr>
            <w:tcW w:w="27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031CA" w:rsidRDefault="007031CA" w:rsidP="007D6C7F">
            <w:pPr>
              <w:jc w:val="center"/>
              <w:rPr>
                <w:rFonts w:cs="Arial"/>
                <w:b/>
                <w:bCs/>
              </w:rPr>
            </w:pPr>
            <w:r>
              <w:rPr>
                <w:rFonts w:cs="Arial"/>
                <w:b/>
                <w:bCs/>
              </w:rPr>
              <w:t>Code</w:t>
            </w:r>
          </w:p>
        </w:tc>
        <w:tc>
          <w:tcPr>
            <w:tcW w:w="61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031CA" w:rsidRDefault="007031CA" w:rsidP="007D6C7F">
            <w:pPr>
              <w:jc w:val="center"/>
              <w:rPr>
                <w:rFonts w:cs="Arial"/>
                <w:b/>
                <w:bCs/>
                <w:sz w:val="20"/>
              </w:rPr>
            </w:pPr>
            <w:r>
              <w:rPr>
                <w:rFonts w:cs="Arial"/>
                <w:b/>
                <w:bCs/>
              </w:rPr>
              <w:t>Tube type</w:t>
            </w:r>
          </w:p>
        </w:tc>
        <w:tc>
          <w:tcPr>
            <w:tcW w:w="210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031CA" w:rsidRDefault="007031CA" w:rsidP="007D6C7F">
            <w:pPr>
              <w:jc w:val="center"/>
              <w:rPr>
                <w:rFonts w:cs="Arial"/>
                <w:b/>
                <w:bCs/>
                <w:sz w:val="20"/>
              </w:rPr>
            </w:pPr>
            <w:r>
              <w:rPr>
                <w:rFonts w:cs="Arial"/>
                <w:b/>
                <w:bCs/>
              </w:rPr>
              <w:t>Special Requirements</w:t>
            </w:r>
          </w:p>
        </w:tc>
        <w:tc>
          <w:tcPr>
            <w:tcW w:w="69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031CA" w:rsidRDefault="007031CA" w:rsidP="007D6C7F">
            <w:pPr>
              <w:jc w:val="center"/>
              <w:rPr>
                <w:rFonts w:cs="Arial"/>
                <w:b/>
                <w:bCs/>
                <w:szCs w:val="24"/>
              </w:rPr>
            </w:pPr>
            <w:r>
              <w:rPr>
                <w:rFonts w:cs="Arial"/>
                <w:b/>
                <w:bCs/>
              </w:rPr>
              <w:t>Referral Centre</w:t>
            </w:r>
          </w:p>
        </w:tc>
      </w:tr>
      <w:tr w:rsidR="007031CA" w:rsidTr="007031CA">
        <w:trPr>
          <w:trHeight w:val="73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Adenovirus PCR</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ADEN</w:t>
            </w:r>
          </w:p>
        </w:tc>
        <w:tc>
          <w:tcPr>
            <w:tcW w:w="610"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Faeces / Eye / CSF / Swab / Nasal</w:t>
            </w:r>
          </w:p>
          <w:p w:rsidR="007031CA" w:rsidRDefault="007031CA" w:rsidP="007D6C7F">
            <w:pPr>
              <w:jc w:val="center"/>
              <w:rPr>
                <w:rFonts w:cs="Arial"/>
                <w:b/>
                <w:sz w:val="20"/>
              </w:rPr>
            </w:pPr>
            <w:r>
              <w:rPr>
                <w:rFonts w:cs="Arial"/>
                <w:b/>
                <w:sz w:val="20"/>
              </w:rPr>
              <w:t>Aspirate / EDTA</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Change sample type on WinPath to suit specimen type received.</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397"/>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Anti-Hep B Core Total</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HBC</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454"/>
          <w:jc w:val="center"/>
        </w:trPr>
        <w:tc>
          <w:tcPr>
            <w:tcW w:w="1307" w:type="pct"/>
            <w:tcBorders>
              <w:top w:val="single" w:sz="4" w:space="0" w:color="auto"/>
              <w:left w:val="single" w:sz="4" w:space="0" w:color="auto"/>
              <w:bottom w:val="nil"/>
              <w:right w:val="single" w:sz="4" w:space="0" w:color="auto"/>
            </w:tcBorders>
            <w:vAlign w:val="center"/>
            <w:hideMark/>
          </w:tcPr>
          <w:p w:rsidR="007031CA" w:rsidRDefault="006328EF" w:rsidP="007D6C7F">
            <w:pPr>
              <w:rPr>
                <w:rFonts w:cs="Arial"/>
                <w:b/>
                <w:sz w:val="20"/>
              </w:rPr>
            </w:pPr>
            <w:r>
              <w:rPr>
                <w:rFonts w:cs="Arial"/>
                <w:b/>
                <w:sz w:val="20"/>
              </w:rPr>
              <w:t>Anti-</w:t>
            </w:r>
            <w:r w:rsidR="007031CA">
              <w:rPr>
                <w:rFonts w:cs="Arial"/>
                <w:b/>
                <w:sz w:val="20"/>
              </w:rPr>
              <w:t>Pertussis Toxin IgG</w:t>
            </w:r>
          </w:p>
        </w:tc>
        <w:tc>
          <w:tcPr>
            <w:tcW w:w="278" w:type="pct"/>
            <w:tcBorders>
              <w:top w:val="single" w:sz="4" w:space="0" w:color="auto"/>
              <w:left w:val="nil"/>
              <w:bottom w:val="nil"/>
              <w:right w:val="single" w:sz="4" w:space="0" w:color="auto"/>
            </w:tcBorders>
            <w:vAlign w:val="center"/>
            <w:hideMark/>
          </w:tcPr>
          <w:p w:rsidR="007031CA" w:rsidRDefault="007031CA" w:rsidP="007D6C7F">
            <w:pPr>
              <w:jc w:val="center"/>
              <w:rPr>
                <w:rFonts w:cs="Arial"/>
                <w:b/>
                <w:sz w:val="20"/>
              </w:rPr>
            </w:pPr>
            <w:r>
              <w:rPr>
                <w:rFonts w:cs="Arial"/>
                <w:b/>
                <w:sz w:val="20"/>
              </w:rPr>
              <w:t>COMS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single" w:sz="4" w:space="0" w:color="auto"/>
              <w:left w:val="nil"/>
              <w:bottom w:val="nil"/>
              <w:right w:val="single" w:sz="4" w:space="0" w:color="auto"/>
            </w:tcBorders>
            <w:vAlign w:val="center"/>
            <w:hideMark/>
          </w:tcPr>
          <w:p w:rsidR="007031CA" w:rsidRDefault="007031CA" w:rsidP="007D6C7F">
            <w:pPr>
              <w:jc w:val="center"/>
              <w:rPr>
                <w:rFonts w:cs="Arial"/>
                <w:sz w:val="20"/>
              </w:rPr>
            </w:pPr>
            <w:r>
              <w:rPr>
                <w:rFonts w:cs="Arial"/>
                <w:sz w:val="20"/>
              </w:rPr>
              <w:t>Clinical details are required.</w:t>
            </w:r>
          </w:p>
        </w:tc>
        <w:tc>
          <w:tcPr>
            <w:tcW w:w="696" w:type="pct"/>
            <w:tcBorders>
              <w:top w:val="single" w:sz="4" w:space="0" w:color="auto"/>
              <w:left w:val="nil"/>
              <w:bottom w:val="nil"/>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Microbiology, CHI Crumlin</w:t>
            </w:r>
          </w:p>
        </w:tc>
      </w:tr>
      <w:tr w:rsidR="007031CA" w:rsidTr="007031CA">
        <w:trPr>
          <w:trHeight w:val="340"/>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Atypical Pneumonia</w:t>
            </w:r>
          </w:p>
        </w:tc>
        <w:tc>
          <w:tcPr>
            <w:tcW w:w="278"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ATYA</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vMerge w:val="restart"/>
            <w:tcBorders>
              <w:top w:val="single" w:sz="4" w:space="0" w:color="auto"/>
              <w:left w:val="nil"/>
              <w:bottom w:val="nil"/>
              <w:right w:val="single" w:sz="4" w:space="0" w:color="auto"/>
            </w:tcBorders>
            <w:vAlign w:val="center"/>
            <w:hideMark/>
          </w:tcPr>
          <w:p w:rsidR="007031CA" w:rsidRDefault="007031CA" w:rsidP="007D6C7F">
            <w:pPr>
              <w:jc w:val="center"/>
              <w:rPr>
                <w:rFonts w:cs="Arial"/>
                <w:sz w:val="20"/>
              </w:rPr>
            </w:pPr>
            <w:r>
              <w:rPr>
                <w:rFonts w:cs="Arial"/>
                <w:sz w:val="20"/>
              </w:rPr>
              <w:t>Mycoplasma IgM</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Paed: Serum</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Brucella ( RVEEH Only)</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BRUC</w:t>
            </w:r>
          </w:p>
        </w:tc>
        <w:tc>
          <w:tcPr>
            <w:tcW w:w="610" w:type="pct"/>
            <w:tcBorders>
              <w:top w:val="single" w:sz="4" w:space="0" w:color="auto"/>
              <w:left w:val="nil"/>
              <w:bottom w:val="nil"/>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w:t>
            </w:r>
          </w:p>
        </w:tc>
        <w:tc>
          <w:tcPr>
            <w:tcW w:w="2109" w:type="pct"/>
            <w:gridSpan w:val="2"/>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Spin to separate from cells. Stable on gel.</w:t>
            </w:r>
          </w:p>
          <w:p w:rsidR="007031CA" w:rsidRDefault="007031CA" w:rsidP="007D6C7F">
            <w:pPr>
              <w:jc w:val="center"/>
              <w:rPr>
                <w:rFonts w:cs="Arial"/>
                <w:sz w:val="20"/>
              </w:rPr>
            </w:pPr>
            <w:r>
              <w:rPr>
                <w:rFonts w:cs="Arial"/>
                <w:sz w:val="20"/>
              </w:rPr>
              <w:t>Separate + fridge if storing over the weekend</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18"/>
                <w:szCs w:val="18"/>
              </w:rPr>
            </w:pPr>
            <w:r w:rsidRPr="00E25BE8">
              <w:rPr>
                <w:rFonts w:cs="Arial"/>
                <w:b/>
                <w:sz w:val="18"/>
                <w:szCs w:val="18"/>
              </w:rPr>
              <w:t>Eurofins Biomnis</w:t>
            </w: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 xml:space="preserve">Cat Scratch Serology (Bartonella) </w:t>
            </w:r>
          </w:p>
          <w:p w:rsidR="007031CA" w:rsidRDefault="007031CA" w:rsidP="007D6C7F">
            <w:pPr>
              <w:rPr>
                <w:rFonts w:cs="Arial"/>
                <w:b/>
                <w:sz w:val="20"/>
              </w:rPr>
            </w:pPr>
            <w:r>
              <w:rPr>
                <w:rFonts w:cs="Arial"/>
                <w:b/>
                <w:sz w:val="20"/>
              </w:rPr>
              <w:t>(RVEEH Only)</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CATS</w:t>
            </w:r>
          </w:p>
        </w:tc>
        <w:tc>
          <w:tcPr>
            <w:tcW w:w="610" w:type="pct"/>
            <w:tcBorders>
              <w:top w:val="single" w:sz="4" w:space="0" w:color="auto"/>
              <w:left w:val="nil"/>
              <w:bottom w:val="nil"/>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w:t>
            </w:r>
          </w:p>
        </w:tc>
        <w:tc>
          <w:tcPr>
            <w:tcW w:w="0" w:type="auto"/>
            <w:gridSpan w:val="2"/>
            <w:vMerge/>
            <w:tcBorders>
              <w:top w:val="single" w:sz="4" w:space="0" w:color="auto"/>
              <w:left w:val="nil"/>
              <w:bottom w:val="nil"/>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color w:val="00B0F0"/>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Rubella, Syphilis, HBsAg, HIV, Hep C Abs</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BKBB</w:t>
            </w:r>
          </w:p>
        </w:tc>
        <w:tc>
          <w:tcPr>
            <w:tcW w:w="610" w:type="pct"/>
            <w:vMerge w:val="restar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ascii="Times New Roman" w:hAnsi="Times New Roman"/>
                <w:b/>
                <w:sz w:val="20"/>
              </w:rPr>
            </w:pPr>
            <w:r>
              <w:rPr>
                <w:rFonts w:cs="Arial"/>
                <w:b/>
                <w:sz w:val="20"/>
              </w:rPr>
              <w:t>Adult: Serum gel</w:t>
            </w:r>
          </w:p>
        </w:tc>
        <w:tc>
          <w:tcPr>
            <w:tcW w:w="2109" w:type="pct"/>
            <w:gridSpan w:val="2"/>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 xml:space="preserve">When gestation &gt;38 weeks or if requested urgently by phone enter Urgent comment in the clinical details field of LIS and phone NVRL to inform them it’s en route. </w:t>
            </w:r>
          </w:p>
          <w:p w:rsidR="007031CA" w:rsidRDefault="007031CA" w:rsidP="007D6C7F">
            <w:pPr>
              <w:jc w:val="center"/>
              <w:rPr>
                <w:rFonts w:cs="Arial"/>
                <w:sz w:val="20"/>
              </w:rPr>
            </w:pPr>
            <w:r>
              <w:rPr>
                <w:rFonts w:cs="Arial"/>
                <w:sz w:val="20"/>
              </w:rPr>
              <w:t>Send on same day where possible. Otherwise keep in fridge and send the following day first thing.</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624"/>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val="sv-SE"/>
              </w:rPr>
            </w:pPr>
            <w:r>
              <w:rPr>
                <w:rFonts w:cs="Arial"/>
                <w:b/>
                <w:sz w:val="20"/>
              </w:rPr>
              <w:t>Rubella, Syphilis, HBsAg, HIV</w:t>
            </w:r>
            <w:r>
              <w:rPr>
                <w:rFonts w:cs="Arial"/>
                <w:b/>
                <w:sz w:val="20"/>
                <w:lang w:val="sv-SE"/>
              </w:rPr>
              <w:t xml:space="preserve">, </w:t>
            </w:r>
            <w:r>
              <w:rPr>
                <w:rFonts w:cs="Arial"/>
                <w:b/>
                <w:sz w:val="20"/>
              </w:rPr>
              <w:t>Hep C Abs</w:t>
            </w:r>
            <w:r>
              <w:rPr>
                <w:rFonts w:cs="Arial"/>
                <w:b/>
                <w:sz w:val="20"/>
                <w:lang w:val="sv-SE"/>
              </w:rPr>
              <w:t>, Varicella</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BKBV</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b/>
                <w:sz w:val="20"/>
                <w:lang w:eastAsia="en-GB"/>
              </w:rPr>
            </w:pP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dashed" w:sz="4" w:space="0" w:color="auto"/>
              <w:right w:val="single" w:sz="4" w:space="0" w:color="auto"/>
            </w:tcBorders>
            <w:vAlign w:val="center"/>
            <w:hideMark/>
          </w:tcPr>
          <w:p w:rsidR="007031CA" w:rsidRDefault="007031CA" w:rsidP="007D6C7F">
            <w:pPr>
              <w:rPr>
                <w:rFonts w:cs="Arial"/>
                <w:b/>
                <w:sz w:val="20"/>
              </w:rPr>
            </w:pPr>
            <w:r>
              <w:rPr>
                <w:rFonts w:cs="Arial"/>
                <w:b/>
                <w:sz w:val="20"/>
              </w:rPr>
              <w:t>Chlamydia and Gonorrhoeae</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MCG</w:t>
            </w: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Eye Swabs (non</w:t>
            </w:r>
            <w:r w:rsidR="00B739E3">
              <w:rPr>
                <w:rFonts w:cs="Arial"/>
                <w:b/>
                <w:sz w:val="20"/>
              </w:rPr>
              <w:t>-</w:t>
            </w:r>
            <w:r>
              <w:rPr>
                <w:rFonts w:cs="Arial"/>
                <w:b/>
                <w:sz w:val="20"/>
              </w:rPr>
              <w:t>genital sites)</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ind w:left="255"/>
              <w:rPr>
                <w:rFonts w:cs="Arial"/>
                <w:sz w:val="20"/>
              </w:rPr>
            </w:pPr>
            <w:r>
              <w:rPr>
                <w:rFonts w:cs="Arial"/>
                <w:sz w:val="20"/>
              </w:rPr>
              <w:t>White APTIMA specimen collection kit gen probe for RNA testing</w:t>
            </w:r>
          </w:p>
          <w:p w:rsidR="007031CA" w:rsidRDefault="007031CA" w:rsidP="007D6C7F">
            <w:pPr>
              <w:jc w:val="center"/>
              <w:rPr>
                <w:rFonts w:cs="Arial"/>
                <w:b/>
                <w:i/>
                <w:sz w:val="20"/>
              </w:rPr>
            </w:pPr>
            <w:r>
              <w:rPr>
                <w:rFonts w:cs="Arial"/>
                <w:b/>
                <w:i/>
                <w:sz w:val="20"/>
              </w:rPr>
              <w:t>Green top viral swabs are not suitable.</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B739E3">
        <w:trPr>
          <w:trHeight w:val="510"/>
          <w:jc w:val="center"/>
        </w:trPr>
        <w:tc>
          <w:tcPr>
            <w:tcW w:w="1307" w:type="pct"/>
            <w:tcBorders>
              <w:top w:val="dashed" w:sz="4" w:space="0" w:color="auto"/>
              <w:left w:val="single" w:sz="4" w:space="0" w:color="auto"/>
              <w:bottom w:val="dashed" w:sz="4" w:space="0" w:color="auto"/>
              <w:right w:val="single" w:sz="4" w:space="0" w:color="auto"/>
            </w:tcBorders>
            <w:vAlign w:val="center"/>
            <w:hideMark/>
          </w:tcPr>
          <w:p w:rsidR="007031CA" w:rsidRDefault="007031CA" w:rsidP="007D6C7F">
            <w:pPr>
              <w:ind w:left="284"/>
              <w:rPr>
                <w:rFonts w:cs="Arial"/>
                <w:b/>
                <w:i/>
                <w:sz w:val="20"/>
              </w:rPr>
            </w:pPr>
            <w:r>
              <w:rPr>
                <w:rFonts w:cs="Arial"/>
                <w:b/>
                <w:i/>
                <w:sz w:val="20"/>
              </w:rPr>
              <w:t>+Trichomonas vaginalis</w:t>
            </w:r>
          </w:p>
          <w:p w:rsidR="007031CA" w:rsidRDefault="007031CA" w:rsidP="007D6C7F">
            <w:pPr>
              <w:ind w:left="284"/>
              <w:rPr>
                <w:rFonts w:cs="Arial"/>
                <w:sz w:val="18"/>
                <w:szCs w:val="18"/>
              </w:rPr>
            </w:pPr>
            <w:r>
              <w:rPr>
                <w:rFonts w:cs="Arial"/>
                <w:sz w:val="18"/>
                <w:szCs w:val="18"/>
              </w:rPr>
              <w:t>(for all genital / urinary specimens only)</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MCGT</w:t>
            </w:r>
          </w:p>
        </w:tc>
        <w:tc>
          <w:tcPr>
            <w:tcW w:w="610"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Urine</w:t>
            </w:r>
          </w:p>
          <w:p w:rsidR="007031CA" w:rsidRDefault="007031CA" w:rsidP="007D6C7F">
            <w:pPr>
              <w:jc w:val="center"/>
              <w:rPr>
                <w:rFonts w:cs="Arial"/>
                <w:b/>
                <w:sz w:val="20"/>
              </w:rPr>
            </w:pPr>
            <w:r>
              <w:rPr>
                <w:rFonts w:cs="Arial"/>
                <w:b/>
                <w:sz w:val="20"/>
              </w:rPr>
              <w:t>Genital Swabs</w:t>
            </w:r>
          </w:p>
        </w:tc>
        <w:tc>
          <w:tcPr>
            <w:tcW w:w="2109" w:type="pct"/>
            <w:gridSpan w:val="2"/>
            <w:vMerge w:val="restart"/>
            <w:tcBorders>
              <w:top w:val="nil"/>
              <w:left w:val="nil"/>
              <w:bottom w:val="single" w:sz="4" w:space="0" w:color="auto"/>
              <w:right w:val="single" w:sz="4" w:space="0" w:color="auto"/>
            </w:tcBorders>
            <w:vAlign w:val="center"/>
            <w:hideMark/>
          </w:tcPr>
          <w:p w:rsidR="007031CA" w:rsidRDefault="007031CA" w:rsidP="00B739E3">
            <w:pPr>
              <w:numPr>
                <w:ilvl w:val="0"/>
                <w:numId w:val="83"/>
              </w:numPr>
              <w:ind w:left="255" w:hanging="284"/>
              <w:rPr>
                <w:rFonts w:cs="Arial"/>
                <w:sz w:val="20"/>
              </w:rPr>
            </w:pPr>
            <w:r>
              <w:rPr>
                <w:rFonts w:cs="Arial"/>
                <w:sz w:val="20"/>
              </w:rPr>
              <w:t>Urine:  Transfer from MSU jar to Chlamydia / Gonorrhoea transport containers within 24 hours.</w:t>
            </w:r>
          </w:p>
          <w:p w:rsidR="007031CA" w:rsidRDefault="007031CA" w:rsidP="00B739E3">
            <w:pPr>
              <w:numPr>
                <w:ilvl w:val="0"/>
                <w:numId w:val="83"/>
              </w:numPr>
              <w:ind w:left="255" w:hanging="284"/>
              <w:rPr>
                <w:rFonts w:cs="Arial"/>
                <w:sz w:val="20"/>
              </w:rPr>
            </w:pPr>
            <w:r>
              <w:rPr>
                <w:rFonts w:cs="Arial"/>
                <w:sz w:val="20"/>
              </w:rPr>
              <w:lastRenderedPageBreak/>
              <w:t>Use relevant Aptima Specimen collection kit gen probe for RNA testing</w:t>
            </w:r>
          </w:p>
          <w:p w:rsidR="007031CA" w:rsidRDefault="007031CA" w:rsidP="00B739E3">
            <w:pPr>
              <w:pStyle w:val="ListParagraph"/>
              <w:numPr>
                <w:ilvl w:val="0"/>
                <w:numId w:val="84"/>
              </w:numPr>
              <w:contextualSpacing/>
              <w:rPr>
                <w:rFonts w:ascii="Arial" w:hAnsi="Arial" w:cs="Arial"/>
                <w:sz w:val="20"/>
                <w:szCs w:val="20"/>
              </w:rPr>
            </w:pPr>
            <w:r>
              <w:rPr>
                <w:rFonts w:ascii="Arial" w:hAnsi="Arial" w:cs="Arial"/>
                <w:sz w:val="20"/>
                <w:szCs w:val="20"/>
              </w:rPr>
              <w:t>Endocervical / Urethral:  White APTIMA swab</w:t>
            </w:r>
          </w:p>
          <w:p w:rsidR="007031CA" w:rsidRDefault="007031CA" w:rsidP="00B739E3">
            <w:pPr>
              <w:pStyle w:val="ListParagraph"/>
              <w:numPr>
                <w:ilvl w:val="0"/>
                <w:numId w:val="84"/>
              </w:numPr>
              <w:contextualSpacing/>
              <w:rPr>
                <w:rFonts w:ascii="Arial" w:hAnsi="Arial" w:cs="Arial"/>
                <w:sz w:val="20"/>
                <w:szCs w:val="20"/>
              </w:rPr>
            </w:pPr>
            <w:r>
              <w:rPr>
                <w:rFonts w:ascii="Arial" w:hAnsi="Arial" w:cs="Arial"/>
                <w:sz w:val="20"/>
                <w:szCs w:val="20"/>
              </w:rPr>
              <w:t>HVS:  Orange APTIMA swab</w:t>
            </w:r>
          </w:p>
          <w:p w:rsidR="007031CA" w:rsidRDefault="007031CA" w:rsidP="00B739E3">
            <w:pPr>
              <w:numPr>
                <w:ilvl w:val="0"/>
                <w:numId w:val="83"/>
              </w:numPr>
              <w:ind w:left="255" w:hanging="284"/>
              <w:rPr>
                <w:rFonts w:cs="Arial"/>
                <w:sz w:val="20"/>
              </w:rPr>
            </w:pPr>
            <w:r>
              <w:rPr>
                <w:rFonts w:cs="Arial"/>
                <w:sz w:val="20"/>
              </w:rPr>
              <w:t>In Winpath enter sample type:</w:t>
            </w:r>
          </w:p>
          <w:p w:rsidR="007031CA" w:rsidRPr="00E25BE8" w:rsidRDefault="007031CA" w:rsidP="00B739E3">
            <w:pPr>
              <w:pStyle w:val="ListParagraph"/>
              <w:numPr>
                <w:ilvl w:val="0"/>
                <w:numId w:val="85"/>
              </w:numPr>
              <w:contextualSpacing/>
              <w:rPr>
                <w:rFonts w:ascii="Arial" w:hAnsi="Arial" w:cs="Arial"/>
                <w:sz w:val="20"/>
                <w:szCs w:val="20"/>
              </w:rPr>
            </w:pPr>
            <w:r>
              <w:rPr>
                <w:rFonts w:ascii="Arial" w:hAnsi="Arial" w:cs="Arial"/>
                <w:sz w:val="20"/>
                <w:szCs w:val="20"/>
              </w:rPr>
              <w:t xml:space="preserve">Endocervical:  </w:t>
            </w:r>
            <w:r w:rsidRPr="00E25BE8">
              <w:rPr>
                <w:rFonts w:ascii="Arial" w:hAnsi="Arial" w:cs="Arial"/>
                <w:b/>
                <w:i/>
                <w:sz w:val="20"/>
                <w:szCs w:val="20"/>
              </w:rPr>
              <w:t>ECS</w:t>
            </w:r>
          </w:p>
          <w:p w:rsidR="007031CA" w:rsidRDefault="007031CA" w:rsidP="00B739E3">
            <w:pPr>
              <w:pStyle w:val="ListParagraph"/>
              <w:numPr>
                <w:ilvl w:val="0"/>
                <w:numId w:val="85"/>
              </w:numPr>
              <w:contextualSpacing/>
              <w:rPr>
                <w:rFonts w:ascii="Arial" w:hAnsi="Arial" w:cs="Arial"/>
                <w:sz w:val="20"/>
                <w:szCs w:val="20"/>
              </w:rPr>
            </w:pPr>
            <w:r>
              <w:rPr>
                <w:rFonts w:ascii="Arial" w:hAnsi="Arial" w:cs="Arial"/>
                <w:sz w:val="20"/>
                <w:szCs w:val="20"/>
              </w:rPr>
              <w:t xml:space="preserve">Urethral:  </w:t>
            </w:r>
            <w:r>
              <w:rPr>
                <w:rFonts w:ascii="Arial" w:hAnsi="Arial" w:cs="Arial"/>
                <w:b/>
                <w:i/>
                <w:sz w:val="20"/>
                <w:szCs w:val="20"/>
              </w:rPr>
              <w:t>US</w:t>
            </w:r>
          </w:p>
          <w:p w:rsidR="007031CA" w:rsidRDefault="007031CA" w:rsidP="00B739E3">
            <w:pPr>
              <w:pStyle w:val="ListParagraph"/>
              <w:numPr>
                <w:ilvl w:val="0"/>
                <w:numId w:val="85"/>
              </w:numPr>
              <w:contextualSpacing/>
              <w:rPr>
                <w:rFonts w:ascii="Arial" w:hAnsi="Arial" w:cs="Arial"/>
                <w:sz w:val="20"/>
                <w:szCs w:val="20"/>
              </w:rPr>
            </w:pPr>
            <w:r>
              <w:rPr>
                <w:rFonts w:ascii="Arial" w:hAnsi="Arial" w:cs="Arial"/>
                <w:sz w:val="20"/>
                <w:szCs w:val="20"/>
              </w:rPr>
              <w:t xml:space="preserve">Urine:  </w:t>
            </w:r>
            <w:r>
              <w:rPr>
                <w:rFonts w:ascii="Arial" w:hAnsi="Arial" w:cs="Arial"/>
                <w:b/>
                <w:i/>
                <w:sz w:val="20"/>
                <w:szCs w:val="20"/>
              </w:rPr>
              <w:t xml:space="preserve"> U</w:t>
            </w:r>
          </w:p>
          <w:p w:rsidR="007031CA" w:rsidRDefault="007031CA" w:rsidP="00B739E3">
            <w:pPr>
              <w:pStyle w:val="ListParagraph"/>
              <w:numPr>
                <w:ilvl w:val="0"/>
                <w:numId w:val="85"/>
              </w:numPr>
              <w:contextualSpacing/>
              <w:rPr>
                <w:rFonts w:ascii="Arial" w:hAnsi="Arial" w:cs="Arial"/>
                <w:sz w:val="20"/>
                <w:szCs w:val="20"/>
              </w:rPr>
            </w:pPr>
            <w:r>
              <w:rPr>
                <w:rFonts w:ascii="Arial" w:hAnsi="Arial" w:cs="Arial"/>
                <w:sz w:val="20"/>
                <w:szCs w:val="20"/>
              </w:rPr>
              <w:t xml:space="preserve">Vaginal Swab:  </w:t>
            </w:r>
            <w:r>
              <w:rPr>
                <w:rFonts w:ascii="Arial" w:hAnsi="Arial" w:cs="Arial"/>
                <w:b/>
                <w:i/>
                <w:sz w:val="20"/>
                <w:szCs w:val="20"/>
              </w:rPr>
              <w:t xml:space="preserve">HVS </w:t>
            </w:r>
            <w:r>
              <w:rPr>
                <w:rFonts w:ascii="Arial" w:hAnsi="Arial" w:cs="Arial"/>
                <w:sz w:val="20"/>
                <w:szCs w:val="20"/>
              </w:rPr>
              <w:t xml:space="preserve">or </w:t>
            </w:r>
            <w:r>
              <w:rPr>
                <w:rFonts w:ascii="Arial" w:hAnsi="Arial" w:cs="Arial"/>
                <w:b/>
                <w:i/>
                <w:sz w:val="20"/>
                <w:szCs w:val="20"/>
              </w:rPr>
              <w:t>LVS</w:t>
            </w:r>
            <w:r>
              <w:rPr>
                <w:rFonts w:ascii="Arial" w:hAnsi="Arial" w:cs="Arial"/>
                <w:b/>
                <w:i/>
                <w:sz w:val="16"/>
                <w:szCs w:val="16"/>
              </w:rPr>
              <w:t xml:space="preserve"> </w:t>
            </w:r>
            <w:r>
              <w:rPr>
                <w:rFonts w:ascii="Arial" w:hAnsi="Arial" w:cs="Arial"/>
                <w:sz w:val="16"/>
                <w:szCs w:val="16"/>
              </w:rPr>
              <w:t>(as indicated)</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2154"/>
          <w:jc w:val="center"/>
        </w:trPr>
        <w:tc>
          <w:tcPr>
            <w:tcW w:w="1307" w:type="pct"/>
            <w:tcBorders>
              <w:top w:val="dashed" w:sz="4" w:space="0" w:color="auto"/>
              <w:left w:val="single" w:sz="4" w:space="0" w:color="auto"/>
              <w:bottom w:val="single" w:sz="4" w:space="0" w:color="auto"/>
              <w:right w:val="single" w:sz="4" w:space="0" w:color="auto"/>
            </w:tcBorders>
            <w:vAlign w:val="center"/>
            <w:hideMark/>
          </w:tcPr>
          <w:p w:rsidR="007031CA" w:rsidRDefault="007031CA" w:rsidP="007D6C7F">
            <w:pPr>
              <w:ind w:left="284"/>
              <w:rPr>
                <w:rFonts w:cs="Arial"/>
                <w:b/>
                <w:i/>
                <w:sz w:val="20"/>
              </w:rPr>
            </w:pPr>
            <w:r>
              <w:rPr>
                <w:rFonts w:cs="Arial"/>
                <w:b/>
                <w:i/>
                <w:sz w:val="20"/>
              </w:rPr>
              <w:lastRenderedPageBreak/>
              <w:t>+Trichomonas vaginalis and Mycoplasma genitalium when:</w:t>
            </w:r>
          </w:p>
          <w:p w:rsidR="007031CA" w:rsidRDefault="007031CA" w:rsidP="007D6C7F">
            <w:pPr>
              <w:pStyle w:val="ListParagraph"/>
              <w:numPr>
                <w:ilvl w:val="0"/>
                <w:numId w:val="86"/>
              </w:numPr>
              <w:ind w:left="567" w:hanging="283"/>
              <w:contextualSpacing/>
              <w:rPr>
                <w:rFonts w:ascii="Arial" w:hAnsi="Arial" w:cs="Arial"/>
                <w:sz w:val="20"/>
                <w:szCs w:val="20"/>
              </w:rPr>
            </w:pPr>
            <w:r>
              <w:rPr>
                <w:rFonts w:ascii="Arial" w:hAnsi="Arial" w:cs="Arial"/>
                <w:sz w:val="20"/>
                <w:szCs w:val="20"/>
              </w:rPr>
              <w:t>From Preterm Surveillance Clinic</w:t>
            </w:r>
          </w:p>
          <w:p w:rsidR="007031CA" w:rsidRDefault="007031CA" w:rsidP="007D6C7F">
            <w:pPr>
              <w:pStyle w:val="ListParagraph"/>
              <w:numPr>
                <w:ilvl w:val="0"/>
                <w:numId w:val="86"/>
              </w:numPr>
              <w:ind w:left="567" w:hanging="283"/>
              <w:contextualSpacing/>
              <w:rPr>
                <w:rFonts w:ascii="Arial" w:hAnsi="Arial" w:cs="Arial"/>
                <w:sz w:val="20"/>
                <w:szCs w:val="20"/>
              </w:rPr>
            </w:pPr>
            <w:r>
              <w:rPr>
                <w:rFonts w:ascii="Arial" w:hAnsi="Arial" w:cs="Arial"/>
                <w:sz w:val="20"/>
                <w:szCs w:val="20"/>
              </w:rPr>
              <w:t>Clinical details are Pelvic Inflammatory Disease (PID), Tubo-Ovarian Abscess (TOA), Epididymorchitis</w:t>
            </w:r>
          </w:p>
          <w:p w:rsidR="007031CA" w:rsidRDefault="007031CA" w:rsidP="00B739E3">
            <w:pPr>
              <w:pStyle w:val="ListParagraph"/>
              <w:numPr>
                <w:ilvl w:val="0"/>
                <w:numId w:val="86"/>
              </w:numPr>
              <w:ind w:left="567" w:hanging="283"/>
              <w:contextualSpacing/>
              <w:rPr>
                <w:rFonts w:cs="Arial"/>
                <w:sz w:val="18"/>
                <w:szCs w:val="18"/>
              </w:rPr>
            </w:pPr>
            <w:r>
              <w:rPr>
                <w:rFonts w:ascii="Arial" w:hAnsi="Arial" w:cs="Arial"/>
                <w:sz w:val="20"/>
                <w:szCs w:val="20"/>
              </w:rPr>
              <w:t xml:space="preserve">When M. genitalium specifically </w:t>
            </w:r>
            <w:r w:rsidRPr="00B739E3">
              <w:rPr>
                <w:rFonts w:ascii="Arial" w:hAnsi="Arial" w:cs="Arial"/>
                <w:sz w:val="20"/>
                <w:szCs w:val="20"/>
              </w:rPr>
              <w:t>requested</w:t>
            </w:r>
            <w:r w:rsidR="00B739E3" w:rsidRPr="00B739E3">
              <w:rPr>
                <w:rFonts w:ascii="Arial" w:hAnsi="Arial" w:cs="Arial"/>
                <w:sz w:val="20"/>
                <w:szCs w:val="20"/>
              </w:rPr>
              <w:t xml:space="preserve"> </w:t>
            </w:r>
            <w:r w:rsidRPr="00B739E3">
              <w:rPr>
                <w:rFonts w:ascii="Arial" w:hAnsi="Arial" w:cs="Arial"/>
                <w:sz w:val="18"/>
                <w:szCs w:val="18"/>
              </w:rPr>
              <w:t>(for genital specimens only)</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MCGP</w:t>
            </w:r>
          </w:p>
        </w:tc>
        <w:tc>
          <w:tcPr>
            <w:tcW w:w="610"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Genital Swabs</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lastRenderedPageBreak/>
              <w:t>CMV IgG and IgM</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CMBL</w:t>
            </w:r>
          </w:p>
        </w:tc>
        <w:tc>
          <w:tcPr>
            <w:tcW w:w="610" w:type="pct"/>
            <w:tcBorders>
              <w:top w:val="nil"/>
              <w:left w:val="nil"/>
              <w:bottom w:val="single" w:sz="4" w:space="0" w:color="auto"/>
              <w:right w:val="single" w:sz="4" w:space="0" w:color="auto"/>
            </w:tcBorders>
            <w:shd w:val="clear" w:color="auto" w:fill="FFC0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ind w:left="255"/>
              <w:rPr>
                <w:rFonts w:cs="Arial"/>
                <w:b/>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2438"/>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CMV PCR</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CMVP</w:t>
            </w: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Urine, Saliva, EDTA, CSF, Amniotic Fluid</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pStyle w:val="ListParagraph"/>
              <w:numPr>
                <w:ilvl w:val="0"/>
                <w:numId w:val="83"/>
              </w:numPr>
              <w:ind w:left="264" w:hanging="283"/>
              <w:contextualSpacing/>
              <w:jc w:val="both"/>
              <w:rPr>
                <w:rFonts w:ascii="Arial" w:hAnsi="Arial" w:cs="Arial"/>
                <w:sz w:val="20"/>
                <w:szCs w:val="20"/>
              </w:rPr>
            </w:pPr>
            <w:r>
              <w:rPr>
                <w:rFonts w:ascii="Arial" w:hAnsi="Arial" w:cs="Arial"/>
                <w:b/>
                <w:sz w:val="20"/>
                <w:szCs w:val="20"/>
                <w:u w:val="single"/>
              </w:rPr>
              <w:t>For EDTA samples</w:t>
            </w:r>
            <w:r>
              <w:rPr>
                <w:rFonts w:ascii="Arial" w:hAnsi="Arial" w:cs="Arial"/>
                <w:sz w:val="20"/>
                <w:szCs w:val="20"/>
              </w:rPr>
              <w:t>:  They stable at room temperature for 24 hours from collection.  Samples are sent to the NVRL as soon as possible (reach NVRL with 24 hours of blood draw).</w:t>
            </w:r>
          </w:p>
          <w:p w:rsidR="007031CA" w:rsidRDefault="007031CA" w:rsidP="007D6C7F">
            <w:pPr>
              <w:ind w:left="264" w:hanging="283"/>
              <w:jc w:val="both"/>
              <w:rPr>
                <w:rFonts w:cs="Arial"/>
                <w:sz w:val="20"/>
              </w:rPr>
            </w:pPr>
          </w:p>
          <w:p w:rsidR="007031CA" w:rsidRDefault="007031CA" w:rsidP="007D6C7F">
            <w:pPr>
              <w:pStyle w:val="ListParagraph"/>
              <w:numPr>
                <w:ilvl w:val="0"/>
                <w:numId w:val="83"/>
              </w:numPr>
              <w:ind w:left="264" w:hanging="283"/>
              <w:contextualSpacing/>
              <w:jc w:val="both"/>
              <w:rPr>
                <w:rFonts w:ascii="Arial" w:hAnsi="Arial" w:cs="Arial"/>
                <w:sz w:val="20"/>
                <w:szCs w:val="20"/>
              </w:rPr>
            </w:pPr>
            <w:r>
              <w:rPr>
                <w:rFonts w:ascii="Arial" w:hAnsi="Arial" w:cs="Arial"/>
                <w:sz w:val="20"/>
                <w:szCs w:val="20"/>
              </w:rPr>
              <w:t>If samples cannot be sent to the NVRL within 24 hours, they must be separated, frozen and transported at -20°C.</w:t>
            </w:r>
          </w:p>
          <w:p w:rsidR="007031CA" w:rsidRDefault="007031CA" w:rsidP="007D6C7F">
            <w:pPr>
              <w:ind w:left="264" w:hanging="283"/>
              <w:jc w:val="both"/>
              <w:rPr>
                <w:rFonts w:cs="Arial"/>
                <w:sz w:val="20"/>
              </w:rPr>
            </w:pPr>
          </w:p>
          <w:p w:rsidR="007031CA" w:rsidRDefault="007031CA" w:rsidP="007D6C7F">
            <w:pPr>
              <w:pStyle w:val="ListParagraph"/>
              <w:numPr>
                <w:ilvl w:val="0"/>
                <w:numId w:val="83"/>
              </w:numPr>
              <w:ind w:left="264" w:hanging="283"/>
              <w:contextualSpacing/>
              <w:jc w:val="both"/>
              <w:rPr>
                <w:rFonts w:ascii="Arial" w:hAnsi="Arial" w:cs="Arial"/>
                <w:sz w:val="20"/>
                <w:szCs w:val="20"/>
              </w:rPr>
            </w:pPr>
            <w:r>
              <w:rPr>
                <w:rFonts w:ascii="Arial" w:hAnsi="Arial" w:cs="Arial"/>
                <w:sz w:val="20"/>
                <w:szCs w:val="20"/>
              </w:rPr>
              <w:t>All samples can be sent with the next scheduled courier.</w:t>
            </w:r>
          </w:p>
          <w:p w:rsidR="007031CA" w:rsidRDefault="007031CA" w:rsidP="007D6C7F">
            <w:pPr>
              <w:pStyle w:val="ListParagraph"/>
              <w:numPr>
                <w:ilvl w:val="0"/>
                <w:numId w:val="83"/>
              </w:numPr>
              <w:ind w:left="264" w:hanging="283"/>
              <w:contextualSpacing/>
              <w:jc w:val="both"/>
              <w:rPr>
                <w:rFonts w:ascii="Arial" w:hAnsi="Arial" w:cs="Arial"/>
                <w:sz w:val="20"/>
                <w:szCs w:val="20"/>
              </w:rPr>
            </w:pPr>
            <w:r>
              <w:rPr>
                <w:rFonts w:ascii="Arial" w:hAnsi="Arial" w:cs="Arial"/>
                <w:sz w:val="20"/>
                <w:szCs w:val="20"/>
              </w:rPr>
              <w:t>Change sample type on WinPath screen to suit specimen type received.</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102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Enterovius PCR (e.g. hand, foot + mouth, also known as Coxsackie, Echo)</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ENTV</w:t>
            </w:r>
          </w:p>
        </w:tc>
        <w:tc>
          <w:tcPr>
            <w:tcW w:w="610"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Faeces /</w:t>
            </w:r>
          </w:p>
          <w:p w:rsidR="007031CA" w:rsidRDefault="007031CA" w:rsidP="007D6C7F">
            <w:pPr>
              <w:jc w:val="center"/>
              <w:rPr>
                <w:rFonts w:cs="Arial"/>
                <w:b/>
                <w:sz w:val="20"/>
              </w:rPr>
            </w:pPr>
            <w:r>
              <w:rPr>
                <w:rFonts w:cs="Arial"/>
                <w:b/>
                <w:sz w:val="20"/>
              </w:rPr>
              <w:t>Rectal / Throat Swabs / CSF / Serum</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Always order ENTV on Meconium samples.</w:t>
            </w:r>
          </w:p>
          <w:p w:rsidR="007031CA" w:rsidRDefault="007031CA" w:rsidP="007D6C7F">
            <w:pPr>
              <w:jc w:val="center"/>
              <w:rPr>
                <w:rFonts w:cs="Arial"/>
                <w:sz w:val="20"/>
              </w:rPr>
            </w:pPr>
            <w:r>
              <w:rPr>
                <w:rFonts w:cs="Arial"/>
                <w:sz w:val="20"/>
              </w:rPr>
              <w:t>Change sample type on request screen to suit specimen.</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Epstein Barr Virus Screen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EBVS</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 / Plasma</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Eye and Ear Viral Screen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RVEE</w:t>
            </w:r>
          </w:p>
        </w:tc>
        <w:tc>
          <w:tcPr>
            <w:tcW w:w="610" w:type="pct"/>
            <w:tcBorders>
              <w:top w:val="nil"/>
              <w:left w:val="nil"/>
              <w:bottom w:val="single" w:sz="4" w:space="0" w:color="auto"/>
              <w:right w:val="single" w:sz="4" w:space="0" w:color="auto"/>
            </w:tcBorders>
            <w:shd w:val="clear" w:color="auto" w:fill="008000"/>
            <w:vAlign w:val="center"/>
            <w:hideMark/>
          </w:tcPr>
          <w:p w:rsidR="007031CA" w:rsidRDefault="007031CA" w:rsidP="007D6C7F">
            <w:pPr>
              <w:jc w:val="center"/>
              <w:rPr>
                <w:rFonts w:cs="Arial"/>
                <w:b/>
                <w:sz w:val="20"/>
              </w:rPr>
            </w:pPr>
            <w:r>
              <w:rPr>
                <w:rFonts w:cs="Arial"/>
                <w:b/>
                <w:sz w:val="20"/>
              </w:rPr>
              <w:t>Viral Eye Swab</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Green top viral swab</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Pr="00E25BE8" w:rsidRDefault="007031CA" w:rsidP="007D6C7F">
            <w:pPr>
              <w:rPr>
                <w:rFonts w:cs="Arial"/>
                <w:b/>
                <w:sz w:val="20"/>
              </w:rPr>
            </w:pPr>
            <w:r w:rsidRPr="00E25BE8">
              <w:rPr>
                <w:rFonts w:cs="Arial"/>
                <w:b/>
                <w:sz w:val="20"/>
              </w:rPr>
              <w:t>Helicobacter pylori Abs (IgG) / Ag</w:t>
            </w:r>
          </w:p>
        </w:tc>
        <w:tc>
          <w:tcPr>
            <w:tcW w:w="278" w:type="pct"/>
            <w:tcBorders>
              <w:top w:val="nil"/>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REFL</w:t>
            </w:r>
          </w:p>
        </w:tc>
        <w:tc>
          <w:tcPr>
            <w:tcW w:w="610" w:type="pct"/>
            <w:tcBorders>
              <w:top w:val="nil"/>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Faeces (Ag only)</w:t>
            </w:r>
          </w:p>
          <w:p w:rsidR="007031CA" w:rsidRPr="00E25BE8" w:rsidRDefault="007031CA" w:rsidP="007D6C7F">
            <w:pPr>
              <w:jc w:val="center"/>
              <w:rPr>
                <w:rFonts w:cs="Arial"/>
                <w:b/>
                <w:sz w:val="20"/>
              </w:rPr>
            </w:pPr>
            <w:r w:rsidRPr="00E25BE8">
              <w:rPr>
                <w:rFonts w:cs="Arial"/>
                <w:b/>
                <w:sz w:val="20"/>
              </w:rPr>
              <w:t>Serum (IgG only)</w:t>
            </w:r>
          </w:p>
        </w:tc>
        <w:tc>
          <w:tcPr>
            <w:tcW w:w="2109" w:type="pct"/>
            <w:gridSpan w:val="2"/>
            <w:tcBorders>
              <w:top w:val="nil"/>
              <w:left w:val="nil"/>
              <w:bottom w:val="single" w:sz="4" w:space="0" w:color="auto"/>
              <w:right w:val="single" w:sz="4" w:space="0" w:color="auto"/>
            </w:tcBorders>
            <w:vAlign w:val="center"/>
            <w:hideMark/>
          </w:tcPr>
          <w:p w:rsidR="007031CA" w:rsidRPr="00E25BE8" w:rsidRDefault="007031CA" w:rsidP="007D6C7F">
            <w:pPr>
              <w:pStyle w:val="ListParagraph"/>
              <w:numPr>
                <w:ilvl w:val="0"/>
                <w:numId w:val="83"/>
              </w:numPr>
              <w:ind w:left="406"/>
              <w:contextualSpacing/>
              <w:jc w:val="both"/>
              <w:rPr>
                <w:rFonts w:ascii="Arial" w:hAnsi="Arial" w:cs="Arial"/>
                <w:b/>
              </w:rPr>
            </w:pPr>
            <w:r w:rsidRPr="00E25BE8">
              <w:rPr>
                <w:rFonts w:ascii="Arial" w:hAnsi="Arial" w:cs="Arial"/>
                <w:sz w:val="20"/>
                <w:szCs w:val="20"/>
              </w:rPr>
              <w:t>Faeces:  Freeze when &gt;72 hours before sending</w:t>
            </w:r>
          </w:p>
          <w:p w:rsidR="007031CA" w:rsidRPr="00E25BE8" w:rsidRDefault="007031CA" w:rsidP="007D6C7F">
            <w:pPr>
              <w:pStyle w:val="ListParagraph"/>
              <w:numPr>
                <w:ilvl w:val="0"/>
                <w:numId w:val="83"/>
              </w:numPr>
              <w:ind w:left="406"/>
              <w:contextualSpacing/>
              <w:jc w:val="both"/>
              <w:rPr>
                <w:rFonts w:ascii="Arial" w:hAnsi="Arial" w:cs="Arial"/>
                <w:b/>
              </w:rPr>
            </w:pPr>
            <w:r w:rsidRPr="00E25BE8">
              <w:rPr>
                <w:rFonts w:ascii="Arial" w:hAnsi="Arial" w:cs="Arial"/>
                <w:sz w:val="20"/>
                <w:szCs w:val="20"/>
              </w:rPr>
              <w:t>Record in internal notepad in Results Entry, test(s) sample referred for</w:t>
            </w:r>
          </w:p>
        </w:tc>
        <w:tc>
          <w:tcPr>
            <w:tcW w:w="696" w:type="pct"/>
            <w:tcBorders>
              <w:top w:val="single" w:sz="4" w:space="0" w:color="auto"/>
              <w:left w:val="single" w:sz="4" w:space="0" w:color="auto"/>
              <w:bottom w:val="single" w:sz="4" w:space="0" w:color="auto"/>
              <w:right w:val="single" w:sz="4" w:space="0" w:color="auto"/>
            </w:tcBorders>
            <w:vAlign w:val="center"/>
            <w:hideMark/>
          </w:tcPr>
          <w:p w:rsidR="007031CA" w:rsidRPr="00E25BE8" w:rsidRDefault="007031CA" w:rsidP="007D6C7F">
            <w:pPr>
              <w:jc w:val="center"/>
              <w:rPr>
                <w:rFonts w:cs="Arial"/>
                <w:b/>
                <w:sz w:val="18"/>
                <w:szCs w:val="18"/>
              </w:rPr>
            </w:pPr>
            <w:r w:rsidRPr="00E25BE8">
              <w:rPr>
                <w:rFonts w:cs="Arial"/>
                <w:b/>
                <w:sz w:val="18"/>
                <w:szCs w:val="18"/>
              </w:rPr>
              <w:t>Eurofins Biomnis</w:t>
            </w:r>
          </w:p>
        </w:tc>
      </w:tr>
      <w:tr w:rsidR="007031CA" w:rsidTr="007031CA">
        <w:trPr>
          <w:trHeight w:val="397"/>
          <w:jc w:val="center"/>
        </w:trPr>
        <w:tc>
          <w:tcPr>
            <w:tcW w:w="1307"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A</w:t>
            </w:r>
          </w:p>
        </w:tc>
        <w:tc>
          <w:tcPr>
            <w:tcW w:w="278"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HEPA</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696"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Paed: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67"/>
          <w:jc w:val="center"/>
        </w:trPr>
        <w:tc>
          <w:tcPr>
            <w:tcW w:w="1307"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HBsAg</w:t>
            </w:r>
          </w:p>
        </w:tc>
        <w:tc>
          <w:tcPr>
            <w:tcW w:w="278"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HBSC</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 / EDTA plasma</w:t>
            </w:r>
          </w:p>
        </w:tc>
        <w:tc>
          <w:tcPr>
            <w:tcW w:w="2109" w:type="pct"/>
            <w:gridSpan w:val="2"/>
            <w:vMerge w:val="restart"/>
            <w:tcBorders>
              <w:top w:val="single" w:sz="4" w:space="0" w:color="auto"/>
              <w:left w:val="nil"/>
              <w:bottom w:val="single" w:sz="4" w:space="0" w:color="auto"/>
              <w:right w:val="single" w:sz="4" w:space="0" w:color="auto"/>
            </w:tcBorders>
            <w:vAlign w:val="center"/>
          </w:tcPr>
          <w:p w:rsidR="007031CA" w:rsidRDefault="007031CA" w:rsidP="007D6C7F">
            <w:pPr>
              <w:pStyle w:val="ListParagraph"/>
              <w:numPr>
                <w:ilvl w:val="0"/>
                <w:numId w:val="83"/>
              </w:numPr>
              <w:ind w:left="264" w:hanging="264"/>
              <w:contextualSpacing/>
              <w:rPr>
                <w:rFonts w:ascii="Arial" w:hAnsi="Arial" w:cs="Arial"/>
                <w:sz w:val="20"/>
                <w:szCs w:val="20"/>
              </w:rPr>
            </w:pPr>
            <w:r>
              <w:rPr>
                <w:rFonts w:ascii="Arial" w:hAnsi="Arial" w:cs="Arial"/>
                <w:sz w:val="20"/>
                <w:szCs w:val="20"/>
              </w:rPr>
              <w:t xml:space="preserve">When gestation &gt;38 weeks or if requested by phone urgently. Enter Urgent in the clinical details of the LIS and phone NVRL to inform them </w:t>
            </w:r>
            <w:r>
              <w:rPr>
                <w:rFonts w:ascii="Arial" w:hAnsi="Arial" w:cs="Arial"/>
                <w:sz w:val="20"/>
                <w:szCs w:val="20"/>
              </w:rPr>
              <w:lastRenderedPageBreak/>
              <w:t>it’s en route. Send on same day where possible. Otherwise keep in fridge and send the following day first thing.</w:t>
            </w:r>
          </w:p>
          <w:p w:rsidR="007031CA" w:rsidRDefault="007031CA" w:rsidP="007D6C7F">
            <w:pPr>
              <w:pStyle w:val="ListParagraph"/>
              <w:ind w:left="264"/>
              <w:rPr>
                <w:rFonts w:ascii="Arial" w:hAnsi="Arial" w:cs="Arial"/>
                <w:sz w:val="20"/>
                <w:szCs w:val="20"/>
              </w:rPr>
            </w:pPr>
          </w:p>
          <w:p w:rsidR="007031CA" w:rsidRPr="00E25BE8" w:rsidRDefault="007031CA" w:rsidP="007D6C7F">
            <w:pPr>
              <w:pStyle w:val="ListParagraph"/>
              <w:numPr>
                <w:ilvl w:val="0"/>
                <w:numId w:val="83"/>
              </w:numPr>
              <w:ind w:left="264" w:hanging="264"/>
              <w:contextualSpacing/>
              <w:rPr>
                <w:rFonts w:ascii="Arial" w:hAnsi="Arial" w:cs="Arial"/>
                <w:sz w:val="20"/>
                <w:szCs w:val="20"/>
              </w:rPr>
            </w:pPr>
            <w:r w:rsidRPr="00E25BE8">
              <w:rPr>
                <w:rFonts w:ascii="Arial" w:hAnsi="Arial" w:cs="Arial"/>
                <w:sz w:val="20"/>
                <w:szCs w:val="20"/>
              </w:rPr>
              <w:t>Hepatitis C antigen:  Request if clinical details of exposure to bodily fluids (e.g. blood donation, drug user) or if specifically requested.</w:t>
            </w:r>
          </w:p>
          <w:p w:rsidR="007031CA" w:rsidRDefault="007031CA" w:rsidP="007D6C7F">
            <w:pPr>
              <w:ind w:left="264" w:hanging="264"/>
              <w:rPr>
                <w:rFonts w:cs="Arial"/>
                <w:sz w:val="20"/>
              </w:rPr>
            </w:pPr>
          </w:p>
          <w:p w:rsidR="007031CA" w:rsidRDefault="007031CA" w:rsidP="007D6C7F">
            <w:pPr>
              <w:ind w:left="264" w:hanging="264"/>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67"/>
          <w:jc w:val="center"/>
        </w:trPr>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 xml:space="preserve">Paed: Serum / </w:t>
            </w:r>
          </w:p>
          <w:p w:rsidR="007031CA" w:rsidRDefault="007031CA" w:rsidP="007D6C7F">
            <w:pPr>
              <w:jc w:val="center"/>
              <w:rPr>
                <w:rFonts w:cs="Arial"/>
                <w:b/>
                <w:sz w:val="20"/>
              </w:rPr>
            </w:pPr>
            <w:r>
              <w:rPr>
                <w:rFonts w:cs="Arial"/>
                <w:b/>
                <w:sz w:val="20"/>
              </w:rPr>
              <w:t>EDTA plasma</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6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lastRenderedPageBreak/>
              <w:t>Hepatitis C Antigen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HCRT</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 Gel</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Screen (Hep B + Hep C)</w:t>
            </w:r>
          </w:p>
        </w:tc>
        <w:tc>
          <w:tcPr>
            <w:tcW w:w="278"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HEPN</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Paed: Serum</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B Antibody Titre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HTIT</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jc w:val="both"/>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454"/>
          <w:jc w:val="center"/>
        </w:trPr>
        <w:tc>
          <w:tcPr>
            <w:tcW w:w="1307" w:type="pct"/>
            <w:vMerge w:val="restart"/>
            <w:tcBorders>
              <w:top w:val="nil"/>
              <w:left w:val="single" w:sz="4" w:space="0" w:color="auto"/>
              <w:bottom w:val="nil"/>
              <w:right w:val="single" w:sz="4" w:space="0" w:color="auto"/>
            </w:tcBorders>
            <w:vAlign w:val="center"/>
            <w:hideMark/>
          </w:tcPr>
          <w:p w:rsidR="007031CA" w:rsidRDefault="007031CA" w:rsidP="007D6C7F">
            <w:pPr>
              <w:rPr>
                <w:rFonts w:cs="Arial"/>
                <w:b/>
                <w:sz w:val="20"/>
              </w:rPr>
            </w:pPr>
            <w:r>
              <w:rPr>
                <w:rFonts w:cs="Arial"/>
                <w:b/>
                <w:sz w:val="20"/>
              </w:rPr>
              <w:t>Hepatitis B PCR / Viral Load</w:t>
            </w:r>
          </w:p>
        </w:tc>
        <w:tc>
          <w:tcPr>
            <w:tcW w:w="278" w:type="pct"/>
            <w:vMerge w:val="restart"/>
            <w:tcBorders>
              <w:top w:val="nil"/>
              <w:left w:val="nil"/>
              <w:bottom w:val="nil"/>
              <w:right w:val="single" w:sz="4" w:space="0" w:color="auto"/>
            </w:tcBorders>
            <w:vAlign w:val="center"/>
            <w:hideMark/>
          </w:tcPr>
          <w:p w:rsidR="007031CA" w:rsidRDefault="007031CA" w:rsidP="007D6C7F">
            <w:pPr>
              <w:jc w:val="center"/>
              <w:rPr>
                <w:rFonts w:cs="Arial"/>
                <w:b/>
                <w:sz w:val="20"/>
              </w:rPr>
            </w:pPr>
            <w:r>
              <w:rPr>
                <w:rFonts w:cs="Arial"/>
                <w:b/>
                <w:sz w:val="20"/>
              </w:rPr>
              <w:t>HBPC</w:t>
            </w:r>
          </w:p>
        </w:tc>
        <w:tc>
          <w:tcPr>
            <w:tcW w:w="610" w:type="pct"/>
            <w:tcBorders>
              <w:top w:val="single" w:sz="4" w:space="0" w:color="auto"/>
              <w:left w:val="nil"/>
              <w:bottom w:val="single" w:sz="4" w:space="0" w:color="auto"/>
              <w:right w:val="single" w:sz="4" w:space="0" w:color="auto"/>
            </w:tcBorders>
            <w:shd w:val="clear" w:color="auto" w:fill="D60093"/>
            <w:vAlign w:val="center"/>
            <w:hideMark/>
          </w:tcPr>
          <w:p w:rsidR="007031CA" w:rsidRDefault="007031CA" w:rsidP="007D6C7F">
            <w:pPr>
              <w:jc w:val="center"/>
              <w:rPr>
                <w:rFonts w:cs="Arial"/>
                <w:b/>
                <w:sz w:val="20"/>
              </w:rPr>
            </w:pPr>
            <w:r>
              <w:rPr>
                <w:rFonts w:cs="Arial"/>
                <w:b/>
                <w:sz w:val="20"/>
              </w:rPr>
              <w:t>Adult: EDTA</w:t>
            </w:r>
          </w:p>
        </w:tc>
        <w:tc>
          <w:tcPr>
            <w:tcW w:w="2109" w:type="pct"/>
            <w:gridSpan w:val="2"/>
            <w:vMerge w:val="restart"/>
            <w:tcBorders>
              <w:top w:val="nil"/>
              <w:left w:val="nil"/>
              <w:bottom w:val="single" w:sz="4" w:space="0" w:color="auto"/>
              <w:right w:val="single" w:sz="4" w:space="0" w:color="auto"/>
            </w:tcBorders>
            <w:vAlign w:val="center"/>
          </w:tcPr>
          <w:p w:rsidR="007031CA" w:rsidRDefault="007031CA" w:rsidP="007D6C7F">
            <w:pPr>
              <w:pStyle w:val="ListParagraph"/>
              <w:numPr>
                <w:ilvl w:val="0"/>
                <w:numId w:val="87"/>
              </w:numPr>
              <w:ind w:left="267" w:hanging="284"/>
              <w:contextualSpacing/>
              <w:jc w:val="both"/>
              <w:rPr>
                <w:rFonts w:ascii="Arial" w:hAnsi="Arial" w:cs="Arial"/>
                <w:sz w:val="20"/>
                <w:szCs w:val="20"/>
              </w:rPr>
            </w:pPr>
            <w:r>
              <w:rPr>
                <w:rFonts w:ascii="Arial" w:hAnsi="Arial" w:cs="Arial"/>
                <w:sz w:val="20"/>
                <w:szCs w:val="20"/>
              </w:rPr>
              <w:t>Samples are stable at room temperature for 24 hours from collection.  Samples are sent to the NVRL as soon as possible (reach NVRL with 24 hours of blood draw).</w:t>
            </w:r>
          </w:p>
          <w:p w:rsidR="007031CA" w:rsidRDefault="007031CA" w:rsidP="007D6C7F">
            <w:pPr>
              <w:ind w:left="267" w:hanging="284"/>
              <w:jc w:val="both"/>
              <w:rPr>
                <w:rFonts w:cs="Arial"/>
                <w:sz w:val="20"/>
              </w:rPr>
            </w:pPr>
          </w:p>
          <w:p w:rsidR="007031CA" w:rsidRDefault="007031CA" w:rsidP="007D6C7F">
            <w:pPr>
              <w:pStyle w:val="ListParagraph"/>
              <w:numPr>
                <w:ilvl w:val="0"/>
                <w:numId w:val="87"/>
              </w:numPr>
              <w:ind w:left="267" w:hanging="284"/>
              <w:contextualSpacing/>
              <w:jc w:val="both"/>
              <w:rPr>
                <w:rFonts w:ascii="Arial" w:hAnsi="Arial" w:cs="Arial"/>
                <w:sz w:val="20"/>
                <w:szCs w:val="20"/>
              </w:rPr>
            </w:pPr>
            <w:r>
              <w:rPr>
                <w:rFonts w:ascii="Arial" w:hAnsi="Arial" w:cs="Arial"/>
                <w:sz w:val="20"/>
                <w:szCs w:val="20"/>
              </w:rPr>
              <w:t>If samples cannot be sent to the NVRL within 24 hours, they must be separated, frozen and transported at -20°C.</w:t>
            </w:r>
          </w:p>
          <w:p w:rsidR="007031CA" w:rsidRDefault="007031CA" w:rsidP="007D6C7F">
            <w:pPr>
              <w:ind w:left="267" w:hanging="284"/>
              <w:jc w:val="both"/>
              <w:rPr>
                <w:rFonts w:cs="Arial"/>
                <w:b/>
                <w:sz w:val="20"/>
              </w:rPr>
            </w:pPr>
          </w:p>
          <w:p w:rsidR="007031CA" w:rsidRDefault="007031CA" w:rsidP="007D6C7F">
            <w:pPr>
              <w:pStyle w:val="ListParagraph"/>
              <w:numPr>
                <w:ilvl w:val="0"/>
                <w:numId w:val="87"/>
              </w:numPr>
              <w:ind w:left="267" w:hanging="284"/>
              <w:contextualSpacing/>
              <w:jc w:val="both"/>
              <w:rPr>
                <w:rFonts w:ascii="Arial" w:hAnsi="Arial" w:cs="Arial"/>
                <w:sz w:val="20"/>
                <w:szCs w:val="20"/>
              </w:rPr>
            </w:pPr>
            <w:r>
              <w:rPr>
                <w:rFonts w:ascii="Arial" w:hAnsi="Arial" w:cs="Arial"/>
                <w:sz w:val="20"/>
                <w:szCs w:val="20"/>
              </w:rPr>
              <w:t>EDTA is the preferable sample for both paeds and adults however serum is accepted by NVRL.</w:t>
            </w:r>
          </w:p>
        </w:tc>
        <w:tc>
          <w:tcPr>
            <w:tcW w:w="696"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454"/>
          <w:jc w:val="center"/>
        </w:trPr>
        <w:tc>
          <w:tcPr>
            <w:tcW w:w="0" w:type="auto"/>
            <w:vMerge/>
            <w:tcBorders>
              <w:top w:val="nil"/>
              <w:left w:val="single" w:sz="4" w:space="0" w:color="auto"/>
              <w:bottom w:val="nil"/>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nil"/>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hideMark/>
          </w:tcPr>
          <w:p w:rsidR="007031CA" w:rsidRDefault="007031CA" w:rsidP="007D6C7F">
            <w:pPr>
              <w:jc w:val="center"/>
              <w:rPr>
                <w:rFonts w:cs="Arial"/>
                <w:b/>
                <w:sz w:val="20"/>
              </w:rPr>
            </w:pPr>
            <w:r>
              <w:rPr>
                <w:rFonts w:cs="Arial"/>
                <w:b/>
                <w:sz w:val="20"/>
              </w:rPr>
              <w:t>Paed: EDTA</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454"/>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C  PCR / Viral Load</w:t>
            </w:r>
          </w:p>
        </w:tc>
        <w:tc>
          <w:tcPr>
            <w:tcW w:w="278"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HCPC</w:t>
            </w:r>
          </w:p>
        </w:tc>
        <w:tc>
          <w:tcPr>
            <w:tcW w:w="610" w:type="pct"/>
            <w:tcBorders>
              <w:top w:val="single" w:sz="4" w:space="0" w:color="auto"/>
              <w:left w:val="nil"/>
              <w:bottom w:val="single" w:sz="4" w:space="0" w:color="auto"/>
              <w:right w:val="single" w:sz="4" w:space="0" w:color="auto"/>
            </w:tcBorders>
            <w:shd w:val="clear" w:color="auto" w:fill="D60093"/>
            <w:vAlign w:val="center"/>
            <w:hideMark/>
          </w:tcPr>
          <w:p w:rsidR="007031CA" w:rsidRDefault="007031CA" w:rsidP="007D6C7F">
            <w:pPr>
              <w:jc w:val="center"/>
              <w:rPr>
                <w:rFonts w:cs="Arial"/>
                <w:b/>
                <w:sz w:val="20"/>
              </w:rPr>
            </w:pPr>
            <w:r>
              <w:rPr>
                <w:rFonts w:cs="Arial"/>
                <w:b/>
                <w:sz w:val="20"/>
              </w:rPr>
              <w:t>Adult: EDTA</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4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hideMark/>
          </w:tcPr>
          <w:p w:rsidR="007031CA" w:rsidRDefault="007031CA" w:rsidP="007D6C7F">
            <w:pPr>
              <w:jc w:val="center"/>
              <w:rPr>
                <w:rFonts w:cs="Arial"/>
                <w:b/>
                <w:sz w:val="20"/>
              </w:rPr>
            </w:pPr>
            <w:r>
              <w:rPr>
                <w:rFonts w:cs="Arial"/>
                <w:b/>
                <w:sz w:val="20"/>
              </w:rPr>
              <w:t>Paed: EDTA</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454"/>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B or C Genotying</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HBGT</w:t>
            </w:r>
          </w:p>
          <w:p w:rsidR="007031CA" w:rsidRDefault="007031CA" w:rsidP="007D6C7F">
            <w:pPr>
              <w:jc w:val="center"/>
              <w:rPr>
                <w:rFonts w:cs="Arial"/>
                <w:b/>
                <w:sz w:val="20"/>
              </w:rPr>
            </w:pPr>
            <w:r>
              <w:rPr>
                <w:rFonts w:cs="Arial"/>
                <w:b/>
                <w:sz w:val="20"/>
              </w:rPr>
              <w:t>HCGE</w:t>
            </w:r>
          </w:p>
        </w:tc>
        <w:tc>
          <w:tcPr>
            <w:tcW w:w="610" w:type="pct"/>
            <w:tcBorders>
              <w:top w:val="single" w:sz="4" w:space="0" w:color="auto"/>
              <w:left w:val="nil"/>
              <w:bottom w:val="single" w:sz="4" w:space="0" w:color="auto"/>
              <w:right w:val="single" w:sz="4" w:space="0" w:color="auto"/>
            </w:tcBorders>
            <w:shd w:val="clear" w:color="auto" w:fill="D60093"/>
            <w:vAlign w:val="center"/>
            <w:hideMark/>
          </w:tcPr>
          <w:p w:rsidR="007031CA" w:rsidRDefault="007031CA" w:rsidP="007D6C7F">
            <w:pPr>
              <w:autoSpaceDE w:val="0"/>
              <w:autoSpaceDN w:val="0"/>
              <w:adjustRightInd w:val="0"/>
              <w:jc w:val="center"/>
              <w:rPr>
                <w:rFonts w:cs="Arial"/>
                <w:b/>
                <w:sz w:val="20"/>
                <w:lang w:val="en-IE" w:eastAsia="en-IE"/>
              </w:rPr>
            </w:pPr>
            <w:r>
              <w:rPr>
                <w:rFonts w:cs="Arial"/>
                <w:b/>
                <w:sz w:val="20"/>
                <w:lang w:val="en-IE" w:eastAsia="en-IE"/>
              </w:rPr>
              <w:t>EDTA Plasma</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737"/>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r>
              <w:rPr>
                <w:rFonts w:cs="Arial"/>
                <w:b/>
                <w:sz w:val="20"/>
              </w:rPr>
              <w:t>Hepatitis B and C Serology Work-Up (RVEEH Only)</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HBC</w:t>
            </w:r>
          </w:p>
          <w:p w:rsidR="007031CA" w:rsidRDefault="007031CA" w:rsidP="007D6C7F">
            <w:pPr>
              <w:jc w:val="center"/>
              <w:rPr>
                <w:rFonts w:cs="Arial"/>
                <w:b/>
                <w:sz w:val="20"/>
              </w:rPr>
            </w:pPr>
            <w:r>
              <w:rPr>
                <w:rFonts w:cs="Arial"/>
                <w:b/>
                <w:sz w:val="20"/>
              </w:rPr>
              <w:t>HBSC</w:t>
            </w:r>
          </w:p>
          <w:p w:rsidR="007031CA" w:rsidRDefault="007031CA" w:rsidP="007D6C7F">
            <w:pPr>
              <w:jc w:val="center"/>
              <w:rPr>
                <w:rFonts w:cs="Arial"/>
                <w:b/>
                <w:sz w:val="20"/>
              </w:rPr>
            </w:pPr>
            <w:r>
              <w:rPr>
                <w:rFonts w:cs="Arial"/>
                <w:b/>
                <w:sz w:val="20"/>
              </w:rPr>
              <w:t>HCSC</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The following tests should be given; Anti Hep B core Total, Hep B s</w:t>
            </w:r>
          </w:p>
          <w:p w:rsidR="007031CA" w:rsidRDefault="007031CA" w:rsidP="007D6C7F">
            <w:pPr>
              <w:jc w:val="center"/>
              <w:rPr>
                <w:rFonts w:cs="Arial"/>
                <w:sz w:val="20"/>
              </w:rPr>
            </w:pPr>
            <w:r>
              <w:rPr>
                <w:rFonts w:cs="Arial"/>
                <w:sz w:val="20"/>
              </w:rPr>
              <w:t>Surface Antigen and Hep C antibodies.</w:t>
            </w: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191"/>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C Abs</w:t>
            </w:r>
          </w:p>
        </w:tc>
        <w:tc>
          <w:tcPr>
            <w:tcW w:w="278"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HEPC</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u w:val="single"/>
              </w:rPr>
              <w:t>Adult:</w:t>
            </w:r>
            <w:r>
              <w:rPr>
                <w:rFonts w:cs="Arial"/>
                <w:b/>
                <w:sz w:val="20"/>
              </w:rPr>
              <w:t xml:space="preserve"> Serum Gel / EDTA Plasma</w:t>
            </w:r>
          </w:p>
          <w:p w:rsidR="007031CA" w:rsidRDefault="007031CA" w:rsidP="007D6C7F">
            <w:pPr>
              <w:jc w:val="center"/>
              <w:rPr>
                <w:rFonts w:cs="Arial"/>
                <w:b/>
                <w:sz w:val="20"/>
              </w:rPr>
            </w:pPr>
            <w:r>
              <w:rPr>
                <w:rFonts w:cs="Arial"/>
                <w:b/>
                <w:sz w:val="20"/>
                <w:u w:val="single"/>
              </w:rPr>
              <w:t>Paeds:</w:t>
            </w:r>
            <w:r>
              <w:rPr>
                <w:rFonts w:cs="Arial"/>
                <w:b/>
                <w:sz w:val="20"/>
              </w:rPr>
              <w:t xml:space="preserve"> Serum /</w:t>
            </w:r>
          </w:p>
          <w:p w:rsidR="007031CA" w:rsidRDefault="007031CA" w:rsidP="007D6C7F">
            <w:pPr>
              <w:jc w:val="center"/>
              <w:rPr>
                <w:rFonts w:cs="Arial"/>
                <w:b/>
                <w:sz w:val="20"/>
              </w:rPr>
            </w:pPr>
            <w:r>
              <w:rPr>
                <w:rFonts w:cs="Arial"/>
                <w:b/>
                <w:sz w:val="20"/>
              </w:rPr>
              <w:t>EDTA Plasma /</w:t>
            </w:r>
          </w:p>
          <w:p w:rsidR="007031CA" w:rsidRDefault="007031CA" w:rsidP="007D6C7F">
            <w:pPr>
              <w:jc w:val="center"/>
              <w:rPr>
                <w:rFonts w:cs="Arial"/>
                <w:b/>
                <w:sz w:val="20"/>
              </w:rPr>
            </w:pPr>
            <w:r>
              <w:rPr>
                <w:rFonts w:cs="Arial"/>
                <w:b/>
                <w:sz w:val="20"/>
              </w:rPr>
              <w:t>Lit Hep Plasma</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D (Delta) Screen</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HEPD</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Spin to separate from cells. Stable on gel.</w:t>
            </w:r>
          </w:p>
          <w:p w:rsidR="007031CA" w:rsidRDefault="007031CA" w:rsidP="007D6C7F">
            <w:pPr>
              <w:jc w:val="center"/>
              <w:rPr>
                <w:rFonts w:cs="Arial"/>
                <w:sz w:val="20"/>
              </w:rPr>
            </w:pPr>
            <w:r>
              <w:rPr>
                <w:rFonts w:cs="Arial"/>
                <w:sz w:val="20"/>
              </w:rPr>
              <w:t>Separate + fridge if storing over the weekend</w:t>
            </w: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Hepatitis E Screen</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HEPE</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Spin to separate from cells. Stable on gel.</w:t>
            </w:r>
          </w:p>
          <w:p w:rsidR="007031CA" w:rsidRDefault="007031CA" w:rsidP="007D6C7F">
            <w:pPr>
              <w:jc w:val="center"/>
              <w:rPr>
                <w:rFonts w:cs="Arial"/>
                <w:sz w:val="20"/>
              </w:rPr>
            </w:pPr>
            <w:r>
              <w:rPr>
                <w:rFonts w:cs="Arial"/>
                <w:sz w:val="20"/>
              </w:rPr>
              <w:t>Separate + fridge if storing over the weekend</w:t>
            </w: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645"/>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Herpes Simplex Virus 1 + 2 PCR</w:t>
            </w:r>
          </w:p>
        </w:tc>
        <w:tc>
          <w:tcPr>
            <w:tcW w:w="278"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HERP</w:t>
            </w:r>
          </w:p>
        </w:tc>
        <w:tc>
          <w:tcPr>
            <w:tcW w:w="610" w:type="pct"/>
            <w:tcBorders>
              <w:top w:val="single" w:sz="4" w:space="0" w:color="auto"/>
              <w:left w:val="nil"/>
              <w:bottom w:val="single" w:sz="4" w:space="0" w:color="auto"/>
              <w:right w:val="single" w:sz="4" w:space="0" w:color="auto"/>
            </w:tcBorders>
            <w:shd w:val="clear" w:color="auto" w:fill="FFFFFF"/>
            <w:vAlign w:val="center"/>
            <w:hideMark/>
          </w:tcPr>
          <w:p w:rsidR="007031CA" w:rsidRPr="00E25BE8" w:rsidRDefault="007031CA" w:rsidP="007D6C7F">
            <w:pPr>
              <w:jc w:val="center"/>
              <w:rPr>
                <w:rFonts w:cs="Arial"/>
                <w:b/>
                <w:sz w:val="20"/>
              </w:rPr>
            </w:pPr>
            <w:r w:rsidRPr="00E25BE8">
              <w:rPr>
                <w:rFonts w:cs="Arial"/>
                <w:b/>
                <w:sz w:val="20"/>
              </w:rPr>
              <w:t>CSF / EDTA</w:t>
            </w:r>
          </w:p>
          <w:p w:rsidR="007031CA" w:rsidRPr="00E25BE8" w:rsidRDefault="007031CA" w:rsidP="007D6C7F">
            <w:pPr>
              <w:jc w:val="center"/>
              <w:rPr>
                <w:rFonts w:cs="Arial"/>
                <w:b/>
                <w:sz w:val="20"/>
              </w:rPr>
            </w:pPr>
            <w:r w:rsidRPr="00E25BE8">
              <w:rPr>
                <w:rFonts w:cs="Arial"/>
                <w:b/>
                <w:sz w:val="20"/>
              </w:rPr>
              <w:t>Paed:  Serum sample is acceptable</w:t>
            </w:r>
          </w:p>
        </w:tc>
        <w:tc>
          <w:tcPr>
            <w:tcW w:w="2109" w:type="pct"/>
            <w:gridSpan w:val="2"/>
            <w:vMerge w:val="restart"/>
            <w:tcBorders>
              <w:top w:val="single" w:sz="4" w:space="0" w:color="auto"/>
              <w:left w:val="nil"/>
              <w:bottom w:val="single" w:sz="4" w:space="0" w:color="auto"/>
              <w:right w:val="single" w:sz="4" w:space="0" w:color="auto"/>
            </w:tcBorders>
            <w:vAlign w:val="center"/>
          </w:tcPr>
          <w:p w:rsidR="007031CA" w:rsidRDefault="007031CA" w:rsidP="007D6C7F">
            <w:pPr>
              <w:pStyle w:val="ListParagraph"/>
              <w:numPr>
                <w:ilvl w:val="0"/>
                <w:numId w:val="88"/>
              </w:numPr>
              <w:ind w:left="264" w:hanging="264"/>
              <w:contextualSpacing/>
              <w:jc w:val="both"/>
              <w:rPr>
                <w:rFonts w:ascii="Arial" w:hAnsi="Arial" w:cs="Arial"/>
                <w:sz w:val="20"/>
                <w:szCs w:val="20"/>
              </w:rPr>
            </w:pPr>
            <w:r>
              <w:rPr>
                <w:rFonts w:ascii="Arial" w:hAnsi="Arial" w:cs="Arial"/>
                <w:b/>
                <w:sz w:val="20"/>
                <w:szCs w:val="20"/>
              </w:rPr>
              <w:t xml:space="preserve">Urgent </w:t>
            </w:r>
            <w:r>
              <w:rPr>
                <w:rFonts w:ascii="Arial" w:hAnsi="Arial" w:cs="Arial"/>
                <w:sz w:val="20"/>
                <w:szCs w:val="20"/>
              </w:rPr>
              <w:t>send CSF ASAP within working day or freeze immediately if at the weekend. Change sample type on request to suit specimen.</w:t>
            </w:r>
          </w:p>
          <w:p w:rsidR="007031CA" w:rsidRDefault="007031CA" w:rsidP="007D6C7F">
            <w:pPr>
              <w:ind w:left="264" w:hanging="264"/>
              <w:jc w:val="both"/>
              <w:rPr>
                <w:rFonts w:cs="Arial"/>
                <w:b/>
                <w:sz w:val="20"/>
                <w:u w:val="single"/>
              </w:rPr>
            </w:pPr>
          </w:p>
          <w:p w:rsidR="007031CA" w:rsidRDefault="007031CA" w:rsidP="007D6C7F">
            <w:pPr>
              <w:pStyle w:val="ListParagraph"/>
              <w:numPr>
                <w:ilvl w:val="0"/>
                <w:numId w:val="88"/>
              </w:numPr>
              <w:ind w:left="264" w:hanging="264"/>
              <w:contextualSpacing/>
              <w:jc w:val="both"/>
              <w:rPr>
                <w:rFonts w:ascii="Arial" w:hAnsi="Arial" w:cs="Arial"/>
                <w:sz w:val="20"/>
                <w:szCs w:val="20"/>
              </w:rPr>
            </w:pPr>
            <w:r>
              <w:rPr>
                <w:rFonts w:ascii="Arial" w:hAnsi="Arial" w:cs="Arial"/>
                <w:b/>
                <w:sz w:val="20"/>
                <w:szCs w:val="20"/>
                <w:u w:val="single"/>
              </w:rPr>
              <w:t>For EDTA:</w:t>
            </w:r>
            <w:r>
              <w:rPr>
                <w:rFonts w:ascii="Arial" w:hAnsi="Arial" w:cs="Arial"/>
                <w:b/>
                <w:sz w:val="20"/>
                <w:szCs w:val="20"/>
              </w:rPr>
              <w:t xml:space="preserve">  If samples cannot be sent to the NVRL within 24 hours, they must be separated, frozen and transported at -20°C.</w:t>
            </w: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6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278"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SHSV</w:t>
            </w:r>
          </w:p>
        </w:tc>
        <w:tc>
          <w:tcPr>
            <w:tcW w:w="610" w:type="pct"/>
            <w:tcBorders>
              <w:top w:val="single" w:sz="4" w:space="0" w:color="auto"/>
              <w:left w:val="nil"/>
              <w:bottom w:val="single" w:sz="4" w:space="0" w:color="auto"/>
              <w:right w:val="single" w:sz="4" w:space="0" w:color="auto"/>
            </w:tcBorders>
            <w:shd w:val="clear" w:color="auto" w:fill="FFFFFF"/>
            <w:vAlign w:val="center"/>
            <w:hideMark/>
          </w:tcPr>
          <w:p w:rsidR="007031CA" w:rsidRPr="00E25BE8" w:rsidRDefault="007031CA" w:rsidP="007D6C7F">
            <w:pPr>
              <w:jc w:val="center"/>
              <w:rPr>
                <w:rFonts w:cs="Arial"/>
                <w:b/>
                <w:sz w:val="20"/>
              </w:rPr>
            </w:pPr>
            <w:r w:rsidRPr="00E25BE8">
              <w:rPr>
                <w:rFonts w:cs="Arial"/>
                <w:b/>
                <w:sz w:val="20"/>
              </w:rPr>
              <w:t xml:space="preserve">Viral Swab (genital / eye) / Fluid </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Herpes Simplex Virus Serology</w:t>
            </w:r>
          </w:p>
        </w:tc>
        <w:tc>
          <w:tcPr>
            <w:tcW w:w="278"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HSER</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nil"/>
              <w:left w:val="nil"/>
              <w:bottom w:val="single" w:sz="4" w:space="0" w:color="auto"/>
              <w:right w:val="single" w:sz="4" w:space="0" w:color="auto"/>
            </w:tcBorders>
            <w:shd w:val="clear" w:color="auto" w:fill="CC3399"/>
            <w:vAlign w:val="center"/>
            <w:hideMark/>
          </w:tcPr>
          <w:p w:rsidR="007031CA" w:rsidRDefault="007031CA" w:rsidP="007D6C7F">
            <w:pPr>
              <w:jc w:val="center"/>
              <w:rPr>
                <w:rFonts w:cs="Arial"/>
                <w:b/>
                <w:sz w:val="20"/>
              </w:rPr>
            </w:pPr>
            <w:r>
              <w:rPr>
                <w:rFonts w:cs="Arial"/>
                <w:b/>
                <w:sz w:val="20"/>
              </w:rPr>
              <w:t>Adult: EDTA</w:t>
            </w:r>
          </w:p>
          <w:p w:rsidR="007031CA" w:rsidRDefault="007031CA" w:rsidP="007D6C7F">
            <w:pPr>
              <w:jc w:val="center"/>
              <w:rPr>
                <w:rFonts w:cs="Arial"/>
                <w:b/>
                <w:sz w:val="20"/>
              </w:rPr>
            </w:pPr>
            <w:r>
              <w:rPr>
                <w:rFonts w:cs="Arial"/>
                <w:b/>
                <w:sz w:val="20"/>
              </w:rPr>
              <w:t>Paed: EDTA</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HIV Antigen / Antibody</w:t>
            </w:r>
          </w:p>
        </w:tc>
        <w:tc>
          <w:tcPr>
            <w:tcW w:w="278"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HIV</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vMerge w:val="restart"/>
            <w:tcBorders>
              <w:top w:val="single" w:sz="4" w:space="0" w:color="auto"/>
              <w:left w:val="nil"/>
              <w:bottom w:val="single" w:sz="4" w:space="0" w:color="auto"/>
              <w:right w:val="single" w:sz="4" w:space="0" w:color="auto"/>
            </w:tcBorders>
            <w:vAlign w:val="center"/>
          </w:tcPr>
          <w:p w:rsidR="007031CA" w:rsidRDefault="007031CA" w:rsidP="007D6C7F">
            <w:pPr>
              <w:jc w:val="both"/>
              <w:rPr>
                <w:rFonts w:cs="Arial"/>
                <w:b/>
                <w:szCs w:val="24"/>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Paed: Serum</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b/>
                <w:szCs w:val="24"/>
                <w:lang w:eastAsia="en-GB"/>
              </w:rPr>
            </w:pPr>
          </w:p>
        </w:tc>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474"/>
          <w:jc w:val="center"/>
        </w:trPr>
        <w:tc>
          <w:tcPr>
            <w:tcW w:w="1307"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HIV PCR / Viral Load</w:t>
            </w:r>
          </w:p>
        </w:tc>
        <w:tc>
          <w:tcPr>
            <w:tcW w:w="278"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HIVP</w:t>
            </w:r>
          </w:p>
        </w:tc>
        <w:tc>
          <w:tcPr>
            <w:tcW w:w="610" w:type="pct"/>
            <w:tcBorders>
              <w:top w:val="single" w:sz="4" w:space="0" w:color="auto"/>
              <w:left w:val="nil"/>
              <w:bottom w:val="single" w:sz="4" w:space="0" w:color="auto"/>
              <w:right w:val="single" w:sz="4" w:space="0" w:color="auto"/>
            </w:tcBorders>
            <w:shd w:val="clear" w:color="auto" w:fill="D60093"/>
            <w:vAlign w:val="center"/>
            <w:hideMark/>
          </w:tcPr>
          <w:p w:rsidR="007031CA" w:rsidRDefault="007031CA" w:rsidP="007D6C7F">
            <w:pPr>
              <w:jc w:val="center"/>
              <w:rPr>
                <w:rFonts w:cs="Arial"/>
                <w:b/>
                <w:sz w:val="20"/>
              </w:rPr>
            </w:pPr>
            <w:r>
              <w:rPr>
                <w:rFonts w:cs="Arial"/>
                <w:b/>
                <w:sz w:val="20"/>
              </w:rPr>
              <w:t>Adult: EDTA</w:t>
            </w:r>
          </w:p>
        </w:tc>
        <w:tc>
          <w:tcPr>
            <w:tcW w:w="2109" w:type="pct"/>
            <w:gridSpan w:val="2"/>
            <w:vMerge w:val="restart"/>
            <w:tcBorders>
              <w:top w:val="nil"/>
              <w:left w:val="nil"/>
              <w:bottom w:val="single" w:sz="4" w:space="0" w:color="auto"/>
              <w:right w:val="single" w:sz="4" w:space="0" w:color="auto"/>
            </w:tcBorders>
            <w:vAlign w:val="center"/>
          </w:tcPr>
          <w:p w:rsidR="007031CA" w:rsidRDefault="007031CA" w:rsidP="007D6C7F">
            <w:pPr>
              <w:pStyle w:val="ListParagraph"/>
              <w:numPr>
                <w:ilvl w:val="0"/>
                <w:numId w:val="89"/>
              </w:numPr>
              <w:ind w:left="264" w:hanging="264"/>
              <w:contextualSpacing/>
              <w:jc w:val="both"/>
              <w:rPr>
                <w:rFonts w:ascii="Arial" w:hAnsi="Arial" w:cs="Arial"/>
                <w:sz w:val="20"/>
                <w:szCs w:val="20"/>
              </w:rPr>
            </w:pPr>
            <w:r>
              <w:rPr>
                <w:rFonts w:ascii="Arial" w:hAnsi="Arial" w:cs="Arial"/>
                <w:sz w:val="20"/>
                <w:szCs w:val="20"/>
              </w:rPr>
              <w:t>Samples are stable at room temperature for 24 hours from collection.  Samples are sent to the NVRL as soon as possible (reach NVRL with 24 hours of blood draw).</w:t>
            </w:r>
          </w:p>
          <w:p w:rsidR="007031CA" w:rsidRDefault="007031CA" w:rsidP="007D6C7F">
            <w:pPr>
              <w:ind w:left="264" w:hanging="264"/>
              <w:jc w:val="both"/>
              <w:rPr>
                <w:rFonts w:cs="Arial"/>
                <w:sz w:val="20"/>
              </w:rPr>
            </w:pPr>
          </w:p>
          <w:p w:rsidR="007031CA" w:rsidRDefault="007031CA" w:rsidP="007D6C7F">
            <w:pPr>
              <w:pStyle w:val="ListParagraph"/>
              <w:numPr>
                <w:ilvl w:val="0"/>
                <w:numId w:val="89"/>
              </w:numPr>
              <w:ind w:left="264" w:hanging="264"/>
              <w:contextualSpacing/>
              <w:jc w:val="both"/>
              <w:rPr>
                <w:rFonts w:ascii="Arial" w:hAnsi="Arial" w:cs="Arial"/>
                <w:sz w:val="20"/>
                <w:szCs w:val="20"/>
              </w:rPr>
            </w:pPr>
            <w:r>
              <w:rPr>
                <w:rFonts w:ascii="Arial" w:hAnsi="Arial" w:cs="Arial"/>
                <w:sz w:val="20"/>
                <w:szCs w:val="20"/>
              </w:rPr>
              <w:t>If samples cannot be sent to the NVRL within 24 hours, they must be separated, frozen and transported at -20°C.</w:t>
            </w:r>
          </w:p>
          <w:p w:rsidR="007031CA" w:rsidRDefault="007031CA" w:rsidP="007D6C7F">
            <w:pPr>
              <w:ind w:left="264" w:hanging="264"/>
              <w:jc w:val="both"/>
              <w:rPr>
                <w:rFonts w:cs="Arial"/>
                <w:b/>
                <w:sz w:val="20"/>
              </w:rPr>
            </w:pPr>
          </w:p>
          <w:p w:rsidR="007031CA" w:rsidRDefault="007031CA" w:rsidP="007D6C7F">
            <w:pPr>
              <w:pStyle w:val="ListParagraph"/>
              <w:numPr>
                <w:ilvl w:val="0"/>
                <w:numId w:val="89"/>
              </w:numPr>
              <w:ind w:left="264" w:hanging="264"/>
              <w:contextualSpacing/>
              <w:jc w:val="both"/>
              <w:rPr>
                <w:rFonts w:ascii="Arial" w:hAnsi="Arial" w:cs="Arial"/>
                <w:sz w:val="20"/>
                <w:szCs w:val="20"/>
              </w:rPr>
            </w:pPr>
            <w:r>
              <w:rPr>
                <w:rFonts w:ascii="Arial" w:hAnsi="Arial" w:cs="Arial"/>
                <w:sz w:val="20"/>
                <w:szCs w:val="20"/>
              </w:rPr>
              <w:t>NB: If any EDTA sample received for NVRL, check with requesting unit if for PCR (in case EDTA sample taken in error), if so, spin, separate and freeze. EDTA samples are generally for PCR.</w:t>
            </w:r>
          </w:p>
        </w:tc>
        <w:tc>
          <w:tcPr>
            <w:tcW w:w="696"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1474"/>
          <w:jc w:val="center"/>
        </w:trPr>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0000"/>
            <w:vAlign w:val="center"/>
            <w:hideMark/>
          </w:tcPr>
          <w:p w:rsidR="007031CA" w:rsidRDefault="007031CA" w:rsidP="007D6C7F">
            <w:pPr>
              <w:jc w:val="center"/>
              <w:rPr>
                <w:rFonts w:cs="Arial"/>
                <w:b/>
                <w:sz w:val="20"/>
              </w:rPr>
            </w:pPr>
            <w:r>
              <w:rPr>
                <w:rFonts w:cs="Arial"/>
                <w:b/>
                <w:sz w:val="20"/>
              </w:rPr>
              <w:t>Paed : EDTA</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HIV, Hepatitis Screen, Hep B Core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IVF</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Only order if gold sticker is ticked. For all IVF patients use the code @IVFT in the clinical details field in LIS.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964"/>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HTLV Screen (1 + 2)</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HTLV</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u w:val="single"/>
              </w:rPr>
              <w:t>Adult:</w:t>
            </w:r>
            <w:r>
              <w:rPr>
                <w:rFonts w:cs="Arial"/>
                <w:b/>
                <w:sz w:val="20"/>
              </w:rPr>
              <w:t xml:space="preserve"> Serum Gel / EDTA Plasma</w:t>
            </w:r>
          </w:p>
          <w:p w:rsidR="007031CA" w:rsidRDefault="007031CA" w:rsidP="007D6C7F">
            <w:pPr>
              <w:jc w:val="center"/>
              <w:rPr>
                <w:rFonts w:cs="Arial"/>
                <w:b/>
                <w:sz w:val="20"/>
              </w:rPr>
            </w:pPr>
            <w:r>
              <w:rPr>
                <w:rFonts w:cs="Arial"/>
                <w:b/>
                <w:sz w:val="20"/>
                <w:u w:val="single"/>
              </w:rPr>
              <w:t>Paed:</w:t>
            </w:r>
            <w:r>
              <w:rPr>
                <w:rFonts w:cs="Arial"/>
                <w:b/>
                <w:sz w:val="20"/>
              </w:rPr>
              <w:t xml:space="preserve"> EDTA Plasma</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Influenza / Parainfluenza / RSV /  Respiratory Panel</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MRSC</w:t>
            </w:r>
          </w:p>
        </w:tc>
        <w:tc>
          <w:tcPr>
            <w:tcW w:w="610" w:type="pct"/>
            <w:tcBorders>
              <w:top w:val="nil"/>
              <w:left w:val="nil"/>
              <w:bottom w:val="single" w:sz="4" w:space="0" w:color="auto"/>
              <w:right w:val="single" w:sz="4" w:space="0" w:color="auto"/>
            </w:tcBorders>
            <w:shd w:val="clear" w:color="auto" w:fill="339966"/>
            <w:vAlign w:val="center"/>
            <w:hideMark/>
          </w:tcPr>
          <w:p w:rsidR="007031CA" w:rsidRDefault="007031CA" w:rsidP="007D6C7F">
            <w:pPr>
              <w:jc w:val="center"/>
              <w:rPr>
                <w:rFonts w:cs="Arial"/>
                <w:b/>
                <w:sz w:val="20"/>
              </w:rPr>
            </w:pPr>
            <w:r>
              <w:rPr>
                <w:rFonts w:cs="Arial"/>
                <w:b/>
                <w:sz w:val="20"/>
              </w:rPr>
              <w:t>Green Viral Swab /</w:t>
            </w:r>
          </w:p>
          <w:p w:rsidR="007031CA" w:rsidRDefault="007031CA" w:rsidP="007D6C7F">
            <w:pPr>
              <w:jc w:val="center"/>
              <w:rPr>
                <w:rFonts w:cs="Arial"/>
                <w:b/>
                <w:sz w:val="20"/>
              </w:rPr>
            </w:pPr>
            <w:r>
              <w:rPr>
                <w:rFonts w:cs="Arial"/>
                <w:b/>
                <w:sz w:val="20"/>
              </w:rPr>
              <w:t>E.T. Secretions</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 xml:space="preserve">Influenza, RSV and SARS CoV2 testing is available in NMH; Refer full respiratory panel to NVRL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Immunoblot BORC (Confirmation Test for Lyme Disease)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COMS</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In the result entry field type the following “ Test being carried out”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Pr="00E25BE8" w:rsidRDefault="007031CA" w:rsidP="007D6C7F">
            <w:pPr>
              <w:rPr>
                <w:rFonts w:cs="Arial"/>
                <w:b/>
                <w:sz w:val="20"/>
              </w:rPr>
            </w:pPr>
            <w:r w:rsidRPr="00E25BE8">
              <w:rPr>
                <w:rFonts w:cs="Arial"/>
                <w:b/>
                <w:sz w:val="20"/>
              </w:rPr>
              <w:t>Leptospira IgM (Leptospira screen)</w:t>
            </w:r>
          </w:p>
        </w:tc>
        <w:tc>
          <w:tcPr>
            <w:tcW w:w="278" w:type="pct"/>
            <w:tcBorders>
              <w:top w:val="nil"/>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LEPS</w:t>
            </w:r>
          </w:p>
        </w:tc>
        <w:tc>
          <w:tcPr>
            <w:tcW w:w="610" w:type="pct"/>
            <w:tcBorders>
              <w:top w:val="nil"/>
              <w:left w:val="nil"/>
              <w:bottom w:val="single" w:sz="4" w:space="0" w:color="auto"/>
              <w:right w:val="single" w:sz="4" w:space="0" w:color="auto"/>
            </w:tcBorders>
            <w:shd w:val="clear" w:color="auto" w:fill="FFCC00"/>
            <w:vAlign w:val="center"/>
            <w:hideMark/>
          </w:tcPr>
          <w:p w:rsidR="007031CA" w:rsidRPr="00E25BE8" w:rsidRDefault="007031CA" w:rsidP="007D6C7F">
            <w:pPr>
              <w:jc w:val="center"/>
              <w:rPr>
                <w:rFonts w:cs="Arial"/>
                <w:b/>
                <w:sz w:val="20"/>
              </w:rPr>
            </w:pPr>
            <w:r w:rsidRPr="00E25BE8">
              <w:rPr>
                <w:rFonts w:cs="Arial"/>
                <w:b/>
                <w:sz w:val="20"/>
              </w:rPr>
              <w:t>Adult: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Lyme Disease (also known as Borrelia) (RVEEH and NMH Requests)</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LYME</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Clinical details are a requirement for RVEEH requests.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Measles and Mumps</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MMSC</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Measles Screen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MEAS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5317BB" w:rsidP="007D6C7F">
            <w:pPr>
              <w:rPr>
                <w:rFonts w:cs="Arial"/>
                <w:b/>
                <w:sz w:val="20"/>
              </w:rPr>
            </w:pPr>
            <w:r>
              <w:rPr>
                <w:rFonts w:cs="Arial"/>
                <w:b/>
                <w:sz w:val="20"/>
              </w:rPr>
              <w:t>Measles,</w:t>
            </w:r>
            <w:r w:rsidR="007031CA">
              <w:rPr>
                <w:rFonts w:cs="Arial"/>
                <w:b/>
                <w:sz w:val="20"/>
              </w:rPr>
              <w:t xml:space="preserve"> Mumps </w:t>
            </w:r>
            <w:r>
              <w:rPr>
                <w:rFonts w:cs="Arial"/>
                <w:b/>
                <w:sz w:val="20"/>
              </w:rPr>
              <w:t xml:space="preserve">or Rubella </w:t>
            </w:r>
            <w:r w:rsidR="007031CA">
              <w:rPr>
                <w:rFonts w:cs="Arial"/>
                <w:b/>
                <w:sz w:val="20"/>
              </w:rPr>
              <w:t>RNA PCR</w:t>
            </w:r>
          </w:p>
        </w:tc>
        <w:tc>
          <w:tcPr>
            <w:tcW w:w="278" w:type="pct"/>
            <w:tcBorders>
              <w:top w:val="nil"/>
              <w:left w:val="nil"/>
              <w:bottom w:val="single" w:sz="4" w:space="0" w:color="auto"/>
              <w:right w:val="single" w:sz="4" w:space="0" w:color="auto"/>
            </w:tcBorders>
            <w:vAlign w:val="center"/>
          </w:tcPr>
          <w:p w:rsidR="007031CA" w:rsidRDefault="007031CA" w:rsidP="007D6C7F">
            <w:pPr>
              <w:jc w:val="center"/>
              <w:rPr>
                <w:rFonts w:cs="Arial"/>
                <w:b/>
                <w:sz w:val="20"/>
              </w:rPr>
            </w:pP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Oracol Swab</w:t>
            </w:r>
          </w:p>
        </w:tc>
        <w:tc>
          <w:tcPr>
            <w:tcW w:w="2109" w:type="pct"/>
            <w:gridSpan w:val="2"/>
            <w:tcBorders>
              <w:top w:val="nil"/>
              <w:left w:val="nil"/>
              <w:bottom w:val="single" w:sz="4" w:space="0" w:color="auto"/>
              <w:right w:val="single" w:sz="4" w:space="0" w:color="auto"/>
            </w:tcBorders>
            <w:vAlign w:val="center"/>
          </w:tcPr>
          <w:p w:rsidR="007031CA" w:rsidRDefault="005317BB" w:rsidP="007D6C7F">
            <w:pPr>
              <w:jc w:val="center"/>
              <w:rPr>
                <w:rFonts w:cs="Arial"/>
                <w:sz w:val="20"/>
              </w:rPr>
            </w:pPr>
            <w:r>
              <w:rPr>
                <w:rFonts w:cs="Arial"/>
                <w:sz w:val="20"/>
              </w:rPr>
              <w:t>Swabs stored in specimen reception in laboratory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Mumps Screen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MUMS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191"/>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Needle Stick Source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NSS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1456" w:type="pct"/>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b/>
                <w:sz w:val="20"/>
              </w:rPr>
              <w:t>URGENT!!</w:t>
            </w:r>
            <w:r>
              <w:rPr>
                <w:rFonts w:cs="Arial"/>
                <w:sz w:val="20"/>
              </w:rPr>
              <w:t xml:space="preserve"> Send to NVRL ASAP, phone to inform them it’s en route.</w:t>
            </w:r>
          </w:p>
          <w:p w:rsidR="007031CA" w:rsidRDefault="007031CA" w:rsidP="007D6C7F">
            <w:pPr>
              <w:jc w:val="center"/>
              <w:rPr>
                <w:rFonts w:cs="Arial"/>
                <w:sz w:val="20"/>
              </w:rPr>
            </w:pPr>
            <w:r>
              <w:rPr>
                <w:rFonts w:cs="Arial"/>
                <w:sz w:val="20"/>
              </w:rPr>
              <w:t xml:space="preserve">If needle stick source and recipient come together, order a HOLD on the recipient sample and send with the source sample. </w:t>
            </w:r>
          </w:p>
        </w:tc>
        <w:tc>
          <w:tcPr>
            <w:tcW w:w="653"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In LIS, in clinical details field of the source's request entry, enter laboratory accession number of the recipients sample and vice versa.</w:t>
            </w:r>
          </w:p>
        </w:tc>
        <w:tc>
          <w:tcPr>
            <w:tcW w:w="696"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Needle Stick Recipient (Hold)</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HOLD</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w:t>
            </w:r>
          </w:p>
        </w:tc>
        <w:tc>
          <w:tcPr>
            <w:tcW w:w="1456" w:type="pct"/>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Note: If there is no needle stick Source sample it can wait to the next routine day, it’s not urgent.</w:t>
            </w:r>
          </w:p>
          <w:p w:rsidR="007031CA" w:rsidRDefault="007031CA" w:rsidP="007D6C7F">
            <w:pPr>
              <w:jc w:val="center"/>
              <w:rPr>
                <w:rFonts w:cs="Arial"/>
                <w:b/>
                <w:sz w:val="20"/>
              </w:rPr>
            </w:pPr>
            <w:r>
              <w:rPr>
                <w:rFonts w:cs="Arial"/>
                <w:sz w:val="20"/>
              </w:rPr>
              <w:t>Check the request form for any additional tests that may be requested and add to request on LIS.</w:t>
            </w: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Norovirus / Winter Vomiting</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SRSV</w:t>
            </w:r>
          </w:p>
        </w:tc>
        <w:tc>
          <w:tcPr>
            <w:tcW w:w="610" w:type="pct"/>
            <w:tcBorders>
              <w:top w:val="single" w:sz="4" w:space="0" w:color="auto"/>
              <w:left w:val="nil"/>
              <w:bottom w:val="single" w:sz="4" w:space="0" w:color="auto"/>
              <w:right w:val="single" w:sz="4" w:space="0" w:color="auto"/>
            </w:tcBorders>
            <w:shd w:val="clear" w:color="auto" w:fill="3366FF"/>
            <w:vAlign w:val="center"/>
            <w:hideMark/>
          </w:tcPr>
          <w:p w:rsidR="007031CA" w:rsidRDefault="007031CA" w:rsidP="007D6C7F">
            <w:pPr>
              <w:jc w:val="center"/>
              <w:rPr>
                <w:rFonts w:cs="Arial"/>
                <w:b/>
                <w:sz w:val="20"/>
              </w:rPr>
            </w:pPr>
            <w:r>
              <w:rPr>
                <w:rFonts w:cs="Arial"/>
                <w:b/>
                <w:sz w:val="20"/>
              </w:rPr>
              <w:t>Stool</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02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OHD SCREEN (Rubella, Anti-HBs Ab Titres, HBsAg, Anti-HB Core Total, Varicella, Measles + Mumps)</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OHDS</w:t>
            </w:r>
          </w:p>
          <w:p w:rsidR="007031CA" w:rsidRDefault="007031CA" w:rsidP="007D6C7F">
            <w:pPr>
              <w:jc w:val="center"/>
              <w:rPr>
                <w:rFonts w:cs="Arial"/>
                <w:b/>
                <w:sz w:val="20"/>
              </w:rPr>
            </w:pPr>
            <w:r>
              <w:rPr>
                <w:rFonts w:cs="Arial"/>
                <w:b/>
                <w:sz w:val="20"/>
              </w:rPr>
              <w:t>HTIT</w:t>
            </w:r>
          </w:p>
          <w:p w:rsidR="007031CA" w:rsidRDefault="007031CA" w:rsidP="007D6C7F">
            <w:pPr>
              <w:jc w:val="center"/>
              <w:rPr>
                <w:rFonts w:cs="Arial"/>
                <w:b/>
                <w:sz w:val="20"/>
              </w:rPr>
            </w:pPr>
            <w:r>
              <w:rPr>
                <w:rFonts w:cs="Arial"/>
                <w:b/>
                <w:sz w:val="20"/>
              </w:rPr>
              <w:t>HBSC</w:t>
            </w:r>
          </w:p>
          <w:p w:rsidR="007031CA" w:rsidRDefault="007031CA" w:rsidP="007D6C7F">
            <w:pPr>
              <w:jc w:val="center"/>
              <w:rPr>
                <w:rFonts w:cs="Arial"/>
                <w:b/>
                <w:sz w:val="20"/>
              </w:rPr>
            </w:pPr>
            <w:r>
              <w:rPr>
                <w:rFonts w:cs="Arial"/>
                <w:b/>
                <w:sz w:val="20"/>
              </w:rPr>
              <w:t>HBC</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IVS (Sample ID Validated by OHD)</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IVS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Serum Gel</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Only order if written on OHD forms.  Brings in comment: SAMPLE ID VALIDATED BY OCC HEALTH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4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Parvovirus Screen</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PARV</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u w:val="single"/>
              </w:rPr>
              <w:t>Adult:</w:t>
            </w:r>
            <w:r>
              <w:rPr>
                <w:rFonts w:cs="Arial"/>
                <w:b/>
                <w:sz w:val="20"/>
              </w:rPr>
              <w:t xml:space="preserve"> Serum Gel</w:t>
            </w:r>
          </w:p>
          <w:p w:rsidR="007031CA" w:rsidRDefault="007031CA" w:rsidP="007D6C7F">
            <w:pPr>
              <w:jc w:val="center"/>
              <w:rPr>
                <w:rFonts w:cs="Arial"/>
                <w:b/>
                <w:sz w:val="20"/>
              </w:rPr>
            </w:pPr>
            <w:r>
              <w:rPr>
                <w:rFonts w:cs="Arial"/>
                <w:b/>
                <w:sz w:val="20"/>
                <w:u w:val="single"/>
              </w:rPr>
              <w:t>Paed:</w:t>
            </w:r>
            <w:r>
              <w:rPr>
                <w:rFonts w:cs="Arial"/>
                <w:b/>
                <w:sz w:val="20"/>
              </w:rPr>
              <w:t xml:space="preserve"> Serum /</w:t>
            </w:r>
          </w:p>
          <w:p w:rsidR="007031CA" w:rsidRDefault="007031CA" w:rsidP="007D6C7F">
            <w:pPr>
              <w:jc w:val="center"/>
              <w:rPr>
                <w:rFonts w:cs="Arial"/>
                <w:b/>
                <w:sz w:val="20"/>
              </w:rPr>
            </w:pPr>
            <w:r>
              <w:rPr>
                <w:rFonts w:cs="Arial"/>
                <w:b/>
                <w:sz w:val="20"/>
              </w:rPr>
              <w:t>Plasma</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If requested urgently by phone, send ASAP. Otherwise send with next courier.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Parvovirus DNA</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MPAR</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Amniotic Fluid</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02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Parechovirus</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PARE</w:t>
            </w:r>
          </w:p>
        </w:tc>
        <w:tc>
          <w:tcPr>
            <w:tcW w:w="610" w:type="pct"/>
            <w:tcBorders>
              <w:top w:val="single" w:sz="4" w:space="0" w:color="auto"/>
              <w:left w:val="nil"/>
              <w:bottom w:val="single" w:sz="4" w:space="0" w:color="auto"/>
              <w:right w:val="single" w:sz="4" w:space="0" w:color="auto"/>
            </w:tcBorders>
            <w:shd w:val="clear" w:color="auto" w:fill="339966"/>
            <w:vAlign w:val="center"/>
            <w:hideMark/>
          </w:tcPr>
          <w:p w:rsidR="007031CA" w:rsidRDefault="007031CA" w:rsidP="007D6C7F">
            <w:pPr>
              <w:jc w:val="center"/>
              <w:rPr>
                <w:rFonts w:cs="Arial"/>
                <w:b/>
                <w:sz w:val="20"/>
              </w:rPr>
            </w:pPr>
            <w:r>
              <w:rPr>
                <w:rFonts w:cs="Arial"/>
                <w:b/>
                <w:sz w:val="20"/>
              </w:rPr>
              <w:t>Green Viral Throat or Rectal Swab / Faeces / CSF / Serum</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141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Quantiferon (TB)</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QUTB</w:t>
            </w: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Special blood tubes (x4) from Biomnis</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pStyle w:val="Default"/>
              <w:jc w:val="center"/>
              <w:rPr>
                <w:color w:val="auto"/>
                <w:sz w:val="20"/>
                <w:szCs w:val="20"/>
              </w:rPr>
            </w:pPr>
            <w:r>
              <w:rPr>
                <w:color w:val="auto"/>
                <w:sz w:val="20"/>
                <w:szCs w:val="20"/>
              </w:rPr>
              <w:t>Once sample is taken it must be kept @RT. Must be incubated 16 hours after collection. Has to be centrifuged within 3 days @3000RPM for 15 minutes.</w:t>
            </w:r>
          </w:p>
          <w:p w:rsidR="007031CA" w:rsidRDefault="007031CA" w:rsidP="007D6C7F">
            <w:pPr>
              <w:pStyle w:val="Default"/>
              <w:jc w:val="center"/>
              <w:rPr>
                <w:color w:val="auto"/>
                <w:sz w:val="20"/>
                <w:szCs w:val="20"/>
              </w:rPr>
            </w:pPr>
            <w:r>
              <w:rPr>
                <w:color w:val="auto"/>
                <w:sz w:val="20"/>
                <w:szCs w:val="20"/>
              </w:rPr>
              <w:t>Quantiferon TB Information form stored in Specimen Reception folder on desktop. Fill out form and send sample with routine courier. Quantiferon blood collection tubes are stored in fridge HH22 in specimen reception.</w:t>
            </w:r>
          </w:p>
        </w:tc>
        <w:tc>
          <w:tcPr>
            <w:tcW w:w="696"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18"/>
                <w:szCs w:val="16"/>
              </w:rPr>
            </w:pPr>
            <w:r w:rsidRPr="00E25BE8">
              <w:rPr>
                <w:rFonts w:cs="Arial"/>
                <w:b/>
                <w:sz w:val="18"/>
                <w:szCs w:val="18"/>
              </w:rPr>
              <w:t>Eurofins Biomnis</w:t>
            </w:r>
          </w:p>
        </w:tc>
      </w:tr>
      <w:tr w:rsidR="007031CA" w:rsidTr="007031CA">
        <w:trPr>
          <w:trHeight w:val="397"/>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Rotavirus</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ROTS</w:t>
            </w:r>
          </w:p>
        </w:tc>
        <w:tc>
          <w:tcPr>
            <w:tcW w:w="610" w:type="pct"/>
            <w:tcBorders>
              <w:top w:val="single" w:sz="4" w:space="0" w:color="auto"/>
              <w:left w:val="nil"/>
              <w:bottom w:val="single" w:sz="4" w:space="0" w:color="auto"/>
              <w:right w:val="single" w:sz="4" w:space="0" w:color="auto"/>
            </w:tcBorders>
            <w:shd w:val="clear" w:color="auto" w:fill="3366FF"/>
            <w:vAlign w:val="center"/>
            <w:hideMark/>
          </w:tcPr>
          <w:p w:rsidR="007031CA" w:rsidRDefault="007031CA" w:rsidP="007D6C7F">
            <w:pPr>
              <w:jc w:val="center"/>
              <w:rPr>
                <w:rFonts w:cs="Arial"/>
                <w:b/>
                <w:sz w:val="20"/>
              </w:rPr>
            </w:pPr>
            <w:r>
              <w:rPr>
                <w:rFonts w:cs="Arial"/>
                <w:b/>
                <w:sz w:val="20"/>
              </w:rPr>
              <w:t>Stool</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sz w:val="20"/>
              </w:rPr>
            </w:pP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RSV Screen</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RSVS</w:t>
            </w:r>
          </w:p>
        </w:tc>
        <w:tc>
          <w:tcPr>
            <w:tcW w:w="610"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Naso-Pharyngeal Aspirate or swab</w:t>
            </w:r>
          </w:p>
        </w:tc>
        <w:tc>
          <w:tcPr>
            <w:tcW w:w="2109" w:type="pct"/>
            <w:gridSpan w:val="2"/>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Rubella  IgG</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RUBN</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 Serum gel</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Tr="007031CA">
        <w:trPr>
          <w:trHeight w:val="397"/>
          <w:jc w:val="center"/>
        </w:trPr>
        <w:tc>
          <w:tcPr>
            <w:tcW w:w="1307" w:type="pct"/>
            <w:vMerge w:val="restar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Rubella  IgM Screen</w:t>
            </w:r>
          </w:p>
        </w:tc>
        <w:tc>
          <w:tcPr>
            <w:tcW w:w="278" w:type="pct"/>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RUB</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 Serum gel</w:t>
            </w:r>
          </w:p>
        </w:tc>
        <w:tc>
          <w:tcPr>
            <w:tcW w:w="2109" w:type="pct"/>
            <w:gridSpan w:val="2"/>
            <w:vMerge w:val="restart"/>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Usually ordered as part of TORCH screen or specifically request Rubella IgM</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nil"/>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nil"/>
              <w:left w:val="nil"/>
              <w:bottom w:val="single" w:sz="4" w:space="0" w:color="auto"/>
              <w:right w:val="single" w:sz="4" w:space="0" w:color="auto"/>
            </w:tcBorders>
            <w:shd w:val="clear" w:color="auto" w:fill="FFFFFF"/>
            <w:vAlign w:val="center"/>
            <w:hideMark/>
          </w:tcPr>
          <w:p w:rsidR="007031CA" w:rsidRDefault="007031CA" w:rsidP="007D6C7F">
            <w:pPr>
              <w:jc w:val="center"/>
              <w:rPr>
                <w:rFonts w:cs="Arial"/>
                <w:b/>
                <w:sz w:val="20"/>
              </w:rPr>
            </w:pPr>
            <w:r>
              <w:rPr>
                <w:rFonts w:cs="Arial"/>
                <w:b/>
                <w:sz w:val="20"/>
              </w:rPr>
              <w:t>Paed : Serum</w:t>
            </w:r>
          </w:p>
        </w:tc>
        <w:tc>
          <w:tcPr>
            <w:tcW w:w="0" w:type="auto"/>
            <w:gridSpan w:val="2"/>
            <w:vMerge/>
            <w:tcBorders>
              <w:top w:val="nil"/>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1307" w:type="pct"/>
            <w:vMerge w:val="restar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Syphilis (Also Known as RPR, TPPA , VDRL, Treponema pallidum)</w:t>
            </w:r>
          </w:p>
        </w:tc>
        <w:tc>
          <w:tcPr>
            <w:tcW w:w="278"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WRO</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Adult : Serum gel</w:t>
            </w:r>
          </w:p>
        </w:tc>
        <w:tc>
          <w:tcPr>
            <w:tcW w:w="2109" w:type="pct"/>
            <w:gridSpan w:val="2"/>
            <w:vMerge w:val="restart"/>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20"/>
                <w:lang w:eastAsia="en-GB"/>
              </w:rPr>
            </w:pPr>
          </w:p>
        </w:tc>
        <w:tc>
          <w:tcPr>
            <w:tcW w:w="610" w:type="pct"/>
            <w:tcBorders>
              <w:top w:val="single" w:sz="4" w:space="0" w:color="auto"/>
              <w:left w:val="nil"/>
              <w:bottom w:val="single" w:sz="4" w:space="0" w:color="auto"/>
              <w:right w:val="single" w:sz="4" w:space="0" w:color="auto"/>
            </w:tcBorders>
            <w:shd w:val="clear" w:color="auto" w:fill="FFFFFF"/>
            <w:vAlign w:val="center"/>
            <w:hideMark/>
          </w:tcPr>
          <w:p w:rsidR="007031CA" w:rsidRDefault="007031CA" w:rsidP="007D6C7F">
            <w:pPr>
              <w:jc w:val="center"/>
              <w:rPr>
                <w:rFonts w:cs="Arial"/>
                <w:b/>
                <w:sz w:val="20"/>
              </w:rPr>
            </w:pPr>
            <w:r>
              <w:rPr>
                <w:rFonts w:cs="Arial"/>
                <w:b/>
                <w:sz w:val="20"/>
              </w:rPr>
              <w:t>Paed : Serum</w:t>
            </w:r>
          </w:p>
        </w:tc>
        <w:tc>
          <w:tcPr>
            <w:tcW w:w="0" w:type="auto"/>
            <w:gridSpan w:val="2"/>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20"/>
                <w:lang w:eastAsia="en-GB"/>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b/>
                <w:sz w:val="18"/>
                <w:szCs w:val="18"/>
                <w:lang w:eastAsia="en-GB"/>
              </w:rPr>
            </w:pPr>
          </w:p>
        </w:tc>
      </w:tr>
      <w:tr w:rsidR="007031CA" w:rsidTr="007031CA">
        <w:trPr>
          <w:trHeight w:val="510"/>
          <w:jc w:val="center"/>
        </w:trPr>
        <w:tc>
          <w:tcPr>
            <w:tcW w:w="1307" w:type="pct"/>
            <w:tcBorders>
              <w:top w:val="single" w:sz="4" w:space="0" w:color="auto"/>
              <w:left w:val="single" w:sz="4" w:space="0" w:color="auto"/>
              <w:bottom w:val="nil"/>
              <w:right w:val="single" w:sz="4" w:space="0" w:color="auto"/>
            </w:tcBorders>
            <w:vAlign w:val="center"/>
            <w:hideMark/>
          </w:tcPr>
          <w:p w:rsidR="007031CA" w:rsidRDefault="007031CA" w:rsidP="007D6C7F">
            <w:pPr>
              <w:rPr>
                <w:rFonts w:cs="Arial"/>
                <w:b/>
                <w:sz w:val="20"/>
              </w:rPr>
            </w:pPr>
            <w:r>
              <w:rPr>
                <w:rFonts w:cs="Arial"/>
                <w:b/>
                <w:sz w:val="20"/>
              </w:rPr>
              <w:t>Torch + Syphilis (Maternal)</w:t>
            </w:r>
          </w:p>
        </w:tc>
        <w:tc>
          <w:tcPr>
            <w:tcW w:w="278" w:type="pct"/>
            <w:tcBorders>
              <w:top w:val="single" w:sz="4" w:space="0" w:color="auto"/>
              <w:left w:val="nil"/>
              <w:bottom w:val="nil"/>
              <w:right w:val="single" w:sz="4" w:space="0" w:color="auto"/>
            </w:tcBorders>
            <w:vAlign w:val="center"/>
            <w:hideMark/>
          </w:tcPr>
          <w:p w:rsidR="007031CA" w:rsidRDefault="007031CA" w:rsidP="007D6C7F">
            <w:pPr>
              <w:jc w:val="center"/>
              <w:rPr>
                <w:rFonts w:cs="Arial"/>
                <w:b/>
                <w:sz w:val="20"/>
              </w:rPr>
            </w:pPr>
            <w:r>
              <w:rPr>
                <w:rFonts w:cs="Arial"/>
                <w:b/>
                <w:sz w:val="20"/>
              </w:rPr>
              <w:t>TORM</w:t>
            </w:r>
          </w:p>
        </w:tc>
        <w:tc>
          <w:tcPr>
            <w:tcW w:w="610" w:type="pct"/>
            <w:tcBorders>
              <w:top w:val="single" w:sz="4" w:space="0" w:color="auto"/>
              <w:left w:val="nil"/>
              <w:bottom w:val="single" w:sz="4" w:space="0" w:color="auto"/>
              <w:right w:val="single" w:sz="4" w:space="0" w:color="auto"/>
            </w:tcBorders>
            <w:shd w:val="clear" w:color="auto" w:fill="FFC000"/>
            <w:vAlign w:val="center"/>
            <w:hideMark/>
          </w:tcPr>
          <w:p w:rsidR="007031CA" w:rsidRDefault="007031CA" w:rsidP="007D6C7F">
            <w:pPr>
              <w:jc w:val="center"/>
              <w:rPr>
                <w:rFonts w:cs="Arial"/>
                <w:b/>
                <w:sz w:val="20"/>
              </w:rPr>
            </w:pPr>
            <w:r>
              <w:rPr>
                <w:rFonts w:cs="Arial"/>
                <w:b/>
                <w:sz w:val="20"/>
              </w:rPr>
              <w:t>Adult: Serum gel</w:t>
            </w:r>
          </w:p>
          <w:p w:rsidR="007031CA" w:rsidRDefault="007031CA" w:rsidP="007D6C7F">
            <w:pPr>
              <w:jc w:val="center"/>
              <w:rPr>
                <w:rFonts w:cs="Arial"/>
                <w:b/>
                <w:sz w:val="20"/>
              </w:rPr>
            </w:pPr>
            <w:r>
              <w:rPr>
                <w:rFonts w:cs="Arial"/>
                <w:b/>
                <w:sz w:val="20"/>
              </w:rPr>
              <w:t>Plasma (Lit Hep)</w:t>
            </w:r>
          </w:p>
        </w:tc>
        <w:tc>
          <w:tcPr>
            <w:tcW w:w="2109" w:type="pct"/>
            <w:gridSpan w:val="2"/>
            <w:tcBorders>
              <w:top w:val="single" w:sz="4" w:space="0" w:color="auto"/>
              <w:left w:val="nil"/>
              <w:bottom w:val="nil"/>
              <w:right w:val="single" w:sz="4" w:space="0" w:color="auto"/>
            </w:tcBorders>
            <w:vAlign w:val="center"/>
            <w:hideMark/>
          </w:tcPr>
          <w:p w:rsidR="007031CA" w:rsidRPr="00E25BE8" w:rsidRDefault="007031CA" w:rsidP="007D6C7F">
            <w:pPr>
              <w:pStyle w:val="ListParagraph"/>
              <w:numPr>
                <w:ilvl w:val="0"/>
                <w:numId w:val="90"/>
              </w:numPr>
              <w:ind w:left="118" w:hanging="141"/>
              <w:contextualSpacing/>
              <w:jc w:val="both"/>
              <w:rPr>
                <w:rFonts w:ascii="Arial" w:hAnsi="Arial" w:cs="Arial"/>
                <w:sz w:val="20"/>
                <w:szCs w:val="20"/>
              </w:rPr>
            </w:pPr>
            <w:r w:rsidRPr="00E25BE8">
              <w:rPr>
                <w:rFonts w:ascii="Arial" w:hAnsi="Arial" w:cs="Arial"/>
                <w:sz w:val="20"/>
                <w:szCs w:val="20"/>
              </w:rPr>
              <w:t>Request Rubella IgM as add-on test through NVRL website</w:t>
            </w:r>
          </w:p>
        </w:tc>
        <w:tc>
          <w:tcPr>
            <w:tcW w:w="0" w:type="auto"/>
            <w:vMerge/>
            <w:tcBorders>
              <w:top w:val="single" w:sz="4" w:space="0" w:color="auto"/>
              <w:left w:val="nil"/>
              <w:bottom w:val="single" w:sz="4" w:space="0" w:color="auto"/>
              <w:right w:val="single" w:sz="4" w:space="0" w:color="auto"/>
            </w:tcBorders>
            <w:vAlign w:val="center"/>
            <w:hideMark/>
          </w:tcPr>
          <w:p w:rsidR="007031CA" w:rsidRPr="00E25BE8" w:rsidRDefault="007031CA" w:rsidP="007D6C7F">
            <w:pPr>
              <w:rPr>
                <w:rFonts w:cs="Arial"/>
                <w:b/>
                <w:sz w:val="18"/>
                <w:szCs w:val="18"/>
                <w:lang w:eastAsia="en-GB"/>
              </w:rPr>
            </w:pPr>
          </w:p>
        </w:tc>
      </w:tr>
      <w:tr w:rsidR="007031CA" w:rsidTr="007031CA">
        <w:trPr>
          <w:trHeight w:val="397"/>
          <w:jc w:val="center"/>
        </w:trPr>
        <w:tc>
          <w:tcPr>
            <w:tcW w:w="1307" w:type="pct"/>
            <w:tcBorders>
              <w:top w:val="single" w:sz="4" w:space="0" w:color="auto"/>
              <w:left w:val="single" w:sz="4" w:space="0" w:color="auto"/>
              <w:bottom w:val="nil"/>
              <w:right w:val="single" w:sz="4" w:space="0" w:color="auto"/>
            </w:tcBorders>
            <w:vAlign w:val="center"/>
            <w:hideMark/>
          </w:tcPr>
          <w:p w:rsidR="007031CA" w:rsidRDefault="007031CA" w:rsidP="007D6C7F">
            <w:pPr>
              <w:rPr>
                <w:rFonts w:cs="Arial"/>
                <w:b/>
                <w:sz w:val="20"/>
              </w:rPr>
            </w:pPr>
            <w:r>
              <w:rPr>
                <w:rFonts w:cs="Arial"/>
                <w:b/>
                <w:sz w:val="20"/>
              </w:rPr>
              <w:t>Torch + Syphilis (Paed)</w:t>
            </w:r>
          </w:p>
        </w:tc>
        <w:tc>
          <w:tcPr>
            <w:tcW w:w="278" w:type="pct"/>
            <w:tcBorders>
              <w:top w:val="single" w:sz="4" w:space="0" w:color="auto"/>
              <w:left w:val="nil"/>
              <w:bottom w:val="nil"/>
              <w:right w:val="single" w:sz="4" w:space="0" w:color="auto"/>
            </w:tcBorders>
            <w:vAlign w:val="center"/>
            <w:hideMark/>
          </w:tcPr>
          <w:p w:rsidR="007031CA" w:rsidRDefault="007031CA" w:rsidP="007D6C7F">
            <w:pPr>
              <w:jc w:val="center"/>
              <w:rPr>
                <w:rFonts w:cs="Arial"/>
                <w:b/>
                <w:sz w:val="20"/>
              </w:rPr>
            </w:pPr>
            <w:r>
              <w:rPr>
                <w:rFonts w:cs="Arial"/>
                <w:b/>
                <w:sz w:val="20"/>
              </w:rPr>
              <w:t>TORP</w:t>
            </w:r>
          </w:p>
        </w:tc>
        <w:tc>
          <w:tcPr>
            <w:tcW w:w="610" w:type="pct"/>
            <w:tcBorders>
              <w:top w:val="single" w:sz="4" w:space="0" w:color="auto"/>
              <w:left w:val="nil"/>
              <w:bottom w:val="single" w:sz="4" w:space="0" w:color="auto"/>
              <w:right w:val="single" w:sz="4" w:space="0" w:color="auto"/>
            </w:tcBorders>
            <w:shd w:val="clear" w:color="auto" w:fill="FFFFFF"/>
            <w:vAlign w:val="center"/>
            <w:hideMark/>
          </w:tcPr>
          <w:p w:rsidR="007031CA" w:rsidRDefault="007031CA" w:rsidP="007D6C7F">
            <w:pPr>
              <w:jc w:val="center"/>
              <w:rPr>
                <w:rFonts w:cs="Arial"/>
                <w:b/>
                <w:sz w:val="20"/>
              </w:rPr>
            </w:pPr>
            <w:r>
              <w:rPr>
                <w:rFonts w:cs="Arial"/>
                <w:b/>
                <w:sz w:val="20"/>
              </w:rPr>
              <w:t>Paed : Serum</w:t>
            </w:r>
          </w:p>
        </w:tc>
        <w:tc>
          <w:tcPr>
            <w:tcW w:w="2109" w:type="pct"/>
            <w:gridSpan w:val="2"/>
            <w:tcBorders>
              <w:top w:val="single" w:sz="4" w:space="0" w:color="auto"/>
              <w:left w:val="nil"/>
              <w:bottom w:val="nil"/>
              <w:right w:val="single" w:sz="4" w:space="0" w:color="auto"/>
            </w:tcBorders>
            <w:vAlign w:val="center"/>
            <w:hideMark/>
          </w:tcPr>
          <w:p w:rsidR="007031CA" w:rsidRPr="00E25BE8" w:rsidRDefault="007031CA" w:rsidP="007D6C7F">
            <w:pPr>
              <w:pStyle w:val="ListParagraph"/>
              <w:numPr>
                <w:ilvl w:val="0"/>
                <w:numId w:val="91"/>
              </w:numPr>
              <w:ind w:left="118" w:hanging="141"/>
              <w:contextualSpacing/>
              <w:jc w:val="both"/>
              <w:rPr>
                <w:rFonts w:ascii="Arial" w:hAnsi="Arial" w:cs="Arial"/>
                <w:sz w:val="20"/>
                <w:szCs w:val="20"/>
              </w:rPr>
            </w:pPr>
            <w:r w:rsidRPr="00E25BE8">
              <w:rPr>
                <w:rFonts w:ascii="Arial" w:hAnsi="Arial" w:cs="Arial"/>
                <w:sz w:val="20"/>
                <w:szCs w:val="20"/>
              </w:rPr>
              <w:t>Paeds &lt;1yr old:  Not performed on Architect in NVRL</w:t>
            </w:r>
          </w:p>
          <w:p w:rsidR="007031CA" w:rsidRPr="00E25BE8" w:rsidRDefault="007031CA" w:rsidP="007D6C7F">
            <w:pPr>
              <w:pStyle w:val="ListParagraph"/>
              <w:ind w:left="118"/>
              <w:jc w:val="both"/>
              <w:rPr>
                <w:rFonts w:ascii="Arial" w:hAnsi="Arial" w:cs="Arial"/>
                <w:sz w:val="20"/>
                <w:szCs w:val="20"/>
              </w:rPr>
            </w:pPr>
            <w:r w:rsidRPr="00E25BE8">
              <w:rPr>
                <w:rFonts w:ascii="Arial" w:hAnsi="Arial" w:cs="Arial"/>
                <w:sz w:val="20"/>
                <w:szCs w:val="20"/>
              </w:rPr>
              <w:t>Report Architect as ‘Not Tested’.  Add RPR1 and RTPA</w:t>
            </w:r>
          </w:p>
          <w:p w:rsidR="007031CA" w:rsidRPr="00E25BE8" w:rsidRDefault="007031CA" w:rsidP="007D6C7F">
            <w:pPr>
              <w:pStyle w:val="ListParagraph"/>
              <w:numPr>
                <w:ilvl w:val="0"/>
                <w:numId w:val="91"/>
              </w:numPr>
              <w:ind w:left="118" w:hanging="141"/>
              <w:contextualSpacing/>
              <w:jc w:val="both"/>
              <w:rPr>
                <w:rFonts w:ascii="Arial" w:hAnsi="Arial" w:cs="Arial"/>
                <w:sz w:val="20"/>
                <w:szCs w:val="20"/>
              </w:rPr>
            </w:pPr>
            <w:r w:rsidRPr="00E25BE8">
              <w:rPr>
                <w:rFonts w:ascii="Arial" w:hAnsi="Arial" w:cs="Arial"/>
                <w:sz w:val="20"/>
                <w:szCs w:val="20"/>
              </w:rPr>
              <w:t>Request Rubella IgM as add-on test through NVRL website</w:t>
            </w:r>
          </w:p>
        </w:tc>
        <w:tc>
          <w:tcPr>
            <w:tcW w:w="0" w:type="auto"/>
            <w:vMerge/>
            <w:tcBorders>
              <w:top w:val="single" w:sz="4" w:space="0" w:color="auto"/>
              <w:left w:val="nil"/>
              <w:bottom w:val="single" w:sz="4" w:space="0" w:color="auto"/>
              <w:right w:val="single" w:sz="4" w:space="0" w:color="auto"/>
            </w:tcBorders>
            <w:vAlign w:val="center"/>
            <w:hideMark/>
          </w:tcPr>
          <w:p w:rsidR="007031CA" w:rsidRPr="00E25BE8" w:rsidRDefault="007031CA" w:rsidP="007D6C7F">
            <w:pPr>
              <w:rPr>
                <w:rFonts w:cs="Arial"/>
                <w:b/>
                <w:sz w:val="18"/>
                <w:szCs w:val="18"/>
                <w:lang w:eastAsia="en-GB"/>
              </w:rPr>
            </w:pPr>
          </w:p>
        </w:tc>
      </w:tr>
      <w:tr w:rsidR="007031CA" w:rsidTr="007031CA">
        <w:trPr>
          <w:trHeight w:val="397"/>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Tetanus</w:t>
            </w:r>
          </w:p>
        </w:tc>
        <w:tc>
          <w:tcPr>
            <w:tcW w:w="278" w:type="pct"/>
            <w:tcBorders>
              <w:top w:val="single" w:sz="4" w:space="0" w:color="auto"/>
              <w:left w:val="nil"/>
              <w:bottom w:val="single" w:sz="4" w:space="0" w:color="auto"/>
              <w:right w:val="single" w:sz="4" w:space="0" w:color="auto"/>
            </w:tcBorders>
            <w:vAlign w:val="center"/>
          </w:tcPr>
          <w:p w:rsidR="007031CA" w:rsidRDefault="007031CA" w:rsidP="007D6C7F">
            <w:pPr>
              <w:jc w:val="center"/>
              <w:rPr>
                <w:rFonts w:cs="Arial"/>
                <w:b/>
                <w:sz w:val="20"/>
              </w:rPr>
            </w:pP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ascii="Times New Roman" w:hAnsi="Times New Roman"/>
                <w:sz w:val="20"/>
              </w:rPr>
            </w:pPr>
            <w:r>
              <w:rPr>
                <w:rFonts w:cs="Arial"/>
                <w:b/>
                <w:sz w:val="20"/>
              </w:rPr>
              <w:t>Adult : Serum gel</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sz w:val="20"/>
              </w:rPr>
            </w:pPr>
            <w:r w:rsidRPr="00E25BE8">
              <w:rPr>
                <w:rFonts w:cs="Arial"/>
                <w:sz w:val="20"/>
              </w:rPr>
              <w:t>For assessing response.</w:t>
            </w:r>
          </w:p>
        </w:tc>
        <w:tc>
          <w:tcPr>
            <w:tcW w:w="696"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18"/>
                <w:szCs w:val="18"/>
              </w:rPr>
            </w:pPr>
            <w:r w:rsidRPr="00E25BE8">
              <w:rPr>
                <w:rFonts w:cs="Arial"/>
                <w:b/>
                <w:sz w:val="18"/>
                <w:szCs w:val="18"/>
              </w:rPr>
              <w:t>Immunology, SJH</w:t>
            </w: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Toxocara Abs (RVEEH Only)</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TOCA</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sz w:val="20"/>
              </w:rPr>
            </w:pPr>
            <w:r w:rsidRPr="00E25BE8">
              <w:rPr>
                <w:rFonts w:cs="Arial"/>
                <w:sz w:val="20"/>
              </w:rPr>
              <w:t>Spin to separate from cells. Stable on gel.</w:t>
            </w:r>
          </w:p>
          <w:p w:rsidR="007031CA" w:rsidRPr="00E25BE8" w:rsidRDefault="007031CA" w:rsidP="007D6C7F">
            <w:pPr>
              <w:jc w:val="center"/>
              <w:rPr>
                <w:rFonts w:cs="Arial"/>
                <w:sz w:val="20"/>
              </w:rPr>
            </w:pPr>
            <w:r w:rsidRPr="00E25BE8">
              <w:rPr>
                <w:rFonts w:cs="Arial"/>
                <w:sz w:val="20"/>
              </w:rPr>
              <w:t>Separate and fridge if storing over the weekend.</w:t>
            </w:r>
          </w:p>
        </w:tc>
        <w:tc>
          <w:tcPr>
            <w:tcW w:w="696"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18"/>
                <w:szCs w:val="18"/>
              </w:rPr>
            </w:pPr>
            <w:r w:rsidRPr="00E25BE8">
              <w:rPr>
                <w:rFonts w:cs="Arial"/>
                <w:b/>
                <w:sz w:val="18"/>
                <w:szCs w:val="18"/>
              </w:rPr>
              <w:t>Eurofins Biomnis</w:t>
            </w:r>
          </w:p>
        </w:tc>
      </w:tr>
      <w:tr w:rsidR="007031CA" w:rsidTr="007031CA">
        <w:trPr>
          <w:trHeight w:val="510"/>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Toxoplasmosis</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SWTS</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rPr>
              <w:t>Serum</w:t>
            </w:r>
          </w:p>
          <w:p w:rsidR="007031CA" w:rsidRDefault="007031CA" w:rsidP="007D6C7F">
            <w:pPr>
              <w:jc w:val="center"/>
              <w:rPr>
                <w:rFonts w:cs="Arial"/>
                <w:b/>
                <w:sz w:val="20"/>
              </w:rPr>
            </w:pPr>
            <w:r>
              <w:rPr>
                <w:rFonts w:cs="Arial"/>
                <w:b/>
                <w:sz w:val="20"/>
              </w:rPr>
              <w:t>Amniotic Fluid</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Consult with the Consultant Microbiologist</w:t>
            </w:r>
          </w:p>
          <w:p w:rsidR="007031CA" w:rsidRDefault="007031CA" w:rsidP="007D6C7F">
            <w:pPr>
              <w:jc w:val="center"/>
              <w:rPr>
                <w:rFonts w:cs="Arial"/>
                <w:sz w:val="20"/>
              </w:rPr>
            </w:pPr>
            <w:r>
              <w:rPr>
                <w:rFonts w:cs="Arial"/>
                <w:sz w:val="20"/>
              </w:rPr>
              <w:t>Complete the Toxoplasma reference form</w:t>
            </w:r>
          </w:p>
        </w:tc>
        <w:tc>
          <w:tcPr>
            <w:tcW w:w="696"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b/>
                <w:sz w:val="20"/>
              </w:rPr>
              <w:t>Toxoplasma Reference Unit, Public Health Wales</w:t>
            </w:r>
          </w:p>
        </w:tc>
      </w:tr>
      <w:tr w:rsidR="007031CA" w:rsidTr="007031CA">
        <w:trPr>
          <w:trHeight w:val="737"/>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Toxoplasmosis</w:t>
            </w:r>
          </w:p>
        </w:tc>
        <w:tc>
          <w:tcPr>
            <w:tcW w:w="278" w:type="pc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TOX.</w:t>
            </w:r>
          </w:p>
        </w:tc>
        <w:tc>
          <w:tcPr>
            <w:tcW w:w="610" w:type="pct"/>
            <w:tcBorders>
              <w:top w:val="single" w:sz="4" w:space="0" w:color="auto"/>
              <w:left w:val="nil"/>
              <w:bottom w:val="single" w:sz="4" w:space="0" w:color="auto"/>
              <w:right w:val="single" w:sz="4" w:space="0" w:color="auto"/>
            </w:tcBorders>
            <w:shd w:val="clear" w:color="auto" w:fill="FFCC00"/>
            <w:vAlign w:val="center"/>
            <w:hideMark/>
          </w:tcPr>
          <w:p w:rsidR="007031CA" w:rsidRDefault="007031CA" w:rsidP="007D6C7F">
            <w:pPr>
              <w:jc w:val="center"/>
              <w:rPr>
                <w:rFonts w:ascii="Times New Roman" w:hAnsi="Times New Roman"/>
                <w:sz w:val="20"/>
              </w:rPr>
            </w:pPr>
            <w:r>
              <w:rPr>
                <w:rFonts w:cs="Arial"/>
                <w:b/>
                <w:sz w:val="20"/>
              </w:rPr>
              <w:t>Adult : Serum gel</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Most requests are sent to NVRL.</w:t>
            </w:r>
          </w:p>
          <w:p w:rsidR="007031CA" w:rsidRDefault="007031CA" w:rsidP="007D6C7F">
            <w:pPr>
              <w:jc w:val="center"/>
              <w:rPr>
                <w:rFonts w:cs="Arial"/>
                <w:sz w:val="20"/>
              </w:rPr>
            </w:pPr>
            <w:r>
              <w:rPr>
                <w:rFonts w:cs="Arial"/>
                <w:sz w:val="20"/>
              </w:rPr>
              <w:t>If mother and baby paired samples – send to</w:t>
            </w:r>
            <w:r>
              <w:rPr>
                <w:rFonts w:cs="Arial"/>
                <w:b/>
                <w:sz w:val="20"/>
              </w:rPr>
              <w:t xml:space="preserve"> Toxoplasma Reference Laboratory, Swansea, UK.</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sz w:val="18"/>
                <w:szCs w:val="18"/>
              </w:rPr>
            </w:pPr>
            <w:r>
              <w:rPr>
                <w:rFonts w:cs="Arial"/>
                <w:b/>
                <w:sz w:val="18"/>
                <w:szCs w:val="18"/>
              </w:rPr>
              <w:t>NVRL</w:t>
            </w:r>
          </w:p>
        </w:tc>
      </w:tr>
      <w:tr w:rsidR="007031CA" w:rsidTr="007031CA">
        <w:trPr>
          <w:trHeight w:val="964"/>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Varicella Screen (Also Known as Chickenpox or Shingles or Varicella Zoster Virus)</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VARS</w:t>
            </w:r>
          </w:p>
        </w:tc>
        <w:tc>
          <w:tcPr>
            <w:tcW w:w="610" w:type="pct"/>
            <w:tcBorders>
              <w:top w:val="nil"/>
              <w:left w:val="nil"/>
              <w:bottom w:val="single" w:sz="4" w:space="0" w:color="auto"/>
              <w:right w:val="single" w:sz="4" w:space="0" w:color="auto"/>
            </w:tcBorders>
            <w:shd w:val="clear" w:color="auto" w:fill="FFCC00"/>
            <w:vAlign w:val="center"/>
            <w:hideMark/>
          </w:tcPr>
          <w:p w:rsidR="007031CA" w:rsidRDefault="007031CA" w:rsidP="007D6C7F">
            <w:pPr>
              <w:jc w:val="center"/>
              <w:rPr>
                <w:rFonts w:cs="Arial"/>
                <w:b/>
                <w:sz w:val="20"/>
              </w:rPr>
            </w:pPr>
            <w:r>
              <w:rPr>
                <w:rFonts w:cs="Arial"/>
                <w:b/>
                <w:sz w:val="20"/>
                <w:u w:val="single"/>
              </w:rPr>
              <w:t>Adult:</w:t>
            </w:r>
            <w:r>
              <w:rPr>
                <w:rFonts w:cs="Arial"/>
                <w:b/>
                <w:sz w:val="20"/>
              </w:rPr>
              <w:t xml:space="preserve"> Serum Gel / EDTA Plasma</w:t>
            </w:r>
          </w:p>
          <w:p w:rsidR="007031CA" w:rsidRDefault="007031CA" w:rsidP="007D6C7F">
            <w:pPr>
              <w:jc w:val="center"/>
              <w:rPr>
                <w:rFonts w:ascii="Times New Roman" w:hAnsi="Times New Roman"/>
                <w:sz w:val="20"/>
              </w:rPr>
            </w:pPr>
            <w:r>
              <w:rPr>
                <w:rFonts w:cs="Arial"/>
                <w:b/>
                <w:sz w:val="20"/>
                <w:u w:val="single"/>
              </w:rPr>
              <w:t>Paed:</w:t>
            </w:r>
            <w:r>
              <w:rPr>
                <w:rFonts w:cs="Arial"/>
                <w:b/>
                <w:sz w:val="20"/>
              </w:rPr>
              <w:t xml:space="preserve"> Serum / EDTA Plasma</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Separate and refrigerate serum/plasma/EDTA Plasma for both Adults &amp; Paeds. If molecular testing is requested and the sample is received over the weekend, separate and refrigerate sample.</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Viral Culture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VCUL</w:t>
            </w:r>
          </w:p>
        </w:tc>
        <w:tc>
          <w:tcPr>
            <w:tcW w:w="610" w:type="pct"/>
            <w:tcBorders>
              <w:top w:val="nil"/>
              <w:left w:val="nil"/>
              <w:bottom w:val="single" w:sz="4" w:space="0" w:color="auto"/>
              <w:right w:val="single" w:sz="4" w:space="0" w:color="auto"/>
            </w:tcBorders>
            <w:shd w:val="clear" w:color="auto" w:fill="339966"/>
            <w:vAlign w:val="center"/>
            <w:hideMark/>
          </w:tcPr>
          <w:p w:rsidR="007031CA" w:rsidRDefault="007031CA" w:rsidP="007D6C7F">
            <w:pPr>
              <w:jc w:val="center"/>
              <w:rPr>
                <w:rFonts w:cs="Arial"/>
                <w:b/>
                <w:sz w:val="20"/>
              </w:rPr>
            </w:pPr>
            <w:r>
              <w:rPr>
                <w:rFonts w:cs="Arial"/>
                <w:b/>
                <w:sz w:val="20"/>
              </w:rPr>
              <w:t>Viral swab</w:t>
            </w:r>
          </w:p>
          <w:p w:rsidR="007031CA" w:rsidRDefault="007031CA" w:rsidP="007D6C7F">
            <w:pPr>
              <w:jc w:val="center"/>
              <w:rPr>
                <w:rFonts w:cs="Arial"/>
                <w:b/>
                <w:sz w:val="20"/>
              </w:rPr>
            </w:pPr>
            <w:r>
              <w:rPr>
                <w:rFonts w:cs="Arial"/>
                <w:b/>
                <w:sz w:val="20"/>
              </w:rPr>
              <w:t>(Green Lid)</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18"/>
                <w:szCs w:val="18"/>
                <w:lang w:eastAsia="en-GB"/>
              </w:rPr>
            </w:pPr>
          </w:p>
        </w:tc>
      </w:tr>
      <w:tr w:rsidR="007031CA" w:rsidTr="007031CA">
        <w:trPr>
          <w:trHeight w:val="510"/>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Viral PCR / PM Culture</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VCUL</w:t>
            </w:r>
          </w:p>
        </w:tc>
        <w:tc>
          <w:tcPr>
            <w:tcW w:w="610" w:type="pct"/>
            <w:tcBorders>
              <w:top w:val="nil"/>
              <w:left w:val="nil"/>
              <w:bottom w:val="single" w:sz="4" w:space="0" w:color="auto"/>
              <w:right w:val="single" w:sz="4" w:space="0" w:color="auto"/>
            </w:tcBorders>
            <w:shd w:val="clear" w:color="auto" w:fill="7030A0"/>
            <w:vAlign w:val="center"/>
            <w:hideMark/>
          </w:tcPr>
          <w:p w:rsidR="007031CA" w:rsidRDefault="007031CA" w:rsidP="007D6C7F">
            <w:pPr>
              <w:jc w:val="center"/>
              <w:rPr>
                <w:rFonts w:cs="Arial"/>
                <w:b/>
                <w:sz w:val="20"/>
              </w:rPr>
            </w:pPr>
            <w:r>
              <w:rPr>
                <w:rFonts w:cs="Arial"/>
                <w:b/>
                <w:sz w:val="20"/>
              </w:rPr>
              <w:t>Tissue in viral transport medium</w:t>
            </w:r>
          </w:p>
        </w:tc>
        <w:tc>
          <w:tcPr>
            <w:tcW w:w="2109" w:type="pct"/>
            <w:gridSpan w:val="2"/>
            <w:tcBorders>
              <w:top w:val="nil"/>
              <w:left w:val="nil"/>
              <w:bottom w:val="single" w:sz="4" w:space="0" w:color="auto"/>
              <w:right w:val="single" w:sz="4" w:space="0" w:color="auto"/>
            </w:tcBorders>
            <w:vAlign w:val="center"/>
            <w:hideMark/>
          </w:tcPr>
          <w:p w:rsidR="007031CA" w:rsidRDefault="007031CA" w:rsidP="007D6C7F">
            <w:pPr>
              <w:jc w:val="center"/>
              <w:rPr>
                <w:rFonts w:cs="Arial"/>
                <w:sz w:val="20"/>
              </w:rPr>
            </w:pPr>
            <w:r>
              <w:rPr>
                <w:rFonts w:cs="Arial"/>
                <w:sz w:val="20"/>
              </w:rPr>
              <w:t>Green top swab required for NMH (Viral swab).</w:t>
            </w:r>
          </w:p>
        </w:tc>
        <w:tc>
          <w:tcPr>
            <w:tcW w:w="0" w:type="auto"/>
            <w:vMerge/>
            <w:tcBorders>
              <w:top w:val="single" w:sz="4" w:space="0" w:color="auto"/>
              <w:left w:val="nil"/>
              <w:bottom w:val="single" w:sz="4" w:space="0" w:color="auto"/>
              <w:right w:val="single" w:sz="4" w:space="0" w:color="auto"/>
            </w:tcBorders>
            <w:vAlign w:val="center"/>
            <w:hideMark/>
          </w:tcPr>
          <w:p w:rsidR="007031CA" w:rsidRDefault="007031CA" w:rsidP="007D6C7F">
            <w:pPr>
              <w:rPr>
                <w:rFonts w:cs="Arial"/>
                <w:sz w:val="18"/>
                <w:szCs w:val="18"/>
                <w:lang w:eastAsia="en-GB"/>
              </w:rPr>
            </w:pPr>
          </w:p>
        </w:tc>
      </w:tr>
      <w:tr w:rsidR="007031CA" w:rsidTr="007031CA">
        <w:trPr>
          <w:trHeight w:val="1247"/>
          <w:jc w:val="center"/>
        </w:trPr>
        <w:tc>
          <w:tcPr>
            <w:tcW w:w="1307" w:type="pct"/>
            <w:tcBorders>
              <w:top w:val="nil"/>
              <w:left w:val="single" w:sz="4" w:space="0" w:color="auto"/>
              <w:bottom w:val="single" w:sz="4" w:space="0" w:color="auto"/>
              <w:right w:val="single" w:sz="4" w:space="0" w:color="auto"/>
            </w:tcBorders>
            <w:vAlign w:val="center"/>
            <w:hideMark/>
          </w:tcPr>
          <w:p w:rsidR="007031CA" w:rsidRDefault="007031CA" w:rsidP="007D6C7F">
            <w:pPr>
              <w:rPr>
                <w:rFonts w:cs="Arial"/>
                <w:b/>
                <w:sz w:val="20"/>
              </w:rPr>
            </w:pPr>
            <w:r>
              <w:rPr>
                <w:rFonts w:cs="Arial"/>
                <w:b/>
                <w:sz w:val="20"/>
              </w:rPr>
              <w:t>CSF Viral Screen:  HSV, Varicella, CMV, Enterovirus, Parechovirus and Human Herpes Virus 6 PCR</w:t>
            </w:r>
          </w:p>
        </w:tc>
        <w:tc>
          <w:tcPr>
            <w:tcW w:w="278"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HERP</w:t>
            </w:r>
          </w:p>
          <w:p w:rsidR="007031CA" w:rsidRDefault="007031CA" w:rsidP="007D6C7F">
            <w:pPr>
              <w:jc w:val="center"/>
              <w:rPr>
                <w:rFonts w:cs="Arial"/>
                <w:b/>
                <w:sz w:val="20"/>
              </w:rPr>
            </w:pPr>
            <w:r>
              <w:rPr>
                <w:rFonts w:cs="Arial"/>
                <w:b/>
                <w:sz w:val="20"/>
              </w:rPr>
              <w:t>VARS</w:t>
            </w:r>
          </w:p>
          <w:p w:rsidR="007031CA" w:rsidRDefault="007031CA" w:rsidP="007D6C7F">
            <w:pPr>
              <w:jc w:val="center"/>
              <w:rPr>
                <w:rFonts w:cs="Arial"/>
                <w:b/>
                <w:sz w:val="20"/>
              </w:rPr>
            </w:pPr>
            <w:r>
              <w:rPr>
                <w:rFonts w:cs="Arial"/>
                <w:b/>
                <w:sz w:val="20"/>
              </w:rPr>
              <w:t>CMVP</w:t>
            </w:r>
          </w:p>
          <w:p w:rsidR="007031CA" w:rsidRDefault="007031CA" w:rsidP="007D6C7F">
            <w:pPr>
              <w:jc w:val="center"/>
              <w:rPr>
                <w:rFonts w:cs="Arial"/>
                <w:b/>
                <w:sz w:val="20"/>
              </w:rPr>
            </w:pPr>
            <w:r>
              <w:rPr>
                <w:rFonts w:cs="Arial"/>
                <w:b/>
                <w:sz w:val="20"/>
              </w:rPr>
              <w:t>ENTV</w:t>
            </w:r>
          </w:p>
          <w:p w:rsidR="007031CA" w:rsidRDefault="007031CA" w:rsidP="007D6C7F">
            <w:pPr>
              <w:jc w:val="center"/>
              <w:rPr>
                <w:rFonts w:cs="Arial"/>
                <w:b/>
                <w:sz w:val="20"/>
              </w:rPr>
            </w:pPr>
            <w:r>
              <w:rPr>
                <w:rFonts w:cs="Arial"/>
                <w:b/>
                <w:sz w:val="20"/>
              </w:rPr>
              <w:t>HHV6</w:t>
            </w:r>
          </w:p>
        </w:tc>
        <w:tc>
          <w:tcPr>
            <w:tcW w:w="610" w:type="pct"/>
            <w:tcBorders>
              <w:top w:val="nil"/>
              <w:left w:val="nil"/>
              <w:bottom w:val="single" w:sz="4" w:space="0" w:color="auto"/>
              <w:right w:val="single" w:sz="4" w:space="0" w:color="auto"/>
            </w:tcBorders>
            <w:vAlign w:val="center"/>
            <w:hideMark/>
          </w:tcPr>
          <w:p w:rsidR="007031CA" w:rsidRDefault="007031CA" w:rsidP="007D6C7F">
            <w:pPr>
              <w:jc w:val="center"/>
              <w:rPr>
                <w:rFonts w:cs="Arial"/>
                <w:b/>
                <w:sz w:val="20"/>
              </w:rPr>
            </w:pPr>
            <w:r>
              <w:rPr>
                <w:rFonts w:cs="Arial"/>
                <w:b/>
                <w:sz w:val="20"/>
              </w:rPr>
              <w:t>Paed: CSF / EDTA</w:t>
            </w:r>
          </w:p>
        </w:tc>
        <w:tc>
          <w:tcPr>
            <w:tcW w:w="2109" w:type="pct"/>
            <w:gridSpan w:val="2"/>
            <w:tcBorders>
              <w:top w:val="nil"/>
              <w:left w:val="nil"/>
              <w:bottom w:val="single" w:sz="4" w:space="0" w:color="auto"/>
              <w:right w:val="single" w:sz="4" w:space="0" w:color="auto"/>
            </w:tcBorders>
            <w:vAlign w:val="center"/>
          </w:tcPr>
          <w:p w:rsidR="007031CA" w:rsidRDefault="007031CA" w:rsidP="007D6C7F">
            <w:pPr>
              <w:jc w:val="center"/>
              <w:rPr>
                <w:rFonts w:cs="Arial"/>
                <w:sz w:val="20"/>
              </w:rPr>
            </w:pPr>
            <w:r>
              <w:rPr>
                <w:rFonts w:cs="Arial"/>
                <w:sz w:val="20"/>
              </w:rPr>
              <w:t>IF CSF viral screen is received over the weekend, please freeze sample.</w:t>
            </w:r>
          </w:p>
          <w:p w:rsidR="007031CA" w:rsidRDefault="007031CA" w:rsidP="007D6C7F">
            <w:pPr>
              <w:jc w:val="center"/>
              <w:rPr>
                <w:rFonts w:cs="Arial"/>
                <w:sz w:val="20"/>
              </w:rPr>
            </w:pPr>
          </w:p>
          <w:p w:rsidR="007031CA" w:rsidRDefault="007031CA" w:rsidP="007D6C7F">
            <w:pPr>
              <w:jc w:val="center"/>
              <w:rPr>
                <w:rFonts w:cs="Arial"/>
                <w:sz w:val="20"/>
              </w:rPr>
            </w:pPr>
            <w:r>
              <w:rPr>
                <w:rFonts w:cs="Arial"/>
                <w:sz w:val="20"/>
              </w:rPr>
              <w:t>For HPV 6 PCR paediatric plasma and serum can also be accepted.</w:t>
            </w:r>
          </w:p>
        </w:tc>
        <w:tc>
          <w:tcPr>
            <w:tcW w:w="696" w:type="pct"/>
            <w:vMerge w:val="restart"/>
            <w:tcBorders>
              <w:top w:val="single" w:sz="4" w:space="0" w:color="auto"/>
              <w:left w:val="nil"/>
              <w:bottom w:val="single" w:sz="4" w:space="0" w:color="auto"/>
              <w:right w:val="single" w:sz="4" w:space="0" w:color="auto"/>
            </w:tcBorders>
            <w:vAlign w:val="center"/>
            <w:hideMark/>
          </w:tcPr>
          <w:p w:rsidR="007031CA" w:rsidRDefault="007031CA" w:rsidP="007D6C7F">
            <w:pPr>
              <w:jc w:val="center"/>
              <w:rPr>
                <w:rFonts w:cs="Arial"/>
                <w:b/>
                <w:sz w:val="18"/>
                <w:szCs w:val="18"/>
              </w:rPr>
            </w:pPr>
            <w:r>
              <w:rPr>
                <w:rFonts w:cs="Arial"/>
                <w:b/>
                <w:sz w:val="18"/>
                <w:szCs w:val="18"/>
              </w:rPr>
              <w:t>NVRL</w:t>
            </w:r>
          </w:p>
        </w:tc>
      </w:tr>
      <w:tr w:rsidR="007031CA" w:rsidRPr="00E25BE8" w:rsidTr="007031CA">
        <w:trPr>
          <w:trHeight w:val="737"/>
          <w:jc w:val="center"/>
        </w:trPr>
        <w:tc>
          <w:tcPr>
            <w:tcW w:w="1307" w:type="pct"/>
            <w:tcBorders>
              <w:top w:val="single" w:sz="4" w:space="0" w:color="auto"/>
              <w:left w:val="single" w:sz="4" w:space="0" w:color="auto"/>
              <w:bottom w:val="single" w:sz="4" w:space="0" w:color="auto"/>
              <w:right w:val="single" w:sz="4" w:space="0" w:color="auto"/>
            </w:tcBorders>
            <w:vAlign w:val="center"/>
          </w:tcPr>
          <w:p w:rsidR="007031CA" w:rsidRPr="00E25BE8" w:rsidRDefault="007031CA" w:rsidP="007D6C7F">
            <w:pPr>
              <w:rPr>
                <w:rFonts w:cs="Arial"/>
                <w:b/>
                <w:sz w:val="20"/>
              </w:rPr>
            </w:pPr>
            <w:r w:rsidRPr="00E25BE8">
              <w:rPr>
                <w:rFonts w:cs="Arial"/>
                <w:b/>
                <w:sz w:val="20"/>
                <w:u w:val="single"/>
              </w:rPr>
              <w:t>RVEEH</w:t>
            </w:r>
            <w:r w:rsidRPr="00E25BE8">
              <w:rPr>
                <w:rFonts w:cs="Arial"/>
                <w:b/>
                <w:sz w:val="20"/>
              </w:rPr>
              <w:t xml:space="preserve"> Viral Screen (swab):</w:t>
            </w:r>
          </w:p>
          <w:p w:rsidR="007031CA" w:rsidRPr="00E25BE8" w:rsidRDefault="007031CA" w:rsidP="007D6C7F">
            <w:pPr>
              <w:rPr>
                <w:rFonts w:cs="Arial"/>
                <w:b/>
                <w:sz w:val="20"/>
              </w:rPr>
            </w:pPr>
          </w:p>
          <w:p w:rsidR="007031CA" w:rsidRPr="00E25BE8" w:rsidRDefault="007031CA" w:rsidP="007D6C7F">
            <w:pPr>
              <w:rPr>
                <w:rFonts w:cs="Arial"/>
                <w:b/>
                <w:sz w:val="20"/>
              </w:rPr>
            </w:pPr>
            <w:r w:rsidRPr="00E25BE8">
              <w:rPr>
                <w:rFonts w:cs="Arial"/>
                <w:b/>
                <w:sz w:val="20"/>
              </w:rPr>
              <w:t>HSV, Varicella, Adenovirus</w:t>
            </w:r>
          </w:p>
        </w:tc>
        <w:tc>
          <w:tcPr>
            <w:tcW w:w="278"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RVEE</w:t>
            </w:r>
          </w:p>
        </w:tc>
        <w:tc>
          <w:tcPr>
            <w:tcW w:w="610" w:type="pct"/>
            <w:tcBorders>
              <w:top w:val="single" w:sz="4" w:space="0" w:color="auto"/>
              <w:left w:val="nil"/>
              <w:bottom w:val="single" w:sz="4" w:space="0" w:color="auto"/>
              <w:right w:val="single" w:sz="4" w:space="0" w:color="auto"/>
            </w:tcBorders>
            <w:shd w:val="clear" w:color="auto" w:fill="339966"/>
            <w:vAlign w:val="center"/>
            <w:hideMark/>
          </w:tcPr>
          <w:p w:rsidR="007031CA" w:rsidRPr="00E25BE8" w:rsidRDefault="007031CA" w:rsidP="007D6C7F">
            <w:pPr>
              <w:jc w:val="center"/>
              <w:rPr>
                <w:rFonts w:cs="Arial"/>
                <w:b/>
                <w:sz w:val="20"/>
              </w:rPr>
            </w:pPr>
            <w:r w:rsidRPr="00E25BE8">
              <w:rPr>
                <w:rFonts w:cs="Arial"/>
                <w:b/>
                <w:sz w:val="20"/>
              </w:rPr>
              <w:t>Viral Swab</w:t>
            </w:r>
          </w:p>
          <w:p w:rsidR="007031CA" w:rsidRPr="00E25BE8" w:rsidRDefault="007031CA" w:rsidP="007D6C7F">
            <w:pPr>
              <w:jc w:val="center"/>
              <w:rPr>
                <w:rFonts w:cs="Arial"/>
                <w:b/>
                <w:sz w:val="20"/>
              </w:rPr>
            </w:pPr>
            <w:r w:rsidRPr="00E25BE8">
              <w:rPr>
                <w:rFonts w:cs="Arial"/>
                <w:b/>
                <w:sz w:val="20"/>
              </w:rPr>
              <w:t>(Green Lid)</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Pr="00E25BE8" w:rsidRDefault="007031CA" w:rsidP="007D6C7F">
            <w:pPr>
              <w:pStyle w:val="ListParagraph"/>
              <w:numPr>
                <w:ilvl w:val="0"/>
                <w:numId w:val="92"/>
              </w:numPr>
              <w:ind w:left="264" w:hanging="218"/>
              <w:contextualSpacing/>
              <w:jc w:val="both"/>
              <w:rPr>
                <w:rFonts w:ascii="Arial" w:hAnsi="Arial" w:cs="Arial"/>
                <w:sz w:val="20"/>
                <w:szCs w:val="20"/>
              </w:rPr>
            </w:pPr>
            <w:r w:rsidRPr="00E25BE8">
              <w:rPr>
                <w:rFonts w:ascii="Arial" w:hAnsi="Arial" w:cs="Arial"/>
                <w:sz w:val="20"/>
                <w:szCs w:val="20"/>
              </w:rPr>
              <w:t>Eye swabs or skin</w:t>
            </w:r>
          </w:p>
          <w:p w:rsidR="007031CA" w:rsidRPr="00E25BE8" w:rsidRDefault="007031CA" w:rsidP="007D6C7F">
            <w:pPr>
              <w:pStyle w:val="ListParagraph"/>
              <w:numPr>
                <w:ilvl w:val="0"/>
                <w:numId w:val="92"/>
              </w:numPr>
              <w:ind w:left="264" w:hanging="218"/>
              <w:contextualSpacing/>
              <w:jc w:val="both"/>
              <w:rPr>
                <w:rFonts w:ascii="Arial" w:hAnsi="Arial" w:cs="Arial"/>
                <w:sz w:val="20"/>
                <w:szCs w:val="20"/>
              </w:rPr>
            </w:pPr>
            <w:r w:rsidRPr="00E25BE8">
              <w:rPr>
                <w:rFonts w:ascii="Arial" w:hAnsi="Arial" w:cs="Arial"/>
                <w:sz w:val="20"/>
                <w:szCs w:val="20"/>
              </w:rPr>
              <w:t xml:space="preserve">When only one / two of the three tests on the panel requested, order test request as RVEE.  In results entry set those </w:t>
            </w:r>
            <w:r w:rsidRPr="00E25BE8">
              <w:rPr>
                <w:rFonts w:ascii="Arial" w:hAnsi="Arial" w:cs="Arial"/>
                <w:sz w:val="20"/>
                <w:szCs w:val="20"/>
                <w:u w:val="single"/>
              </w:rPr>
              <w:t>not</w:t>
            </w:r>
            <w:r w:rsidRPr="00E25BE8">
              <w:rPr>
                <w:rFonts w:ascii="Arial" w:hAnsi="Arial" w:cs="Arial"/>
                <w:sz w:val="20"/>
                <w:szCs w:val="20"/>
              </w:rPr>
              <w:t xml:space="preserve"> required as ‘returned’ (ctrl + R) prior to sending the request to the NVRL (electronic / paper) and ‘Not Tested’ for the parameter(s) in question.</w:t>
            </w:r>
          </w:p>
        </w:tc>
        <w:tc>
          <w:tcPr>
            <w:tcW w:w="0" w:type="auto"/>
            <w:vMerge/>
            <w:tcBorders>
              <w:top w:val="single" w:sz="4" w:space="0" w:color="auto"/>
              <w:left w:val="nil"/>
              <w:bottom w:val="single" w:sz="4" w:space="0" w:color="auto"/>
              <w:right w:val="single" w:sz="4" w:space="0" w:color="auto"/>
            </w:tcBorders>
            <w:vAlign w:val="center"/>
            <w:hideMark/>
          </w:tcPr>
          <w:p w:rsidR="007031CA" w:rsidRPr="00E25BE8" w:rsidRDefault="007031CA" w:rsidP="007D6C7F">
            <w:pPr>
              <w:rPr>
                <w:rFonts w:cs="Arial"/>
                <w:b/>
                <w:sz w:val="18"/>
                <w:szCs w:val="18"/>
                <w:lang w:eastAsia="en-GB"/>
              </w:rPr>
            </w:pPr>
          </w:p>
        </w:tc>
      </w:tr>
      <w:tr w:rsidR="007031CA" w:rsidRPr="00E25BE8" w:rsidTr="007031CA">
        <w:trPr>
          <w:trHeight w:val="1417"/>
          <w:jc w:val="center"/>
        </w:trPr>
        <w:tc>
          <w:tcPr>
            <w:tcW w:w="1307" w:type="pct"/>
            <w:tcBorders>
              <w:top w:val="nil"/>
              <w:left w:val="single" w:sz="4" w:space="0" w:color="auto"/>
              <w:bottom w:val="single" w:sz="4" w:space="0" w:color="auto"/>
              <w:right w:val="single" w:sz="4" w:space="0" w:color="auto"/>
            </w:tcBorders>
            <w:vAlign w:val="center"/>
          </w:tcPr>
          <w:p w:rsidR="007031CA" w:rsidRPr="00E25BE8" w:rsidRDefault="007031CA" w:rsidP="007D6C7F">
            <w:pPr>
              <w:rPr>
                <w:rFonts w:cs="Arial"/>
                <w:b/>
                <w:sz w:val="20"/>
              </w:rPr>
            </w:pPr>
          </w:p>
          <w:p w:rsidR="007031CA" w:rsidRPr="00E25BE8" w:rsidRDefault="007031CA" w:rsidP="007D6C7F">
            <w:pPr>
              <w:rPr>
                <w:rFonts w:cs="Arial"/>
                <w:b/>
                <w:sz w:val="20"/>
              </w:rPr>
            </w:pPr>
            <w:r w:rsidRPr="00E25BE8">
              <w:rPr>
                <w:rFonts w:cs="Arial"/>
                <w:b/>
                <w:sz w:val="20"/>
              </w:rPr>
              <w:t>Viral Panel (RVEEH Only)</w:t>
            </w:r>
          </w:p>
        </w:tc>
        <w:tc>
          <w:tcPr>
            <w:tcW w:w="278" w:type="pct"/>
            <w:tcBorders>
              <w:top w:val="nil"/>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TOX</w:t>
            </w:r>
          </w:p>
          <w:p w:rsidR="007031CA" w:rsidRPr="00E25BE8" w:rsidRDefault="007031CA" w:rsidP="007D6C7F">
            <w:pPr>
              <w:jc w:val="center"/>
              <w:rPr>
                <w:rFonts w:cs="Arial"/>
                <w:b/>
                <w:sz w:val="20"/>
              </w:rPr>
            </w:pPr>
            <w:r w:rsidRPr="00E25BE8">
              <w:rPr>
                <w:rFonts w:cs="Arial"/>
                <w:b/>
                <w:sz w:val="20"/>
              </w:rPr>
              <w:t>HSER</w:t>
            </w:r>
          </w:p>
          <w:p w:rsidR="007031CA" w:rsidRPr="00E25BE8" w:rsidRDefault="007031CA" w:rsidP="007D6C7F">
            <w:pPr>
              <w:jc w:val="center"/>
              <w:rPr>
                <w:rFonts w:cs="Arial"/>
                <w:b/>
                <w:sz w:val="20"/>
              </w:rPr>
            </w:pPr>
            <w:r w:rsidRPr="00E25BE8">
              <w:rPr>
                <w:rFonts w:cs="Arial"/>
                <w:b/>
                <w:sz w:val="20"/>
              </w:rPr>
              <w:t>VARS</w:t>
            </w:r>
          </w:p>
          <w:p w:rsidR="007031CA" w:rsidRPr="00E25BE8" w:rsidRDefault="007031CA" w:rsidP="007D6C7F">
            <w:pPr>
              <w:jc w:val="center"/>
              <w:rPr>
                <w:rFonts w:cs="Arial"/>
                <w:b/>
                <w:sz w:val="20"/>
              </w:rPr>
            </w:pPr>
            <w:r w:rsidRPr="00E25BE8">
              <w:rPr>
                <w:rFonts w:cs="Arial"/>
                <w:b/>
                <w:sz w:val="20"/>
              </w:rPr>
              <w:t>WRO</w:t>
            </w:r>
          </w:p>
          <w:p w:rsidR="007031CA" w:rsidRPr="00E25BE8" w:rsidRDefault="007031CA" w:rsidP="007D6C7F">
            <w:pPr>
              <w:jc w:val="center"/>
              <w:rPr>
                <w:rFonts w:cs="Arial"/>
                <w:b/>
                <w:sz w:val="20"/>
              </w:rPr>
            </w:pPr>
            <w:r w:rsidRPr="00E25BE8">
              <w:rPr>
                <w:rFonts w:cs="Arial"/>
                <w:b/>
                <w:sz w:val="20"/>
              </w:rPr>
              <w:t>CMBL</w:t>
            </w:r>
          </w:p>
          <w:p w:rsidR="007031CA" w:rsidRPr="00E25BE8" w:rsidRDefault="007031CA" w:rsidP="007D6C7F">
            <w:pPr>
              <w:jc w:val="center"/>
              <w:rPr>
                <w:rFonts w:cs="Arial"/>
                <w:b/>
                <w:sz w:val="20"/>
              </w:rPr>
            </w:pPr>
            <w:r w:rsidRPr="00E25BE8">
              <w:rPr>
                <w:rFonts w:cs="Arial"/>
                <w:b/>
                <w:sz w:val="20"/>
              </w:rPr>
              <w:t>EBVS</w:t>
            </w:r>
          </w:p>
        </w:tc>
        <w:tc>
          <w:tcPr>
            <w:tcW w:w="610" w:type="pct"/>
            <w:tcBorders>
              <w:top w:val="nil"/>
              <w:left w:val="nil"/>
              <w:bottom w:val="single" w:sz="4" w:space="0" w:color="auto"/>
              <w:right w:val="single" w:sz="4" w:space="0" w:color="auto"/>
            </w:tcBorders>
            <w:shd w:val="clear" w:color="auto" w:fill="FFCC00"/>
            <w:vAlign w:val="center"/>
            <w:hideMark/>
          </w:tcPr>
          <w:p w:rsidR="007031CA" w:rsidRPr="00E25BE8" w:rsidRDefault="007031CA" w:rsidP="007D6C7F">
            <w:pPr>
              <w:jc w:val="center"/>
              <w:rPr>
                <w:rFonts w:cs="Arial"/>
                <w:b/>
                <w:sz w:val="20"/>
              </w:rPr>
            </w:pPr>
            <w:r w:rsidRPr="00E25BE8">
              <w:rPr>
                <w:rFonts w:cs="Arial"/>
                <w:b/>
                <w:sz w:val="20"/>
              </w:rPr>
              <w:t>Adult: Serum</w:t>
            </w:r>
          </w:p>
        </w:tc>
        <w:tc>
          <w:tcPr>
            <w:tcW w:w="2109" w:type="pct"/>
            <w:gridSpan w:val="2"/>
            <w:tcBorders>
              <w:top w:val="nil"/>
              <w:left w:val="nil"/>
              <w:bottom w:val="single" w:sz="4" w:space="0" w:color="auto"/>
              <w:right w:val="single" w:sz="4" w:space="0" w:color="auto"/>
            </w:tcBorders>
            <w:vAlign w:val="center"/>
          </w:tcPr>
          <w:p w:rsidR="007031CA" w:rsidRPr="00E25BE8" w:rsidRDefault="007031CA" w:rsidP="007D6C7F">
            <w:pPr>
              <w:jc w:val="center"/>
              <w:rPr>
                <w:rFonts w:cs="Arial"/>
                <w:sz w:val="20"/>
              </w:rPr>
            </w:pPr>
          </w:p>
        </w:tc>
        <w:tc>
          <w:tcPr>
            <w:tcW w:w="0" w:type="auto"/>
            <w:vMerge/>
            <w:tcBorders>
              <w:top w:val="single" w:sz="4" w:space="0" w:color="auto"/>
              <w:left w:val="nil"/>
              <w:bottom w:val="single" w:sz="4" w:space="0" w:color="auto"/>
              <w:right w:val="single" w:sz="4" w:space="0" w:color="auto"/>
            </w:tcBorders>
            <w:vAlign w:val="center"/>
            <w:hideMark/>
          </w:tcPr>
          <w:p w:rsidR="007031CA" w:rsidRPr="00E25BE8" w:rsidRDefault="007031CA" w:rsidP="007D6C7F">
            <w:pPr>
              <w:rPr>
                <w:rFonts w:cs="Arial"/>
                <w:b/>
                <w:sz w:val="18"/>
                <w:szCs w:val="18"/>
                <w:lang w:eastAsia="en-GB"/>
              </w:rPr>
            </w:pPr>
          </w:p>
        </w:tc>
      </w:tr>
      <w:tr w:rsidR="007031CA" w:rsidRPr="00E25BE8" w:rsidTr="007031CA">
        <w:trPr>
          <w:trHeight w:val="1474"/>
          <w:jc w:val="center"/>
        </w:trPr>
        <w:tc>
          <w:tcPr>
            <w:tcW w:w="1307" w:type="pct"/>
            <w:tcBorders>
              <w:top w:val="single" w:sz="4" w:space="0" w:color="auto"/>
              <w:left w:val="single" w:sz="4" w:space="0" w:color="auto"/>
              <w:bottom w:val="single" w:sz="4" w:space="0" w:color="auto"/>
              <w:right w:val="single" w:sz="4" w:space="0" w:color="auto"/>
            </w:tcBorders>
            <w:vAlign w:val="center"/>
            <w:hideMark/>
          </w:tcPr>
          <w:p w:rsidR="007031CA" w:rsidRPr="00E25BE8" w:rsidRDefault="007031CA" w:rsidP="007D6C7F">
            <w:pPr>
              <w:rPr>
                <w:rFonts w:cs="Arial"/>
                <w:b/>
                <w:sz w:val="20"/>
              </w:rPr>
            </w:pPr>
            <w:r w:rsidRPr="00E25BE8">
              <w:rPr>
                <w:rFonts w:cs="Arial"/>
                <w:b/>
                <w:sz w:val="22"/>
              </w:rPr>
              <w:t>Zika Virus RNA</w:t>
            </w:r>
          </w:p>
        </w:tc>
        <w:tc>
          <w:tcPr>
            <w:tcW w:w="278"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ZIKA</w:t>
            </w:r>
          </w:p>
        </w:tc>
        <w:tc>
          <w:tcPr>
            <w:tcW w:w="610" w:type="pct"/>
            <w:tcBorders>
              <w:top w:val="single" w:sz="4" w:space="0" w:color="auto"/>
              <w:left w:val="nil"/>
              <w:bottom w:val="single" w:sz="4" w:space="0" w:color="auto"/>
              <w:right w:val="single" w:sz="4" w:space="0" w:color="auto"/>
            </w:tcBorders>
            <w:vAlign w:val="center"/>
            <w:hideMark/>
          </w:tcPr>
          <w:p w:rsidR="007031CA" w:rsidRPr="00E25BE8" w:rsidRDefault="007031CA" w:rsidP="007D6C7F">
            <w:pPr>
              <w:jc w:val="center"/>
              <w:rPr>
                <w:rFonts w:cs="Arial"/>
                <w:b/>
                <w:sz w:val="20"/>
              </w:rPr>
            </w:pPr>
            <w:r w:rsidRPr="00E25BE8">
              <w:rPr>
                <w:rFonts w:cs="Arial"/>
                <w:b/>
                <w:sz w:val="20"/>
              </w:rPr>
              <w:t>Serum</w:t>
            </w:r>
          </w:p>
          <w:p w:rsidR="007031CA" w:rsidRPr="00E25BE8" w:rsidRDefault="007031CA" w:rsidP="007D6C7F">
            <w:pPr>
              <w:jc w:val="center"/>
              <w:rPr>
                <w:rFonts w:cs="Arial"/>
                <w:b/>
                <w:sz w:val="20"/>
              </w:rPr>
            </w:pPr>
            <w:r w:rsidRPr="00E25BE8">
              <w:rPr>
                <w:rFonts w:cs="Arial"/>
                <w:b/>
                <w:sz w:val="20"/>
              </w:rPr>
              <w:t>EDTA</w:t>
            </w:r>
          </w:p>
          <w:p w:rsidR="007031CA" w:rsidRPr="00E25BE8" w:rsidRDefault="007031CA" w:rsidP="007D6C7F">
            <w:pPr>
              <w:jc w:val="center"/>
              <w:rPr>
                <w:rFonts w:cs="Arial"/>
                <w:b/>
                <w:sz w:val="20"/>
              </w:rPr>
            </w:pPr>
            <w:r w:rsidRPr="00E25BE8">
              <w:rPr>
                <w:rFonts w:cs="Arial"/>
                <w:b/>
                <w:sz w:val="20"/>
              </w:rPr>
              <w:t>Urine</w:t>
            </w:r>
          </w:p>
        </w:tc>
        <w:tc>
          <w:tcPr>
            <w:tcW w:w="2109" w:type="pct"/>
            <w:gridSpan w:val="2"/>
            <w:tcBorders>
              <w:top w:val="single" w:sz="4" w:space="0" w:color="auto"/>
              <w:left w:val="nil"/>
              <w:bottom w:val="single" w:sz="4" w:space="0" w:color="auto"/>
              <w:right w:val="single" w:sz="4" w:space="0" w:color="auto"/>
            </w:tcBorders>
            <w:vAlign w:val="center"/>
            <w:hideMark/>
          </w:tcPr>
          <w:p w:rsidR="007031CA" w:rsidRPr="00E25BE8" w:rsidRDefault="007031CA" w:rsidP="007D6C7F">
            <w:pPr>
              <w:pStyle w:val="ListParagraph"/>
              <w:numPr>
                <w:ilvl w:val="0"/>
                <w:numId w:val="93"/>
              </w:numPr>
              <w:ind w:left="264" w:hanging="218"/>
              <w:contextualSpacing/>
              <w:jc w:val="both"/>
              <w:rPr>
                <w:rFonts w:ascii="Arial" w:hAnsi="Arial" w:cs="Arial"/>
                <w:sz w:val="20"/>
                <w:szCs w:val="20"/>
              </w:rPr>
            </w:pPr>
            <w:r w:rsidRPr="00E25BE8">
              <w:rPr>
                <w:rFonts w:ascii="Arial" w:hAnsi="Arial" w:cs="Arial"/>
                <w:sz w:val="20"/>
                <w:szCs w:val="20"/>
              </w:rPr>
              <w:t>Change sample type on request entry.</w:t>
            </w:r>
          </w:p>
          <w:p w:rsidR="007031CA" w:rsidRPr="00E25BE8" w:rsidRDefault="007031CA" w:rsidP="007D6C7F">
            <w:pPr>
              <w:pStyle w:val="ListParagraph"/>
              <w:numPr>
                <w:ilvl w:val="0"/>
                <w:numId w:val="93"/>
              </w:numPr>
              <w:ind w:left="264" w:hanging="218"/>
              <w:contextualSpacing/>
              <w:jc w:val="both"/>
              <w:rPr>
                <w:rFonts w:ascii="Arial" w:hAnsi="Arial" w:cs="Arial"/>
                <w:sz w:val="20"/>
                <w:szCs w:val="20"/>
              </w:rPr>
            </w:pPr>
            <w:r w:rsidRPr="00E25BE8">
              <w:rPr>
                <w:rFonts w:ascii="Arial" w:hAnsi="Arial" w:cs="Arial"/>
                <w:sz w:val="20"/>
                <w:szCs w:val="20"/>
              </w:rPr>
              <w:t>Relevant travel and clinical details are mandatory prior to referring of sample.</w:t>
            </w:r>
          </w:p>
          <w:p w:rsidR="007031CA" w:rsidRPr="00E25BE8" w:rsidRDefault="007031CA" w:rsidP="007D6C7F">
            <w:pPr>
              <w:pStyle w:val="ListParagraph"/>
              <w:numPr>
                <w:ilvl w:val="0"/>
                <w:numId w:val="93"/>
              </w:numPr>
              <w:ind w:left="264" w:hanging="218"/>
              <w:contextualSpacing/>
              <w:jc w:val="both"/>
              <w:rPr>
                <w:rFonts w:ascii="Arial" w:hAnsi="Arial" w:cs="Arial"/>
                <w:sz w:val="20"/>
                <w:szCs w:val="20"/>
              </w:rPr>
            </w:pPr>
            <w:r w:rsidRPr="00E25BE8">
              <w:rPr>
                <w:rFonts w:ascii="Arial" w:hAnsi="Arial" w:cs="Arial"/>
                <w:b/>
                <w:sz w:val="20"/>
                <w:szCs w:val="20"/>
              </w:rPr>
              <w:t xml:space="preserve">Clinical history: </w:t>
            </w:r>
            <w:r w:rsidRPr="00E25BE8">
              <w:rPr>
                <w:rFonts w:ascii="Arial" w:hAnsi="Arial" w:cs="Arial"/>
                <w:sz w:val="20"/>
                <w:szCs w:val="20"/>
              </w:rPr>
              <w:t xml:space="preserve">Location and dates of travel </w:t>
            </w:r>
            <w:r w:rsidRPr="00E25BE8">
              <w:rPr>
                <w:rFonts w:ascii="Arial" w:hAnsi="Arial" w:cs="Arial"/>
                <w:b/>
                <w:sz w:val="20"/>
                <w:szCs w:val="20"/>
              </w:rPr>
              <w:t>must</w:t>
            </w:r>
            <w:r w:rsidRPr="00E25BE8">
              <w:rPr>
                <w:rFonts w:ascii="Arial" w:hAnsi="Arial" w:cs="Arial"/>
                <w:sz w:val="20"/>
                <w:szCs w:val="20"/>
              </w:rPr>
              <w:t xml:space="preserve"> be included. Contact Consultant Microbiologist if no relevant information. </w:t>
            </w:r>
          </w:p>
          <w:p w:rsidR="007031CA" w:rsidRPr="00E25BE8" w:rsidRDefault="007031CA" w:rsidP="007D6C7F">
            <w:pPr>
              <w:pStyle w:val="ListParagraph"/>
              <w:numPr>
                <w:ilvl w:val="0"/>
                <w:numId w:val="93"/>
              </w:numPr>
              <w:ind w:left="264" w:hanging="218"/>
              <w:contextualSpacing/>
              <w:jc w:val="both"/>
              <w:rPr>
                <w:rFonts w:ascii="Arial" w:hAnsi="Arial" w:cs="Arial"/>
                <w:b/>
                <w:sz w:val="20"/>
                <w:szCs w:val="20"/>
              </w:rPr>
            </w:pPr>
            <w:r w:rsidRPr="00E25BE8">
              <w:rPr>
                <w:rFonts w:ascii="Arial" w:hAnsi="Arial" w:cs="Arial"/>
                <w:sz w:val="20"/>
                <w:szCs w:val="20"/>
              </w:rPr>
              <w:t>Serum is the preferred specimen of choice.</w:t>
            </w:r>
          </w:p>
          <w:p w:rsidR="007031CA" w:rsidRPr="00E25BE8" w:rsidRDefault="007031CA" w:rsidP="007D6C7F">
            <w:pPr>
              <w:pStyle w:val="ListParagraph"/>
              <w:numPr>
                <w:ilvl w:val="0"/>
                <w:numId w:val="93"/>
              </w:numPr>
              <w:ind w:left="264" w:hanging="218"/>
              <w:contextualSpacing/>
              <w:jc w:val="both"/>
              <w:rPr>
                <w:rFonts w:ascii="Arial" w:hAnsi="Arial" w:cs="Arial"/>
                <w:b/>
                <w:sz w:val="20"/>
                <w:szCs w:val="20"/>
              </w:rPr>
            </w:pPr>
            <w:r w:rsidRPr="00E25BE8">
              <w:rPr>
                <w:rFonts w:ascii="Arial" w:hAnsi="Arial" w:cs="Arial"/>
                <w:sz w:val="20"/>
                <w:szCs w:val="20"/>
              </w:rPr>
              <w:t>Separate and freezer serum / plasma within 24 hours (or aliquot of)</w:t>
            </w:r>
          </w:p>
        </w:tc>
        <w:tc>
          <w:tcPr>
            <w:tcW w:w="0" w:type="auto"/>
            <w:vMerge/>
            <w:tcBorders>
              <w:top w:val="single" w:sz="4" w:space="0" w:color="auto"/>
              <w:left w:val="nil"/>
              <w:bottom w:val="single" w:sz="4" w:space="0" w:color="auto"/>
              <w:right w:val="single" w:sz="4" w:space="0" w:color="auto"/>
            </w:tcBorders>
            <w:vAlign w:val="center"/>
            <w:hideMark/>
          </w:tcPr>
          <w:p w:rsidR="007031CA" w:rsidRPr="00E25BE8" w:rsidRDefault="007031CA" w:rsidP="007D6C7F">
            <w:pPr>
              <w:rPr>
                <w:rFonts w:cs="Arial"/>
                <w:b/>
                <w:sz w:val="18"/>
                <w:szCs w:val="18"/>
                <w:lang w:eastAsia="en-GB"/>
              </w:rPr>
            </w:pPr>
          </w:p>
        </w:tc>
      </w:tr>
    </w:tbl>
    <w:p w:rsidR="007031CA" w:rsidRPr="00E25BE8" w:rsidRDefault="007031CA" w:rsidP="007D6C7F"/>
    <w:p w:rsidR="007031CA" w:rsidRPr="00E25BE8" w:rsidRDefault="007031CA" w:rsidP="007D6C7F">
      <w:pPr>
        <w:rPr>
          <w:rFonts w:cs="Arial"/>
        </w:rPr>
      </w:pPr>
      <w:r w:rsidRPr="00E25BE8">
        <w:rPr>
          <w:rFonts w:cs="Arial"/>
          <w:b/>
        </w:rPr>
        <w:t>Note:</w:t>
      </w:r>
      <w:r w:rsidRPr="00E25BE8">
        <w:rPr>
          <w:rFonts w:cs="Arial"/>
        </w:rPr>
        <w:t xml:space="preserve">  All request forms received out of hours must be date and time stamped</w:t>
      </w:r>
      <w:r w:rsidR="00E25BE8">
        <w:rPr>
          <w:rFonts w:cs="Arial"/>
        </w:rPr>
        <w:t xml:space="preserve">. </w:t>
      </w:r>
    </w:p>
    <w:p w:rsidR="007031CA" w:rsidRPr="00E25BE8" w:rsidRDefault="007031CA" w:rsidP="007D6C7F">
      <w:pPr>
        <w:jc w:val="both"/>
        <w:rPr>
          <w:rFonts w:cs="Arial"/>
        </w:rPr>
      </w:pPr>
      <w:r w:rsidRPr="00E25BE8">
        <w:rPr>
          <w:rFonts w:cs="Arial"/>
        </w:rPr>
        <w:t>When a number of tests are requested that form part of a profile, and is easier to request the profile test code than the tests individually, any parameter of the profile that is not required can be set ‘returned’ (ctrl + R) in Results Entry prior to sending requests to the referral laboratory and ‘Not Tested’ for the parameter(s) in question.</w:t>
      </w:r>
    </w:p>
    <w:p w:rsidR="003A6471" w:rsidRDefault="005B5902" w:rsidP="007D6C7F">
      <w:pPr>
        <w:jc w:val="both"/>
        <w:rPr>
          <w:rFonts w:cs="Arial"/>
          <w:b/>
        </w:rPr>
      </w:pPr>
      <w:r>
        <w:rPr>
          <w:rFonts w:cs="Arial"/>
          <w:b/>
        </w:rPr>
        <w:t xml:space="preserve"> </w:t>
      </w: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E25BE8" w:rsidRDefault="00E25BE8" w:rsidP="007D6C7F">
      <w:pPr>
        <w:jc w:val="both"/>
        <w:rPr>
          <w:rFonts w:cs="Arial"/>
          <w:b/>
        </w:rPr>
      </w:pPr>
    </w:p>
    <w:p w:rsidR="00E25BE8" w:rsidRDefault="00E25BE8"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rPr>
          <w:rFonts w:cs="Arial"/>
          <w:b/>
        </w:rPr>
      </w:pPr>
    </w:p>
    <w:p w:rsidR="00E25BE8" w:rsidRDefault="00E25BE8" w:rsidP="007D6C7F">
      <w:pPr>
        <w:rPr>
          <w:rFonts w:cs="Arial"/>
          <w:b/>
        </w:rPr>
      </w:pPr>
      <w:r>
        <w:rPr>
          <w:rFonts w:cs="Arial"/>
          <w:b/>
        </w:rPr>
        <w:t>Molecular Testing</w:t>
      </w:r>
    </w:p>
    <w:tbl>
      <w:tblPr>
        <w:tblStyle w:val="TableGrid"/>
        <w:tblW w:w="16087" w:type="dxa"/>
        <w:jc w:val="center"/>
        <w:tblLook w:val="04A0" w:firstRow="1" w:lastRow="0" w:firstColumn="1" w:lastColumn="0" w:noHBand="0" w:noVBand="1"/>
      </w:tblPr>
      <w:tblGrid>
        <w:gridCol w:w="4066"/>
        <w:gridCol w:w="910"/>
        <w:gridCol w:w="1814"/>
        <w:gridCol w:w="6576"/>
        <w:gridCol w:w="2721"/>
      </w:tblGrid>
      <w:tr w:rsidR="007031CA" w:rsidRPr="001266FF" w:rsidTr="00B739E3">
        <w:trPr>
          <w:jc w:val="center"/>
        </w:trPr>
        <w:tc>
          <w:tcPr>
            <w:tcW w:w="4066" w:type="dxa"/>
            <w:shd w:val="clear" w:color="auto" w:fill="BFBFBF" w:themeFill="background1" w:themeFillShade="BF"/>
          </w:tcPr>
          <w:p w:rsidR="007031CA" w:rsidRPr="001266FF" w:rsidRDefault="00E25BE8" w:rsidP="007D6C7F">
            <w:pPr>
              <w:jc w:val="center"/>
              <w:rPr>
                <w:rFonts w:cs="Arial"/>
                <w:b/>
              </w:rPr>
            </w:pPr>
            <w:r w:rsidRPr="001266FF">
              <w:rPr>
                <w:rFonts w:cs="Arial"/>
                <w:b/>
              </w:rPr>
              <w:t>Test</w:t>
            </w:r>
          </w:p>
        </w:tc>
        <w:tc>
          <w:tcPr>
            <w:tcW w:w="910" w:type="dxa"/>
            <w:shd w:val="clear" w:color="auto" w:fill="BFBFBF" w:themeFill="background1" w:themeFillShade="BF"/>
            <w:vAlign w:val="center"/>
          </w:tcPr>
          <w:p w:rsidR="007031CA" w:rsidRPr="001266FF" w:rsidRDefault="00E25BE8" w:rsidP="00B739E3">
            <w:pPr>
              <w:jc w:val="center"/>
              <w:rPr>
                <w:rFonts w:cs="Arial"/>
                <w:b/>
              </w:rPr>
            </w:pPr>
            <w:r w:rsidRPr="001266FF">
              <w:rPr>
                <w:rFonts w:cs="Arial"/>
                <w:b/>
              </w:rPr>
              <w:t>Code</w:t>
            </w:r>
          </w:p>
        </w:tc>
        <w:tc>
          <w:tcPr>
            <w:tcW w:w="1814" w:type="dxa"/>
            <w:tcBorders>
              <w:bottom w:val="single" w:sz="4" w:space="0" w:color="auto"/>
            </w:tcBorders>
            <w:shd w:val="clear" w:color="auto" w:fill="BFBFBF" w:themeFill="background1" w:themeFillShade="BF"/>
          </w:tcPr>
          <w:p w:rsidR="007031CA" w:rsidRPr="001266FF" w:rsidRDefault="00E25BE8" w:rsidP="007D6C7F">
            <w:pPr>
              <w:jc w:val="center"/>
              <w:rPr>
                <w:rFonts w:cs="Arial"/>
                <w:b/>
              </w:rPr>
            </w:pPr>
            <w:r w:rsidRPr="001266FF">
              <w:rPr>
                <w:rFonts w:cs="Arial"/>
                <w:b/>
              </w:rPr>
              <w:t>Tube Type</w:t>
            </w:r>
          </w:p>
        </w:tc>
        <w:tc>
          <w:tcPr>
            <w:tcW w:w="6576" w:type="dxa"/>
            <w:shd w:val="clear" w:color="auto" w:fill="BFBFBF" w:themeFill="background1" w:themeFillShade="BF"/>
          </w:tcPr>
          <w:p w:rsidR="007031CA" w:rsidRPr="001266FF" w:rsidRDefault="00E25BE8" w:rsidP="007D6C7F">
            <w:pPr>
              <w:jc w:val="center"/>
              <w:rPr>
                <w:rFonts w:cs="Arial"/>
                <w:b/>
              </w:rPr>
            </w:pPr>
            <w:r w:rsidRPr="001266FF">
              <w:rPr>
                <w:rFonts w:cs="Arial"/>
                <w:b/>
              </w:rPr>
              <w:t>Special Requirements</w:t>
            </w:r>
          </w:p>
        </w:tc>
        <w:tc>
          <w:tcPr>
            <w:tcW w:w="2721" w:type="dxa"/>
            <w:shd w:val="clear" w:color="auto" w:fill="BFBFBF" w:themeFill="background1" w:themeFillShade="BF"/>
          </w:tcPr>
          <w:p w:rsidR="007031CA" w:rsidRPr="001266FF" w:rsidRDefault="00E25BE8" w:rsidP="007D6C7F">
            <w:pPr>
              <w:jc w:val="center"/>
              <w:rPr>
                <w:rFonts w:cs="Arial"/>
                <w:b/>
              </w:rPr>
            </w:pPr>
            <w:r w:rsidRPr="001266FF">
              <w:rPr>
                <w:rFonts w:cs="Arial"/>
                <w:b/>
              </w:rPr>
              <w:t>Referral Centre</w:t>
            </w:r>
          </w:p>
        </w:tc>
      </w:tr>
      <w:tr w:rsidR="007031CA" w:rsidRPr="001266FF" w:rsidTr="00B739E3">
        <w:trPr>
          <w:trHeight w:val="510"/>
          <w:jc w:val="center"/>
        </w:trPr>
        <w:tc>
          <w:tcPr>
            <w:tcW w:w="4066" w:type="dxa"/>
            <w:vAlign w:val="center"/>
          </w:tcPr>
          <w:p w:rsidR="007031CA" w:rsidRPr="001266FF" w:rsidRDefault="007031CA" w:rsidP="007D6C7F">
            <w:pPr>
              <w:rPr>
                <w:rFonts w:cs="Arial"/>
                <w:b/>
                <w:sz w:val="20"/>
              </w:rPr>
            </w:pPr>
            <w:r w:rsidRPr="001266FF">
              <w:rPr>
                <w:rFonts w:cs="Arial"/>
                <w:b/>
                <w:sz w:val="20"/>
              </w:rPr>
              <w:t>Congenital Myasthenia Gene Panel</w:t>
            </w:r>
          </w:p>
        </w:tc>
        <w:tc>
          <w:tcPr>
            <w:tcW w:w="910" w:type="dxa"/>
            <w:vAlign w:val="center"/>
          </w:tcPr>
          <w:p w:rsidR="007031CA" w:rsidRPr="001266FF" w:rsidRDefault="007031CA" w:rsidP="00B739E3">
            <w:pPr>
              <w:jc w:val="center"/>
              <w:rPr>
                <w:rFonts w:cs="Arial"/>
                <w:b/>
                <w:sz w:val="20"/>
              </w:rPr>
            </w:pPr>
            <w:r w:rsidRPr="001266FF">
              <w:rPr>
                <w:rFonts w:cs="Arial"/>
                <w:b/>
                <w:sz w:val="20"/>
              </w:rPr>
              <w:t>COMS</w:t>
            </w:r>
          </w:p>
        </w:tc>
        <w:tc>
          <w:tcPr>
            <w:tcW w:w="1814" w:type="dxa"/>
            <w:tcBorders>
              <w:bottom w:val="single" w:sz="4" w:space="0" w:color="auto"/>
            </w:tcBorders>
            <w:shd w:val="clear" w:color="auto" w:fill="FF00FF"/>
            <w:vAlign w:val="center"/>
          </w:tcPr>
          <w:p w:rsidR="007031CA" w:rsidRPr="001266FF" w:rsidRDefault="007031CA" w:rsidP="007D6C7F">
            <w:pPr>
              <w:jc w:val="center"/>
              <w:rPr>
                <w:rFonts w:cs="Arial"/>
                <w:b/>
                <w:sz w:val="20"/>
              </w:rPr>
            </w:pPr>
            <w:r w:rsidRPr="001266FF">
              <w:rPr>
                <w:rFonts w:cs="Arial"/>
                <w:b/>
                <w:sz w:val="20"/>
              </w:rPr>
              <w:t>5ml EDTA</w:t>
            </w:r>
          </w:p>
        </w:tc>
        <w:tc>
          <w:tcPr>
            <w:tcW w:w="6576" w:type="dxa"/>
            <w:vAlign w:val="center"/>
          </w:tcPr>
          <w:p w:rsidR="007031CA" w:rsidRPr="001266FF" w:rsidRDefault="007031CA" w:rsidP="007D6C7F">
            <w:pPr>
              <w:rPr>
                <w:rFonts w:cs="Arial"/>
                <w:sz w:val="20"/>
              </w:rPr>
            </w:pPr>
            <w:r w:rsidRPr="001266FF">
              <w:rPr>
                <w:rFonts w:cs="Arial"/>
                <w:sz w:val="20"/>
              </w:rPr>
              <w:t>Refrigerate if not being sent over the weekend.</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DNA Laboratory, Oxford Medical Genetics Laboratory</w:t>
            </w:r>
          </w:p>
        </w:tc>
      </w:tr>
      <w:tr w:rsidR="007031CA" w:rsidRPr="001266FF" w:rsidTr="00B739E3">
        <w:trPr>
          <w:trHeight w:val="510"/>
          <w:jc w:val="center"/>
        </w:trPr>
        <w:tc>
          <w:tcPr>
            <w:tcW w:w="4066" w:type="dxa"/>
            <w:vAlign w:val="center"/>
          </w:tcPr>
          <w:p w:rsidR="007031CA" w:rsidRPr="001266FF" w:rsidRDefault="007031CA" w:rsidP="007D6C7F">
            <w:pPr>
              <w:rPr>
                <w:rFonts w:cs="Arial"/>
                <w:b/>
                <w:sz w:val="20"/>
              </w:rPr>
            </w:pPr>
            <w:r w:rsidRPr="001266FF">
              <w:rPr>
                <w:rFonts w:cs="Arial"/>
                <w:b/>
                <w:sz w:val="20"/>
              </w:rPr>
              <w:t>Cystic Fibrosis</w:t>
            </w:r>
          </w:p>
        </w:tc>
        <w:tc>
          <w:tcPr>
            <w:tcW w:w="910" w:type="dxa"/>
            <w:vAlign w:val="center"/>
          </w:tcPr>
          <w:p w:rsidR="007031CA" w:rsidRPr="001266FF" w:rsidRDefault="007031CA" w:rsidP="00B739E3">
            <w:pPr>
              <w:jc w:val="center"/>
              <w:rPr>
                <w:rFonts w:cs="Arial"/>
                <w:b/>
                <w:sz w:val="20"/>
              </w:rPr>
            </w:pPr>
            <w:r w:rsidRPr="001266FF">
              <w:rPr>
                <w:rFonts w:cs="Arial"/>
                <w:b/>
                <w:sz w:val="20"/>
              </w:rPr>
              <w:t>COMS</w:t>
            </w:r>
          </w:p>
        </w:tc>
        <w:tc>
          <w:tcPr>
            <w:tcW w:w="1814" w:type="dxa"/>
            <w:tcBorders>
              <w:bottom w:val="single" w:sz="4" w:space="0" w:color="auto"/>
            </w:tcBorders>
            <w:shd w:val="clear" w:color="auto" w:fill="FF00FF"/>
            <w:vAlign w:val="center"/>
          </w:tcPr>
          <w:p w:rsidR="007031CA" w:rsidRPr="001266FF" w:rsidRDefault="007031CA" w:rsidP="007D6C7F">
            <w:pPr>
              <w:jc w:val="center"/>
              <w:rPr>
                <w:rFonts w:cs="Arial"/>
                <w:b/>
                <w:sz w:val="20"/>
              </w:rPr>
            </w:pPr>
            <w:r w:rsidRPr="001266FF">
              <w:rPr>
                <w:rFonts w:cs="Arial"/>
                <w:b/>
                <w:sz w:val="20"/>
              </w:rPr>
              <w:t>EDTA</w:t>
            </w:r>
          </w:p>
        </w:tc>
        <w:tc>
          <w:tcPr>
            <w:tcW w:w="6576" w:type="dxa"/>
            <w:vAlign w:val="center"/>
          </w:tcPr>
          <w:p w:rsidR="007031CA" w:rsidRPr="001266FF" w:rsidRDefault="007031CA" w:rsidP="007D6C7F">
            <w:pPr>
              <w:jc w:val="center"/>
              <w:rPr>
                <w:rFonts w:cs="Arial"/>
                <w:sz w:val="20"/>
              </w:rPr>
            </w:pP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National Centre for Medical Genetics, Crumlin</w:t>
            </w:r>
          </w:p>
        </w:tc>
      </w:tr>
      <w:tr w:rsidR="007031CA" w:rsidRPr="001266FF" w:rsidTr="00B739E3">
        <w:trPr>
          <w:trHeight w:val="2211"/>
          <w:jc w:val="center"/>
        </w:trPr>
        <w:tc>
          <w:tcPr>
            <w:tcW w:w="4066" w:type="dxa"/>
            <w:vAlign w:val="center"/>
          </w:tcPr>
          <w:p w:rsidR="007031CA" w:rsidRPr="001266FF" w:rsidRDefault="007031CA" w:rsidP="007D6C7F">
            <w:pPr>
              <w:rPr>
                <w:rFonts w:cs="Arial"/>
                <w:b/>
                <w:sz w:val="20"/>
              </w:rPr>
            </w:pPr>
            <w:r w:rsidRPr="001266FF">
              <w:rPr>
                <w:rFonts w:cs="Arial"/>
                <w:b/>
                <w:sz w:val="20"/>
              </w:rPr>
              <w:t>Cytogen</w:t>
            </w:r>
            <w:r>
              <w:rPr>
                <w:rFonts w:cs="Arial"/>
                <w:b/>
                <w:sz w:val="20"/>
              </w:rPr>
              <w:t>et</w:t>
            </w:r>
            <w:r w:rsidRPr="001266FF">
              <w:rPr>
                <w:rFonts w:cs="Arial"/>
                <w:b/>
                <w:sz w:val="20"/>
              </w:rPr>
              <w:t>ics</w:t>
            </w:r>
          </w:p>
        </w:tc>
        <w:tc>
          <w:tcPr>
            <w:tcW w:w="910" w:type="dxa"/>
            <w:vAlign w:val="center"/>
          </w:tcPr>
          <w:p w:rsidR="007031CA" w:rsidRPr="001266FF" w:rsidRDefault="007031CA" w:rsidP="00B739E3">
            <w:pPr>
              <w:jc w:val="center"/>
              <w:rPr>
                <w:rFonts w:cs="Arial"/>
                <w:b/>
                <w:sz w:val="20"/>
              </w:rPr>
            </w:pPr>
            <w:r w:rsidRPr="001266FF">
              <w:rPr>
                <w:rFonts w:cs="Arial"/>
                <w:b/>
                <w:sz w:val="20"/>
              </w:rPr>
              <w:t>CHCT</w:t>
            </w:r>
          </w:p>
        </w:tc>
        <w:tc>
          <w:tcPr>
            <w:tcW w:w="1814" w:type="dxa"/>
            <w:tcBorders>
              <w:bottom w:val="single" w:sz="4" w:space="0" w:color="auto"/>
            </w:tcBorders>
            <w:shd w:val="clear" w:color="auto" w:fill="3366FF"/>
            <w:vAlign w:val="center"/>
          </w:tcPr>
          <w:p w:rsidR="007031CA" w:rsidRPr="001266FF" w:rsidRDefault="007031CA" w:rsidP="007D6C7F">
            <w:pPr>
              <w:jc w:val="center"/>
              <w:rPr>
                <w:rFonts w:cs="Arial"/>
                <w:b/>
                <w:sz w:val="20"/>
              </w:rPr>
            </w:pPr>
            <w:r w:rsidRPr="001266FF">
              <w:rPr>
                <w:rFonts w:cs="Arial"/>
                <w:b/>
                <w:sz w:val="20"/>
              </w:rPr>
              <w:t>CVS</w:t>
            </w:r>
          </w:p>
        </w:tc>
        <w:tc>
          <w:tcPr>
            <w:tcW w:w="6576" w:type="dxa"/>
            <w:vAlign w:val="center"/>
          </w:tcPr>
          <w:p w:rsidR="007031CA" w:rsidRPr="001266FF" w:rsidRDefault="007031CA" w:rsidP="007D6C7F">
            <w:pPr>
              <w:rPr>
                <w:rFonts w:cs="Arial"/>
                <w:sz w:val="20"/>
              </w:rPr>
            </w:pPr>
            <w:r w:rsidRPr="001266FF">
              <w:rPr>
                <w:rFonts w:cs="Arial"/>
                <w:b/>
                <w:sz w:val="20"/>
              </w:rPr>
              <w:t xml:space="preserve">Urgent </w:t>
            </w:r>
            <w:r w:rsidRPr="001266FF">
              <w:rPr>
                <w:rFonts w:cs="Arial"/>
                <w:sz w:val="20"/>
              </w:rPr>
              <w:t>send ASAP with next courier.</w:t>
            </w:r>
          </w:p>
          <w:p w:rsidR="007031CA" w:rsidRPr="001266FF" w:rsidRDefault="007031CA" w:rsidP="007D6C7F">
            <w:pPr>
              <w:rPr>
                <w:rFonts w:cs="Arial"/>
                <w:sz w:val="20"/>
              </w:rPr>
            </w:pPr>
            <w:r w:rsidRPr="001266FF">
              <w:rPr>
                <w:rFonts w:cs="Arial"/>
                <w:sz w:val="20"/>
              </w:rPr>
              <w:t>Send sample urgently if after 15.30hrs to ensure delivery to Crumlin by 16.30hrs. If &lt; 15.30 hrs send with routine courier. Retain a photocopy of the request form.</w:t>
            </w:r>
          </w:p>
          <w:p w:rsidR="007031CA" w:rsidRPr="001266FF" w:rsidRDefault="007031CA" w:rsidP="007D6C7F">
            <w:pPr>
              <w:rPr>
                <w:rFonts w:cs="Arial"/>
                <w:sz w:val="20"/>
              </w:rPr>
            </w:pPr>
            <w:r w:rsidRPr="001266FF">
              <w:rPr>
                <w:rFonts w:cs="Arial"/>
                <w:sz w:val="20"/>
              </w:rPr>
              <w:t>Change sample type on Win-Path to suit specimen type received. Retain a photocopy of the request form. If sent over the weekend, date and time stamp form and store at room temperature. Leave a note for Specimen Reception staff to inform them that there is a sample present.  It will be sent on Monday morning.</w:t>
            </w:r>
          </w:p>
        </w:tc>
        <w:tc>
          <w:tcPr>
            <w:tcW w:w="2721" w:type="dxa"/>
            <w:vMerge w:val="restart"/>
            <w:vAlign w:val="center"/>
          </w:tcPr>
          <w:p w:rsidR="007031CA" w:rsidRPr="001266FF" w:rsidRDefault="007031CA" w:rsidP="007D6C7F">
            <w:pPr>
              <w:jc w:val="center"/>
              <w:rPr>
                <w:rFonts w:cs="Arial"/>
                <w:b/>
                <w:sz w:val="18"/>
                <w:szCs w:val="18"/>
              </w:rPr>
            </w:pPr>
            <w:r w:rsidRPr="001266FF">
              <w:rPr>
                <w:rFonts w:cs="Arial"/>
                <w:b/>
                <w:sz w:val="18"/>
                <w:szCs w:val="18"/>
              </w:rPr>
              <w:t>National Centre for Medical Genetics Crumlin</w:t>
            </w:r>
          </w:p>
        </w:tc>
      </w:tr>
      <w:tr w:rsidR="007031CA" w:rsidRPr="001266FF" w:rsidTr="00B739E3">
        <w:trPr>
          <w:trHeight w:val="397"/>
          <w:jc w:val="center"/>
        </w:trPr>
        <w:tc>
          <w:tcPr>
            <w:tcW w:w="4066" w:type="dxa"/>
            <w:vAlign w:val="center"/>
          </w:tcPr>
          <w:p w:rsidR="007031CA" w:rsidRPr="001266FF" w:rsidRDefault="007031CA" w:rsidP="007D6C7F">
            <w:pPr>
              <w:rPr>
                <w:rFonts w:cs="Arial"/>
                <w:b/>
                <w:sz w:val="20"/>
              </w:rPr>
            </w:pPr>
            <w:r w:rsidRPr="001266FF">
              <w:rPr>
                <w:rFonts w:cs="Arial"/>
                <w:b/>
                <w:sz w:val="20"/>
              </w:rPr>
              <w:t>Cytogen</w:t>
            </w:r>
            <w:r>
              <w:rPr>
                <w:rFonts w:cs="Arial"/>
                <w:b/>
                <w:sz w:val="20"/>
              </w:rPr>
              <w:t>et</w:t>
            </w:r>
            <w:r w:rsidRPr="001266FF">
              <w:rPr>
                <w:rFonts w:cs="Arial"/>
                <w:b/>
                <w:sz w:val="20"/>
              </w:rPr>
              <w:t>ics</w:t>
            </w:r>
          </w:p>
        </w:tc>
        <w:tc>
          <w:tcPr>
            <w:tcW w:w="910" w:type="dxa"/>
            <w:vAlign w:val="center"/>
          </w:tcPr>
          <w:p w:rsidR="007031CA" w:rsidRPr="001266FF" w:rsidRDefault="007031CA" w:rsidP="00B739E3">
            <w:pPr>
              <w:jc w:val="center"/>
              <w:rPr>
                <w:rFonts w:cs="Arial"/>
                <w:b/>
                <w:sz w:val="20"/>
              </w:rPr>
            </w:pPr>
            <w:r w:rsidRPr="001266FF">
              <w:rPr>
                <w:rFonts w:cs="Arial"/>
                <w:b/>
                <w:sz w:val="20"/>
              </w:rPr>
              <w:t>CHRA</w:t>
            </w:r>
          </w:p>
        </w:tc>
        <w:tc>
          <w:tcPr>
            <w:tcW w:w="1814" w:type="dxa"/>
            <w:tcBorders>
              <w:bottom w:val="single" w:sz="4" w:space="0" w:color="auto"/>
            </w:tcBorders>
            <w:shd w:val="clear" w:color="auto" w:fill="FF6600"/>
            <w:vAlign w:val="center"/>
          </w:tcPr>
          <w:p w:rsidR="007031CA" w:rsidRPr="001266FF" w:rsidRDefault="007031CA" w:rsidP="007D6C7F">
            <w:pPr>
              <w:jc w:val="center"/>
              <w:rPr>
                <w:rFonts w:cs="Arial"/>
                <w:b/>
                <w:sz w:val="20"/>
              </w:rPr>
            </w:pPr>
            <w:r w:rsidRPr="001266FF">
              <w:rPr>
                <w:rFonts w:cs="Arial"/>
                <w:b/>
                <w:sz w:val="20"/>
              </w:rPr>
              <w:t>Amniotic Fluid</w:t>
            </w:r>
          </w:p>
        </w:tc>
        <w:tc>
          <w:tcPr>
            <w:tcW w:w="6576" w:type="dxa"/>
            <w:vAlign w:val="center"/>
          </w:tcPr>
          <w:p w:rsidR="007031CA" w:rsidRPr="001266FF" w:rsidRDefault="007031CA" w:rsidP="007D6C7F">
            <w:pPr>
              <w:rPr>
                <w:rFonts w:cs="Arial"/>
                <w:sz w:val="20"/>
              </w:rPr>
            </w:pPr>
          </w:p>
        </w:tc>
        <w:tc>
          <w:tcPr>
            <w:tcW w:w="2721" w:type="dxa"/>
            <w:vMerge/>
            <w:vAlign w:val="center"/>
          </w:tcPr>
          <w:p w:rsidR="007031CA" w:rsidRPr="001266FF" w:rsidRDefault="007031CA" w:rsidP="007D6C7F">
            <w:pPr>
              <w:jc w:val="center"/>
              <w:rPr>
                <w:rFonts w:cs="Arial"/>
                <w:b/>
              </w:rPr>
            </w:pPr>
          </w:p>
        </w:tc>
      </w:tr>
      <w:tr w:rsidR="007031CA" w:rsidRPr="001266FF" w:rsidTr="00B739E3">
        <w:trPr>
          <w:trHeight w:val="397"/>
          <w:jc w:val="center"/>
        </w:trPr>
        <w:tc>
          <w:tcPr>
            <w:tcW w:w="4066" w:type="dxa"/>
            <w:vAlign w:val="center"/>
          </w:tcPr>
          <w:p w:rsidR="007031CA" w:rsidRPr="001266FF" w:rsidRDefault="007031CA" w:rsidP="007D6C7F">
            <w:pPr>
              <w:rPr>
                <w:rFonts w:cs="Arial"/>
                <w:b/>
                <w:sz w:val="20"/>
              </w:rPr>
            </w:pPr>
            <w:r w:rsidRPr="001266FF">
              <w:rPr>
                <w:rFonts w:cs="Arial"/>
                <w:b/>
                <w:sz w:val="20"/>
              </w:rPr>
              <w:t>Cytogen</w:t>
            </w:r>
            <w:r>
              <w:rPr>
                <w:rFonts w:cs="Arial"/>
                <w:b/>
                <w:sz w:val="20"/>
              </w:rPr>
              <w:t>et</w:t>
            </w:r>
            <w:r w:rsidRPr="001266FF">
              <w:rPr>
                <w:rFonts w:cs="Arial"/>
                <w:b/>
                <w:sz w:val="20"/>
              </w:rPr>
              <w:t>ics</w:t>
            </w:r>
          </w:p>
        </w:tc>
        <w:tc>
          <w:tcPr>
            <w:tcW w:w="910" w:type="dxa"/>
            <w:vAlign w:val="center"/>
          </w:tcPr>
          <w:p w:rsidR="007031CA" w:rsidRPr="001266FF" w:rsidRDefault="007031CA" w:rsidP="00B739E3">
            <w:pPr>
              <w:jc w:val="center"/>
              <w:rPr>
                <w:rFonts w:cs="Arial"/>
                <w:b/>
                <w:sz w:val="20"/>
              </w:rPr>
            </w:pPr>
            <w:r w:rsidRPr="001266FF">
              <w:rPr>
                <w:rFonts w:cs="Arial"/>
                <w:b/>
                <w:sz w:val="20"/>
              </w:rPr>
              <w:t>CHRH</w:t>
            </w:r>
          </w:p>
        </w:tc>
        <w:tc>
          <w:tcPr>
            <w:tcW w:w="1814" w:type="dxa"/>
            <w:shd w:val="clear" w:color="auto" w:fill="00B050"/>
            <w:vAlign w:val="center"/>
          </w:tcPr>
          <w:p w:rsidR="007031CA" w:rsidRPr="001266FF" w:rsidRDefault="007031CA" w:rsidP="007D6C7F">
            <w:pPr>
              <w:jc w:val="center"/>
              <w:rPr>
                <w:rFonts w:cs="Arial"/>
                <w:b/>
                <w:sz w:val="20"/>
              </w:rPr>
            </w:pPr>
            <w:r w:rsidRPr="001266FF">
              <w:rPr>
                <w:rFonts w:cs="Arial"/>
                <w:b/>
                <w:sz w:val="20"/>
              </w:rPr>
              <w:t>Heparin 4ml</w:t>
            </w:r>
          </w:p>
        </w:tc>
        <w:tc>
          <w:tcPr>
            <w:tcW w:w="6576" w:type="dxa"/>
            <w:vAlign w:val="center"/>
          </w:tcPr>
          <w:p w:rsidR="007031CA" w:rsidRPr="001266FF" w:rsidRDefault="007031CA" w:rsidP="007D6C7F">
            <w:pPr>
              <w:rPr>
                <w:rFonts w:cs="Arial"/>
                <w:sz w:val="20"/>
              </w:rPr>
            </w:pPr>
            <w:r w:rsidRPr="001266FF">
              <w:rPr>
                <w:rFonts w:cs="Arial"/>
                <w:sz w:val="20"/>
              </w:rPr>
              <w:t>Send 1° sample. Retain a photocopy of the request form</w:t>
            </w:r>
          </w:p>
        </w:tc>
        <w:tc>
          <w:tcPr>
            <w:tcW w:w="2721" w:type="dxa"/>
            <w:vMerge/>
            <w:vAlign w:val="center"/>
          </w:tcPr>
          <w:p w:rsidR="007031CA" w:rsidRPr="001266FF" w:rsidRDefault="007031CA" w:rsidP="007D6C7F">
            <w:pPr>
              <w:jc w:val="center"/>
              <w:rPr>
                <w:rFonts w:cs="Arial"/>
                <w:b/>
              </w:rPr>
            </w:pPr>
          </w:p>
        </w:tc>
      </w:tr>
      <w:tr w:rsidR="007031CA" w:rsidRPr="001266FF" w:rsidTr="00B739E3">
        <w:trPr>
          <w:trHeight w:val="1474"/>
          <w:jc w:val="center"/>
        </w:trPr>
        <w:tc>
          <w:tcPr>
            <w:tcW w:w="4066" w:type="dxa"/>
            <w:vAlign w:val="center"/>
          </w:tcPr>
          <w:p w:rsidR="007031CA" w:rsidRPr="001266FF" w:rsidRDefault="007031CA" w:rsidP="007D6C7F">
            <w:pPr>
              <w:rPr>
                <w:rFonts w:cs="Arial"/>
                <w:b/>
                <w:sz w:val="20"/>
              </w:rPr>
            </w:pPr>
            <w:r w:rsidRPr="001266FF">
              <w:rPr>
                <w:rFonts w:cs="Arial"/>
                <w:b/>
                <w:sz w:val="20"/>
              </w:rPr>
              <w:t>Cytogen</w:t>
            </w:r>
            <w:r>
              <w:rPr>
                <w:rFonts w:cs="Arial"/>
                <w:b/>
                <w:sz w:val="20"/>
              </w:rPr>
              <w:t>et</w:t>
            </w:r>
            <w:r w:rsidRPr="001266FF">
              <w:rPr>
                <w:rFonts w:cs="Arial"/>
                <w:b/>
                <w:sz w:val="20"/>
              </w:rPr>
              <w:t>ics</w:t>
            </w:r>
          </w:p>
        </w:tc>
        <w:tc>
          <w:tcPr>
            <w:tcW w:w="910" w:type="dxa"/>
            <w:vAlign w:val="center"/>
          </w:tcPr>
          <w:p w:rsidR="007031CA" w:rsidRPr="001266FF" w:rsidRDefault="007031CA" w:rsidP="00B739E3">
            <w:pPr>
              <w:jc w:val="center"/>
              <w:rPr>
                <w:rFonts w:cs="Arial"/>
                <w:b/>
                <w:sz w:val="20"/>
              </w:rPr>
            </w:pPr>
            <w:r w:rsidRPr="001266FF">
              <w:rPr>
                <w:rFonts w:cs="Arial"/>
                <w:b/>
                <w:sz w:val="20"/>
              </w:rPr>
              <w:t>TDL</w:t>
            </w:r>
          </w:p>
        </w:tc>
        <w:tc>
          <w:tcPr>
            <w:tcW w:w="1814" w:type="dxa"/>
            <w:shd w:val="clear" w:color="auto" w:fill="00B050"/>
            <w:vAlign w:val="center"/>
          </w:tcPr>
          <w:p w:rsidR="007031CA" w:rsidRPr="001266FF" w:rsidRDefault="007031CA" w:rsidP="007D6C7F">
            <w:pPr>
              <w:jc w:val="center"/>
              <w:rPr>
                <w:rFonts w:cs="Arial"/>
                <w:b/>
                <w:sz w:val="20"/>
              </w:rPr>
            </w:pPr>
            <w:r w:rsidRPr="001266FF">
              <w:rPr>
                <w:rFonts w:cs="Arial"/>
                <w:b/>
                <w:sz w:val="20"/>
              </w:rPr>
              <w:t>Heparin 4ml or Products of Conception (POC)</w:t>
            </w:r>
          </w:p>
        </w:tc>
        <w:tc>
          <w:tcPr>
            <w:tcW w:w="6576" w:type="dxa"/>
            <w:vAlign w:val="center"/>
          </w:tcPr>
          <w:p w:rsidR="007031CA" w:rsidRPr="001266FF" w:rsidRDefault="007031CA" w:rsidP="007D6C7F">
            <w:pPr>
              <w:rPr>
                <w:rFonts w:cs="Arial"/>
                <w:sz w:val="20"/>
              </w:rPr>
            </w:pPr>
            <w:r w:rsidRPr="001266FF">
              <w:rPr>
                <w:rFonts w:cs="Arial"/>
                <w:sz w:val="20"/>
              </w:rPr>
              <w:t>Lithium Heparin or POC required depending on test requested.</w:t>
            </w:r>
          </w:p>
          <w:p w:rsidR="007031CA" w:rsidRPr="001266FF" w:rsidRDefault="007031CA" w:rsidP="007D6C7F">
            <w:pPr>
              <w:rPr>
                <w:rFonts w:cs="Arial"/>
                <w:sz w:val="20"/>
              </w:rPr>
            </w:pPr>
            <w:r w:rsidRPr="001266FF">
              <w:rPr>
                <w:rFonts w:cs="Arial"/>
                <w:sz w:val="20"/>
              </w:rPr>
              <w:t>Change sample type on Winpath to suit specimen type received.</w:t>
            </w:r>
          </w:p>
          <w:p w:rsidR="007031CA" w:rsidRPr="001266FF" w:rsidRDefault="007031CA" w:rsidP="007D6C7F">
            <w:pPr>
              <w:rPr>
                <w:rFonts w:cs="Arial"/>
                <w:sz w:val="20"/>
              </w:rPr>
            </w:pPr>
            <w:r w:rsidRPr="001266FF">
              <w:rPr>
                <w:rFonts w:cs="Arial"/>
                <w:sz w:val="20"/>
              </w:rPr>
              <w:t>EDTA sample required for querying CF or Y deletions.</w:t>
            </w:r>
          </w:p>
          <w:p w:rsidR="007031CA" w:rsidRPr="001266FF" w:rsidRDefault="007031CA" w:rsidP="007D6C7F">
            <w:pPr>
              <w:rPr>
                <w:rFonts w:cs="Arial"/>
                <w:sz w:val="20"/>
              </w:rPr>
            </w:pPr>
            <w:r w:rsidRPr="001266FF">
              <w:rPr>
                <w:rFonts w:cs="Arial"/>
                <w:sz w:val="20"/>
              </w:rPr>
              <w:t>Send on same day where possible. Otherwise keep in fridge and send the following day. Change sample type on Winpath to suit specimen type received. Retain a photocopy of the request form.</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TDL Genetics</w:t>
            </w:r>
          </w:p>
        </w:tc>
      </w:tr>
      <w:tr w:rsidR="007031CA" w:rsidRPr="001266FF" w:rsidTr="00B739E3">
        <w:trPr>
          <w:trHeight w:val="737"/>
          <w:jc w:val="center"/>
        </w:trPr>
        <w:tc>
          <w:tcPr>
            <w:tcW w:w="4066" w:type="dxa"/>
            <w:vAlign w:val="center"/>
          </w:tcPr>
          <w:p w:rsidR="007031CA" w:rsidRPr="001266FF" w:rsidRDefault="007031CA" w:rsidP="007D6C7F">
            <w:pPr>
              <w:rPr>
                <w:rFonts w:cs="Arial"/>
                <w:b/>
                <w:sz w:val="20"/>
              </w:rPr>
            </w:pPr>
            <w:r w:rsidRPr="001266FF">
              <w:rPr>
                <w:rFonts w:cs="Arial"/>
                <w:b/>
                <w:sz w:val="20"/>
              </w:rPr>
              <w:t>DNA Storage (Genetic Samples)</w:t>
            </w:r>
          </w:p>
        </w:tc>
        <w:tc>
          <w:tcPr>
            <w:tcW w:w="910" w:type="dxa"/>
            <w:vAlign w:val="center"/>
          </w:tcPr>
          <w:p w:rsidR="007031CA" w:rsidRPr="001266FF" w:rsidRDefault="007031CA" w:rsidP="00B739E3">
            <w:pPr>
              <w:jc w:val="center"/>
              <w:rPr>
                <w:rFonts w:cs="Arial"/>
                <w:b/>
                <w:sz w:val="20"/>
              </w:rPr>
            </w:pPr>
            <w:r w:rsidRPr="001266FF">
              <w:rPr>
                <w:rFonts w:cs="Arial"/>
                <w:b/>
                <w:sz w:val="20"/>
              </w:rPr>
              <w:t>HOLD</w:t>
            </w:r>
          </w:p>
        </w:tc>
        <w:tc>
          <w:tcPr>
            <w:tcW w:w="1814" w:type="dxa"/>
            <w:shd w:val="clear" w:color="auto" w:fill="FF33CC"/>
            <w:vAlign w:val="center"/>
          </w:tcPr>
          <w:p w:rsidR="007031CA" w:rsidRPr="001266FF" w:rsidRDefault="007031CA" w:rsidP="007D6C7F">
            <w:pPr>
              <w:jc w:val="center"/>
              <w:rPr>
                <w:rFonts w:cs="Arial"/>
                <w:b/>
                <w:sz w:val="20"/>
              </w:rPr>
            </w:pPr>
            <w:r w:rsidRPr="001266FF">
              <w:rPr>
                <w:rFonts w:cs="Arial"/>
                <w:b/>
                <w:sz w:val="20"/>
              </w:rPr>
              <w:t>EDTA / Serum</w:t>
            </w:r>
          </w:p>
        </w:tc>
        <w:tc>
          <w:tcPr>
            <w:tcW w:w="6576" w:type="dxa"/>
            <w:vAlign w:val="center"/>
          </w:tcPr>
          <w:p w:rsidR="007031CA" w:rsidRPr="001266FF" w:rsidRDefault="007031CA" w:rsidP="007D6C7F">
            <w:pPr>
              <w:rPr>
                <w:rFonts w:cs="Arial"/>
                <w:sz w:val="20"/>
              </w:rPr>
            </w:pPr>
            <w:r w:rsidRPr="001266FF">
              <w:rPr>
                <w:rFonts w:cs="Arial"/>
                <w:sz w:val="20"/>
              </w:rPr>
              <w:t xml:space="preserve">Must include consultants name and clinical details on request form. Use comment code </w:t>
            </w:r>
            <w:r w:rsidRPr="001266FF">
              <w:rPr>
                <w:rFonts w:cs="Arial"/>
                <w:b/>
                <w:sz w:val="20"/>
              </w:rPr>
              <w:t>@ HOCH</w:t>
            </w:r>
            <w:r w:rsidRPr="001266FF">
              <w:rPr>
                <w:rFonts w:cs="Arial"/>
                <w:sz w:val="20"/>
              </w:rPr>
              <w:t xml:space="preserve"> in Win-Path. </w:t>
            </w:r>
            <w:r w:rsidRPr="001266FF">
              <w:rPr>
                <w:rFonts w:cs="Arial"/>
                <w:b/>
                <w:sz w:val="20"/>
              </w:rPr>
              <w:t>Send sample to Genetics Dept, OLHSC, Crumlin, Dublin 12.</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National Centre for Medical Genetics Crumlin</w:t>
            </w:r>
          </w:p>
        </w:tc>
      </w:tr>
      <w:tr w:rsidR="007031CA" w:rsidRPr="001266FF" w:rsidTr="00B739E3">
        <w:trPr>
          <w:trHeight w:val="510"/>
          <w:jc w:val="center"/>
        </w:trPr>
        <w:tc>
          <w:tcPr>
            <w:tcW w:w="4066" w:type="dxa"/>
            <w:vMerge w:val="restart"/>
            <w:vAlign w:val="center"/>
          </w:tcPr>
          <w:p w:rsidR="007031CA" w:rsidRPr="001266FF" w:rsidRDefault="007031CA" w:rsidP="007D6C7F">
            <w:pPr>
              <w:rPr>
                <w:rFonts w:cs="Arial"/>
                <w:b/>
                <w:sz w:val="20"/>
              </w:rPr>
            </w:pPr>
            <w:r w:rsidRPr="001266FF">
              <w:rPr>
                <w:rFonts w:cs="Arial"/>
                <w:b/>
                <w:sz w:val="20"/>
              </w:rPr>
              <w:t>Microarray</w:t>
            </w:r>
          </w:p>
        </w:tc>
        <w:tc>
          <w:tcPr>
            <w:tcW w:w="910" w:type="dxa"/>
            <w:vAlign w:val="center"/>
          </w:tcPr>
          <w:p w:rsidR="007031CA" w:rsidRPr="001266FF" w:rsidRDefault="007031CA" w:rsidP="00B739E3">
            <w:pPr>
              <w:jc w:val="center"/>
              <w:rPr>
                <w:rFonts w:cs="Arial"/>
                <w:b/>
                <w:sz w:val="20"/>
              </w:rPr>
            </w:pPr>
            <w:r w:rsidRPr="001266FF">
              <w:rPr>
                <w:rFonts w:cs="Arial"/>
                <w:b/>
                <w:sz w:val="20"/>
              </w:rPr>
              <w:t>TDL</w:t>
            </w:r>
          </w:p>
        </w:tc>
        <w:tc>
          <w:tcPr>
            <w:tcW w:w="1814" w:type="dxa"/>
            <w:vMerge w:val="restart"/>
            <w:shd w:val="clear" w:color="auto" w:fill="FF00FF"/>
            <w:vAlign w:val="center"/>
          </w:tcPr>
          <w:p w:rsidR="007031CA" w:rsidRPr="001266FF" w:rsidRDefault="007031CA" w:rsidP="007D6C7F">
            <w:pPr>
              <w:jc w:val="center"/>
              <w:rPr>
                <w:rFonts w:cs="Arial"/>
                <w:b/>
                <w:sz w:val="20"/>
              </w:rPr>
            </w:pPr>
            <w:r w:rsidRPr="001266FF">
              <w:rPr>
                <w:rFonts w:cs="Arial"/>
                <w:b/>
                <w:sz w:val="20"/>
              </w:rPr>
              <w:t>EDTA</w:t>
            </w:r>
          </w:p>
        </w:tc>
        <w:tc>
          <w:tcPr>
            <w:tcW w:w="6576" w:type="dxa"/>
            <w:vAlign w:val="center"/>
          </w:tcPr>
          <w:p w:rsidR="007031CA" w:rsidRPr="001266FF" w:rsidRDefault="007031CA" w:rsidP="007D6C7F">
            <w:pPr>
              <w:rPr>
                <w:rFonts w:cs="Arial"/>
                <w:sz w:val="20"/>
              </w:rPr>
            </w:pPr>
            <w:r w:rsidRPr="001266FF">
              <w:rPr>
                <w:rFonts w:cs="Arial"/>
                <w:sz w:val="20"/>
              </w:rPr>
              <w:t>If Dr. W. Reardon patient, send to Crumlin</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National Centre for Medical Genetics, Crumlin</w:t>
            </w:r>
          </w:p>
        </w:tc>
      </w:tr>
      <w:tr w:rsidR="007031CA" w:rsidRPr="001266FF" w:rsidTr="00B739E3">
        <w:trPr>
          <w:trHeight w:val="340"/>
          <w:jc w:val="center"/>
        </w:trPr>
        <w:tc>
          <w:tcPr>
            <w:tcW w:w="4066" w:type="dxa"/>
            <w:vMerge/>
            <w:vAlign w:val="center"/>
          </w:tcPr>
          <w:p w:rsidR="007031CA" w:rsidRPr="001266FF" w:rsidRDefault="007031CA" w:rsidP="007D6C7F">
            <w:pPr>
              <w:rPr>
                <w:rFonts w:cs="Arial"/>
                <w:b/>
                <w:sz w:val="20"/>
              </w:rPr>
            </w:pPr>
          </w:p>
        </w:tc>
        <w:tc>
          <w:tcPr>
            <w:tcW w:w="910" w:type="dxa"/>
            <w:vAlign w:val="center"/>
          </w:tcPr>
          <w:p w:rsidR="007031CA" w:rsidRPr="001266FF" w:rsidRDefault="007031CA" w:rsidP="00B739E3">
            <w:pPr>
              <w:jc w:val="center"/>
              <w:rPr>
                <w:rFonts w:cs="Arial"/>
                <w:b/>
                <w:sz w:val="20"/>
              </w:rPr>
            </w:pPr>
            <w:r w:rsidRPr="001266FF">
              <w:rPr>
                <w:rFonts w:cs="Arial"/>
                <w:b/>
                <w:sz w:val="20"/>
              </w:rPr>
              <w:t>MOLE</w:t>
            </w:r>
          </w:p>
        </w:tc>
        <w:tc>
          <w:tcPr>
            <w:tcW w:w="1814" w:type="dxa"/>
            <w:vMerge/>
            <w:tcBorders>
              <w:bottom w:val="single" w:sz="4" w:space="0" w:color="auto"/>
            </w:tcBorders>
            <w:vAlign w:val="center"/>
          </w:tcPr>
          <w:p w:rsidR="007031CA" w:rsidRPr="001266FF" w:rsidRDefault="007031CA" w:rsidP="007D6C7F">
            <w:pPr>
              <w:jc w:val="center"/>
              <w:rPr>
                <w:rFonts w:cs="Arial"/>
                <w:b/>
                <w:sz w:val="20"/>
              </w:rPr>
            </w:pPr>
          </w:p>
        </w:tc>
        <w:tc>
          <w:tcPr>
            <w:tcW w:w="6576" w:type="dxa"/>
            <w:vAlign w:val="center"/>
          </w:tcPr>
          <w:p w:rsidR="007031CA" w:rsidRPr="001266FF" w:rsidRDefault="007031CA" w:rsidP="007D6C7F">
            <w:pPr>
              <w:rPr>
                <w:rFonts w:cs="Arial"/>
                <w:sz w:val="20"/>
              </w:rPr>
            </w:pPr>
            <w:r w:rsidRPr="001266FF">
              <w:rPr>
                <w:rFonts w:cs="Arial"/>
                <w:sz w:val="20"/>
              </w:rPr>
              <w:t>If not a Dr. W. Reardon patient, send to TDL</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TDL Genetics</w:t>
            </w:r>
          </w:p>
        </w:tc>
      </w:tr>
      <w:tr w:rsidR="007031CA" w:rsidRPr="001266FF" w:rsidTr="00B739E3">
        <w:trPr>
          <w:trHeight w:val="794"/>
          <w:jc w:val="center"/>
        </w:trPr>
        <w:tc>
          <w:tcPr>
            <w:tcW w:w="4066" w:type="dxa"/>
            <w:vAlign w:val="center"/>
          </w:tcPr>
          <w:p w:rsidR="007031CA" w:rsidRPr="001266FF" w:rsidRDefault="007031CA" w:rsidP="007D6C7F">
            <w:pPr>
              <w:rPr>
                <w:rFonts w:cs="Arial"/>
                <w:b/>
                <w:sz w:val="20"/>
              </w:rPr>
            </w:pPr>
            <w:r w:rsidRPr="001266FF">
              <w:rPr>
                <w:rFonts w:cs="Arial"/>
                <w:b/>
                <w:sz w:val="20"/>
              </w:rPr>
              <w:t>Molecular Genetics</w:t>
            </w:r>
          </w:p>
        </w:tc>
        <w:tc>
          <w:tcPr>
            <w:tcW w:w="910" w:type="dxa"/>
            <w:vAlign w:val="center"/>
          </w:tcPr>
          <w:p w:rsidR="007031CA" w:rsidRPr="001266FF" w:rsidRDefault="007031CA" w:rsidP="00B739E3">
            <w:pPr>
              <w:jc w:val="center"/>
              <w:rPr>
                <w:rFonts w:cs="Arial"/>
                <w:b/>
                <w:sz w:val="20"/>
              </w:rPr>
            </w:pPr>
            <w:r w:rsidRPr="001266FF">
              <w:rPr>
                <w:rFonts w:cs="Arial"/>
                <w:b/>
                <w:sz w:val="20"/>
              </w:rPr>
              <w:t>MOLE</w:t>
            </w:r>
          </w:p>
        </w:tc>
        <w:tc>
          <w:tcPr>
            <w:tcW w:w="1814" w:type="dxa"/>
            <w:shd w:val="clear" w:color="auto" w:fill="FF0000"/>
            <w:vAlign w:val="center"/>
          </w:tcPr>
          <w:p w:rsidR="007031CA" w:rsidRPr="001266FF" w:rsidRDefault="007031CA" w:rsidP="007D6C7F">
            <w:pPr>
              <w:jc w:val="center"/>
              <w:rPr>
                <w:rFonts w:cs="Arial"/>
                <w:b/>
                <w:sz w:val="20"/>
              </w:rPr>
            </w:pPr>
            <w:r w:rsidRPr="001266FF">
              <w:rPr>
                <w:rFonts w:cs="Arial"/>
                <w:b/>
                <w:sz w:val="20"/>
              </w:rPr>
              <w:t>EDTA / K3 Crossmatch EDTA</w:t>
            </w:r>
          </w:p>
        </w:tc>
        <w:tc>
          <w:tcPr>
            <w:tcW w:w="6576" w:type="dxa"/>
            <w:vAlign w:val="center"/>
          </w:tcPr>
          <w:p w:rsidR="007031CA" w:rsidRPr="001266FF" w:rsidRDefault="007031CA" w:rsidP="007D6C7F">
            <w:pPr>
              <w:rPr>
                <w:rFonts w:cs="Arial"/>
                <w:sz w:val="20"/>
              </w:rPr>
            </w:pPr>
            <w:r w:rsidRPr="001266FF">
              <w:rPr>
                <w:rFonts w:cs="Arial"/>
                <w:sz w:val="20"/>
              </w:rPr>
              <w:t>If not sent out that day, keep in fridge and send the following day. Retain a photocopy of the request form. If sent over the weekend, store in fridge as it is delivered to the lab. It will be sent on Monday morning.</w:t>
            </w:r>
          </w:p>
        </w:tc>
        <w:tc>
          <w:tcPr>
            <w:tcW w:w="2721" w:type="dxa"/>
            <w:vAlign w:val="center"/>
          </w:tcPr>
          <w:p w:rsidR="007031CA" w:rsidRPr="001266FF" w:rsidRDefault="007031CA" w:rsidP="007D6C7F">
            <w:pPr>
              <w:jc w:val="center"/>
              <w:rPr>
                <w:rFonts w:cs="Arial"/>
                <w:b/>
                <w:sz w:val="18"/>
                <w:szCs w:val="18"/>
              </w:rPr>
            </w:pPr>
            <w:r w:rsidRPr="001266FF">
              <w:rPr>
                <w:rFonts w:cs="Arial"/>
                <w:b/>
                <w:sz w:val="18"/>
                <w:szCs w:val="18"/>
              </w:rPr>
              <w:t>National Centre for Medical Genetics, Crumlin</w:t>
            </w:r>
          </w:p>
        </w:tc>
      </w:tr>
    </w:tbl>
    <w:p w:rsidR="00630D49" w:rsidRDefault="00630D49" w:rsidP="007D6C7F">
      <w:pPr>
        <w:jc w:val="both"/>
        <w:rPr>
          <w:rFonts w:cs="Arial"/>
          <w:b/>
        </w:rPr>
      </w:pPr>
    </w:p>
    <w:p w:rsidR="00630D49" w:rsidRDefault="00630D49" w:rsidP="007D6C7F">
      <w:pPr>
        <w:jc w:val="both"/>
        <w:rPr>
          <w:rFonts w:cs="Arial"/>
          <w:b/>
        </w:rPr>
      </w:pPr>
    </w:p>
    <w:p w:rsidR="00630D49" w:rsidRDefault="00630D49" w:rsidP="007D6C7F">
      <w:pPr>
        <w:jc w:val="both"/>
        <w:rPr>
          <w:rFonts w:cs="Arial"/>
          <w:b/>
        </w:rPr>
      </w:pPr>
    </w:p>
    <w:p w:rsidR="00332B34" w:rsidRDefault="00E25BE8" w:rsidP="007D6C7F">
      <w:pPr>
        <w:jc w:val="both"/>
        <w:rPr>
          <w:rFonts w:cs="Arial"/>
          <w:b/>
        </w:rPr>
      </w:pPr>
      <w:r>
        <w:rPr>
          <w:rFonts w:cs="Arial"/>
          <w:b/>
        </w:rPr>
        <w:t xml:space="preserve">      </w:t>
      </w:r>
      <w:r w:rsidR="00AE079B" w:rsidRPr="005E4031">
        <w:rPr>
          <w:rFonts w:cs="Arial"/>
          <w:b/>
        </w:rPr>
        <w:t>Referral Laboratory Details</w:t>
      </w:r>
    </w:p>
    <w:p w:rsidR="00E25BE8" w:rsidRPr="005E4031" w:rsidRDefault="00E25BE8" w:rsidP="007D6C7F">
      <w:pPr>
        <w:jc w:val="both"/>
        <w:rPr>
          <w:rFonts w:cs="Arial"/>
          <w:b/>
        </w:rPr>
      </w:pPr>
    </w:p>
    <w:tbl>
      <w:tblPr>
        <w:tblStyle w:val="TableGrid"/>
        <w:tblW w:w="0" w:type="auto"/>
        <w:jc w:val="center"/>
        <w:tblLook w:val="04A0" w:firstRow="1" w:lastRow="0" w:firstColumn="1" w:lastColumn="0" w:noHBand="0" w:noVBand="1"/>
      </w:tblPr>
      <w:tblGrid>
        <w:gridCol w:w="5117"/>
        <w:gridCol w:w="2558"/>
        <w:gridCol w:w="2559"/>
        <w:gridCol w:w="2559"/>
        <w:gridCol w:w="2559"/>
      </w:tblGrid>
      <w:tr w:rsidR="007031CA" w:rsidRPr="001266FF" w:rsidTr="00E25BE8">
        <w:trPr>
          <w:trHeight w:val="340"/>
          <w:jc w:val="center"/>
        </w:trPr>
        <w:tc>
          <w:tcPr>
            <w:tcW w:w="5117" w:type="dxa"/>
            <w:shd w:val="clear" w:color="auto" w:fill="BFBFBF" w:themeFill="background1" w:themeFillShade="BF"/>
            <w:vAlign w:val="center"/>
          </w:tcPr>
          <w:p w:rsidR="007031CA" w:rsidRPr="001266FF" w:rsidRDefault="00E25BE8" w:rsidP="007D6C7F">
            <w:pPr>
              <w:jc w:val="center"/>
              <w:rPr>
                <w:rFonts w:cs="Arial"/>
                <w:b/>
                <w:sz w:val="20"/>
              </w:rPr>
            </w:pPr>
            <w:r w:rsidRPr="001266FF">
              <w:rPr>
                <w:rFonts w:cs="Arial"/>
                <w:b/>
                <w:sz w:val="20"/>
              </w:rPr>
              <w:t>Referral Centre</w:t>
            </w:r>
          </w:p>
        </w:tc>
        <w:tc>
          <w:tcPr>
            <w:tcW w:w="5117" w:type="dxa"/>
            <w:gridSpan w:val="2"/>
            <w:shd w:val="clear" w:color="auto" w:fill="BFBFBF" w:themeFill="background1" w:themeFillShade="BF"/>
            <w:vAlign w:val="center"/>
          </w:tcPr>
          <w:p w:rsidR="007031CA" w:rsidRPr="001266FF" w:rsidRDefault="00E25BE8" w:rsidP="007D6C7F">
            <w:pPr>
              <w:jc w:val="center"/>
              <w:rPr>
                <w:rFonts w:cs="Arial"/>
                <w:b/>
                <w:sz w:val="20"/>
              </w:rPr>
            </w:pPr>
            <w:r w:rsidRPr="001266FF">
              <w:rPr>
                <w:rFonts w:cs="Arial"/>
                <w:b/>
                <w:sz w:val="20"/>
              </w:rPr>
              <w:t>Address</w:t>
            </w:r>
          </w:p>
        </w:tc>
        <w:tc>
          <w:tcPr>
            <w:tcW w:w="5118" w:type="dxa"/>
            <w:gridSpan w:val="2"/>
            <w:shd w:val="clear" w:color="auto" w:fill="BFBFBF" w:themeFill="background1" w:themeFillShade="BF"/>
            <w:vAlign w:val="center"/>
          </w:tcPr>
          <w:p w:rsidR="007031CA" w:rsidRPr="001266FF" w:rsidRDefault="00E25BE8" w:rsidP="007D6C7F">
            <w:pPr>
              <w:jc w:val="center"/>
              <w:rPr>
                <w:rFonts w:cs="Arial"/>
                <w:b/>
                <w:sz w:val="20"/>
              </w:rPr>
            </w:pPr>
            <w:r w:rsidRPr="001266FF">
              <w:rPr>
                <w:rFonts w:cs="Arial"/>
                <w:b/>
                <w:sz w:val="20"/>
              </w:rPr>
              <w:t>Phone Number</w:t>
            </w:r>
          </w:p>
        </w:tc>
      </w:tr>
      <w:tr w:rsidR="007031CA" w:rsidRPr="001266FF" w:rsidTr="00C00358">
        <w:trPr>
          <w:trHeight w:val="340"/>
          <w:jc w:val="center"/>
        </w:trPr>
        <w:tc>
          <w:tcPr>
            <w:tcW w:w="5117" w:type="dxa"/>
            <w:vAlign w:val="center"/>
          </w:tcPr>
          <w:p w:rsidR="007031CA" w:rsidRPr="00E25BE8" w:rsidRDefault="007031CA" w:rsidP="007D6C7F">
            <w:pPr>
              <w:jc w:val="center"/>
              <w:rPr>
                <w:rFonts w:cs="Arial"/>
                <w:b/>
                <w:sz w:val="20"/>
              </w:rPr>
            </w:pPr>
            <w:r w:rsidRPr="00E25BE8">
              <w:rPr>
                <w:rFonts w:cs="Arial"/>
                <w:b/>
                <w:sz w:val="20"/>
              </w:rPr>
              <w:t>Children’s Hospital Ireland (CHI), Crumlin</w:t>
            </w:r>
          </w:p>
        </w:tc>
        <w:tc>
          <w:tcPr>
            <w:tcW w:w="5117" w:type="dxa"/>
            <w:gridSpan w:val="2"/>
            <w:vMerge w:val="restart"/>
            <w:vAlign w:val="center"/>
          </w:tcPr>
          <w:p w:rsidR="007031CA" w:rsidRPr="001266FF" w:rsidRDefault="007031CA" w:rsidP="007D6C7F">
            <w:pPr>
              <w:jc w:val="center"/>
              <w:rPr>
                <w:rFonts w:cs="Arial"/>
                <w:sz w:val="20"/>
              </w:rPr>
            </w:pPr>
            <w:r w:rsidRPr="001266FF">
              <w:rPr>
                <w:rFonts w:cs="Arial"/>
                <w:sz w:val="20"/>
              </w:rPr>
              <w:t>Children’s Hospital Ireland,</w:t>
            </w:r>
          </w:p>
          <w:p w:rsidR="007031CA" w:rsidRPr="001266FF" w:rsidRDefault="007031CA" w:rsidP="007D6C7F">
            <w:pPr>
              <w:jc w:val="center"/>
              <w:rPr>
                <w:rFonts w:cs="Arial"/>
                <w:sz w:val="20"/>
              </w:rPr>
            </w:pPr>
            <w:r w:rsidRPr="001266FF">
              <w:rPr>
                <w:rFonts w:cs="Arial"/>
                <w:sz w:val="20"/>
              </w:rPr>
              <w:t>Crumlin, Dublin 12</w:t>
            </w:r>
          </w:p>
        </w:tc>
        <w:tc>
          <w:tcPr>
            <w:tcW w:w="5118" w:type="dxa"/>
            <w:gridSpan w:val="2"/>
            <w:vMerge w:val="restart"/>
            <w:vAlign w:val="center"/>
          </w:tcPr>
          <w:p w:rsidR="007031CA" w:rsidRPr="001266FF" w:rsidRDefault="007031CA" w:rsidP="007D6C7F">
            <w:pPr>
              <w:jc w:val="center"/>
              <w:rPr>
                <w:rFonts w:cs="Arial"/>
                <w:sz w:val="20"/>
              </w:rPr>
            </w:pPr>
            <w:r w:rsidRPr="001266FF">
              <w:rPr>
                <w:rFonts w:cs="Arial"/>
                <w:sz w:val="20"/>
              </w:rPr>
              <w:t>01 409 6970</w:t>
            </w:r>
          </w:p>
        </w:tc>
      </w:tr>
      <w:tr w:rsidR="007031CA" w:rsidRPr="001266FF" w:rsidTr="00C00358">
        <w:trPr>
          <w:trHeight w:val="340"/>
          <w:jc w:val="center"/>
        </w:trPr>
        <w:tc>
          <w:tcPr>
            <w:tcW w:w="5117" w:type="dxa"/>
            <w:vAlign w:val="center"/>
          </w:tcPr>
          <w:p w:rsidR="007031CA" w:rsidRPr="00E25BE8" w:rsidRDefault="007031CA" w:rsidP="007D6C7F">
            <w:pPr>
              <w:jc w:val="center"/>
              <w:rPr>
                <w:rFonts w:cs="Arial"/>
                <w:b/>
                <w:sz w:val="20"/>
              </w:rPr>
            </w:pPr>
            <w:r w:rsidRPr="00E25BE8">
              <w:rPr>
                <w:rFonts w:cs="Arial"/>
                <w:b/>
                <w:sz w:val="20"/>
              </w:rPr>
              <w:t>National Centre for Medical Genetics, Crumlin</w:t>
            </w:r>
          </w:p>
        </w:tc>
        <w:tc>
          <w:tcPr>
            <w:tcW w:w="5117" w:type="dxa"/>
            <w:gridSpan w:val="2"/>
            <w:vMerge/>
            <w:vAlign w:val="center"/>
          </w:tcPr>
          <w:p w:rsidR="007031CA" w:rsidRPr="001266FF" w:rsidRDefault="007031CA" w:rsidP="007D6C7F">
            <w:pPr>
              <w:jc w:val="center"/>
              <w:rPr>
                <w:rFonts w:cs="Arial"/>
                <w:sz w:val="20"/>
              </w:rPr>
            </w:pPr>
          </w:p>
        </w:tc>
        <w:tc>
          <w:tcPr>
            <w:tcW w:w="5118" w:type="dxa"/>
            <w:gridSpan w:val="2"/>
            <w:vMerge/>
            <w:vAlign w:val="center"/>
          </w:tcPr>
          <w:p w:rsidR="007031CA" w:rsidRPr="001266FF" w:rsidRDefault="007031CA" w:rsidP="007D6C7F">
            <w:pPr>
              <w:jc w:val="center"/>
              <w:rPr>
                <w:rFonts w:cs="Arial"/>
                <w:sz w:val="20"/>
              </w:rPr>
            </w:pPr>
          </w:p>
        </w:tc>
      </w:tr>
      <w:tr w:rsidR="007031CA" w:rsidRPr="001266FF" w:rsidTr="00C00358">
        <w:trPr>
          <w:trHeight w:val="1191"/>
          <w:jc w:val="center"/>
        </w:trPr>
        <w:tc>
          <w:tcPr>
            <w:tcW w:w="5117" w:type="dxa"/>
            <w:vAlign w:val="center"/>
          </w:tcPr>
          <w:p w:rsidR="007031CA" w:rsidRPr="00E25BE8" w:rsidRDefault="007031CA" w:rsidP="007D6C7F">
            <w:pPr>
              <w:jc w:val="center"/>
              <w:rPr>
                <w:rFonts w:cs="Arial"/>
                <w:b/>
                <w:sz w:val="20"/>
              </w:rPr>
            </w:pPr>
            <w:r w:rsidRPr="00E25BE8">
              <w:rPr>
                <w:rFonts w:cs="Arial"/>
                <w:b/>
                <w:sz w:val="20"/>
              </w:rPr>
              <w:t>DNA Laboratory, Oxford Medical Genetics Laboratory</w:t>
            </w:r>
          </w:p>
        </w:tc>
        <w:tc>
          <w:tcPr>
            <w:tcW w:w="5117" w:type="dxa"/>
            <w:gridSpan w:val="2"/>
            <w:vAlign w:val="center"/>
          </w:tcPr>
          <w:p w:rsidR="007031CA" w:rsidRPr="001266FF" w:rsidRDefault="007031CA" w:rsidP="007D6C7F">
            <w:pPr>
              <w:jc w:val="center"/>
              <w:rPr>
                <w:rFonts w:cs="Arial"/>
                <w:sz w:val="20"/>
              </w:rPr>
            </w:pPr>
            <w:r w:rsidRPr="001266FF">
              <w:rPr>
                <w:rFonts w:cs="Arial"/>
                <w:sz w:val="20"/>
              </w:rPr>
              <w:t>DNA Laboratory,</w:t>
            </w:r>
          </w:p>
          <w:p w:rsidR="007031CA" w:rsidRPr="001266FF" w:rsidRDefault="007031CA" w:rsidP="007D6C7F">
            <w:pPr>
              <w:jc w:val="center"/>
              <w:rPr>
                <w:rFonts w:cs="Arial"/>
                <w:sz w:val="20"/>
              </w:rPr>
            </w:pPr>
            <w:r w:rsidRPr="001266FF">
              <w:rPr>
                <w:rFonts w:cs="Arial"/>
                <w:sz w:val="20"/>
              </w:rPr>
              <w:t>Oxford Medical Genetics Laboratory,</w:t>
            </w:r>
          </w:p>
          <w:p w:rsidR="007031CA" w:rsidRPr="001266FF" w:rsidRDefault="007031CA" w:rsidP="007D6C7F">
            <w:pPr>
              <w:jc w:val="center"/>
              <w:rPr>
                <w:rFonts w:cs="Arial"/>
                <w:sz w:val="20"/>
              </w:rPr>
            </w:pPr>
            <w:r w:rsidRPr="001266FF">
              <w:rPr>
                <w:rFonts w:cs="Arial"/>
                <w:sz w:val="20"/>
              </w:rPr>
              <w:t xml:space="preserve">Churchill Hospital, </w:t>
            </w:r>
          </w:p>
          <w:p w:rsidR="007031CA" w:rsidRPr="001266FF" w:rsidRDefault="007031CA" w:rsidP="007D6C7F">
            <w:pPr>
              <w:jc w:val="center"/>
              <w:rPr>
                <w:rFonts w:cs="Arial"/>
                <w:sz w:val="20"/>
              </w:rPr>
            </w:pPr>
            <w:r w:rsidRPr="001266FF">
              <w:rPr>
                <w:rFonts w:cs="Arial"/>
                <w:sz w:val="20"/>
              </w:rPr>
              <w:t>Headington,</w:t>
            </w:r>
          </w:p>
          <w:p w:rsidR="007031CA" w:rsidRPr="001266FF" w:rsidRDefault="007031CA" w:rsidP="007D6C7F">
            <w:pPr>
              <w:jc w:val="center"/>
              <w:rPr>
                <w:rFonts w:cs="Arial"/>
                <w:sz w:val="20"/>
              </w:rPr>
            </w:pPr>
            <w:r w:rsidRPr="001266FF">
              <w:rPr>
                <w:rFonts w:cs="Arial"/>
                <w:sz w:val="20"/>
              </w:rPr>
              <w:t>Oxford, 0X3 7LE</w:t>
            </w:r>
          </w:p>
        </w:tc>
        <w:tc>
          <w:tcPr>
            <w:tcW w:w="5118" w:type="dxa"/>
            <w:gridSpan w:val="2"/>
            <w:vAlign w:val="center"/>
          </w:tcPr>
          <w:p w:rsidR="007031CA" w:rsidRPr="001266FF" w:rsidRDefault="007031CA" w:rsidP="007D6C7F">
            <w:pPr>
              <w:jc w:val="center"/>
              <w:rPr>
                <w:rFonts w:cs="Arial"/>
                <w:sz w:val="20"/>
              </w:rPr>
            </w:pPr>
            <w:r w:rsidRPr="001266FF">
              <w:rPr>
                <w:rFonts w:cs="Arial"/>
                <w:sz w:val="20"/>
              </w:rPr>
              <w:t>0044 (0)300 304 7777</w:t>
            </w:r>
          </w:p>
          <w:p w:rsidR="007031CA" w:rsidRPr="001266FF" w:rsidRDefault="007031CA" w:rsidP="007D6C7F">
            <w:pPr>
              <w:jc w:val="center"/>
              <w:rPr>
                <w:rFonts w:cs="Arial"/>
                <w:sz w:val="20"/>
              </w:rPr>
            </w:pPr>
          </w:p>
        </w:tc>
      </w:tr>
      <w:tr w:rsidR="007031CA" w:rsidRPr="001266FF" w:rsidTr="00C00358">
        <w:trPr>
          <w:trHeight w:val="964"/>
          <w:jc w:val="center"/>
        </w:trPr>
        <w:tc>
          <w:tcPr>
            <w:tcW w:w="5117" w:type="dxa"/>
            <w:vAlign w:val="center"/>
          </w:tcPr>
          <w:p w:rsidR="007031CA" w:rsidRPr="00E25BE8" w:rsidRDefault="007031CA" w:rsidP="007D6C7F">
            <w:pPr>
              <w:jc w:val="center"/>
              <w:rPr>
                <w:rFonts w:cs="Arial"/>
                <w:b/>
                <w:sz w:val="20"/>
              </w:rPr>
            </w:pPr>
            <w:r w:rsidRPr="00E25BE8">
              <w:rPr>
                <w:rFonts w:cs="Arial"/>
                <w:b/>
                <w:sz w:val="20"/>
              </w:rPr>
              <w:t>Eurofins Biomnis</w:t>
            </w:r>
          </w:p>
        </w:tc>
        <w:tc>
          <w:tcPr>
            <w:tcW w:w="2558" w:type="dxa"/>
            <w:vAlign w:val="center"/>
          </w:tcPr>
          <w:p w:rsidR="007031CA" w:rsidRPr="00E25BE8" w:rsidRDefault="007031CA" w:rsidP="007D6C7F">
            <w:pPr>
              <w:jc w:val="center"/>
              <w:rPr>
                <w:rFonts w:cs="Arial"/>
                <w:sz w:val="20"/>
                <w:shd w:val="clear" w:color="auto" w:fill="FFFFFF"/>
              </w:rPr>
            </w:pPr>
            <w:r w:rsidRPr="00E25BE8">
              <w:rPr>
                <w:rFonts w:cs="Arial"/>
                <w:sz w:val="20"/>
                <w:shd w:val="clear" w:color="auto" w:fill="FFFFFF"/>
              </w:rPr>
              <w:t xml:space="preserve">Unit 3 Sandyford Business Park, </w:t>
            </w:r>
          </w:p>
          <w:p w:rsidR="007031CA" w:rsidRPr="00E25BE8" w:rsidRDefault="007031CA" w:rsidP="007D6C7F">
            <w:pPr>
              <w:jc w:val="center"/>
              <w:rPr>
                <w:rFonts w:cs="Arial"/>
                <w:sz w:val="20"/>
                <w:shd w:val="clear" w:color="auto" w:fill="FFFFFF"/>
              </w:rPr>
            </w:pPr>
            <w:r w:rsidRPr="00E25BE8">
              <w:rPr>
                <w:rFonts w:cs="Arial"/>
                <w:sz w:val="20"/>
                <w:shd w:val="clear" w:color="auto" w:fill="FFFFFF"/>
              </w:rPr>
              <w:t xml:space="preserve">Burton Hall Road, </w:t>
            </w:r>
          </w:p>
          <w:p w:rsidR="007031CA" w:rsidRPr="00E25BE8" w:rsidRDefault="007031CA" w:rsidP="007D6C7F">
            <w:pPr>
              <w:jc w:val="center"/>
              <w:rPr>
                <w:rFonts w:cs="Arial"/>
                <w:sz w:val="20"/>
                <w:shd w:val="clear" w:color="auto" w:fill="FFFFFF"/>
              </w:rPr>
            </w:pPr>
            <w:r w:rsidRPr="00E25BE8">
              <w:rPr>
                <w:rFonts w:cs="Arial"/>
                <w:sz w:val="20"/>
                <w:shd w:val="clear" w:color="auto" w:fill="FFFFFF"/>
              </w:rPr>
              <w:t xml:space="preserve">Sandyford Business Park, </w:t>
            </w:r>
          </w:p>
          <w:p w:rsidR="007031CA" w:rsidRPr="00E25BE8" w:rsidRDefault="007031CA" w:rsidP="007D6C7F">
            <w:pPr>
              <w:jc w:val="center"/>
              <w:rPr>
                <w:rFonts w:cs="Arial"/>
                <w:sz w:val="20"/>
                <w:shd w:val="clear" w:color="auto" w:fill="FFFFFF"/>
              </w:rPr>
            </w:pPr>
            <w:r w:rsidRPr="00E25BE8">
              <w:rPr>
                <w:rFonts w:cs="Arial"/>
                <w:sz w:val="20"/>
                <w:shd w:val="clear" w:color="auto" w:fill="FFFFFF"/>
              </w:rPr>
              <w:t>Dublin 18, D18 E528</w:t>
            </w:r>
          </w:p>
        </w:tc>
        <w:tc>
          <w:tcPr>
            <w:tcW w:w="2559" w:type="dxa"/>
            <w:vAlign w:val="center"/>
          </w:tcPr>
          <w:p w:rsidR="007031CA" w:rsidRPr="00E25BE8" w:rsidRDefault="007031CA" w:rsidP="007D6C7F">
            <w:pPr>
              <w:jc w:val="center"/>
              <w:rPr>
                <w:rFonts w:cs="Arial"/>
                <w:sz w:val="20"/>
              </w:rPr>
            </w:pPr>
            <w:r w:rsidRPr="00E25BE8">
              <w:rPr>
                <w:rFonts w:cs="Arial"/>
                <w:sz w:val="20"/>
              </w:rPr>
              <w:t>Three Rock Road,</w:t>
            </w:r>
            <w:r w:rsidRPr="00E25BE8">
              <w:rPr>
                <w:rFonts w:cs="Arial"/>
                <w:sz w:val="20"/>
              </w:rPr>
              <w:br/>
              <w:t>Sandyford Industrial Estate,</w:t>
            </w:r>
            <w:r w:rsidRPr="00E25BE8">
              <w:rPr>
                <w:rFonts w:cs="Arial"/>
                <w:sz w:val="20"/>
              </w:rPr>
              <w:br/>
              <w:t>Dublin 18, D18 A4C0</w:t>
            </w:r>
          </w:p>
        </w:tc>
        <w:tc>
          <w:tcPr>
            <w:tcW w:w="2559" w:type="dxa"/>
            <w:vAlign w:val="center"/>
          </w:tcPr>
          <w:p w:rsidR="007031CA" w:rsidRPr="00E25BE8" w:rsidRDefault="007031CA" w:rsidP="007D6C7F">
            <w:pPr>
              <w:jc w:val="center"/>
              <w:rPr>
                <w:rFonts w:cs="Arial"/>
                <w:sz w:val="20"/>
              </w:rPr>
            </w:pPr>
            <w:r w:rsidRPr="00E25BE8">
              <w:rPr>
                <w:rFonts w:cs="Arial"/>
                <w:sz w:val="20"/>
              </w:rPr>
              <w:t>01 293 3690</w:t>
            </w:r>
          </w:p>
        </w:tc>
        <w:tc>
          <w:tcPr>
            <w:tcW w:w="2559" w:type="dxa"/>
            <w:vAlign w:val="center"/>
          </w:tcPr>
          <w:p w:rsidR="007031CA" w:rsidRPr="00E25BE8" w:rsidRDefault="007031CA" w:rsidP="007D6C7F">
            <w:pPr>
              <w:jc w:val="center"/>
              <w:rPr>
                <w:rFonts w:cs="Arial"/>
                <w:sz w:val="20"/>
              </w:rPr>
            </w:pPr>
            <w:r w:rsidRPr="00E25BE8">
              <w:rPr>
                <w:rFonts w:cs="Arial"/>
                <w:sz w:val="20"/>
              </w:rPr>
              <w:t>01 295 8545</w:t>
            </w:r>
          </w:p>
        </w:tc>
      </w:tr>
      <w:tr w:rsidR="007031CA" w:rsidRPr="001266FF" w:rsidTr="00C00358">
        <w:trPr>
          <w:trHeight w:val="510"/>
          <w:jc w:val="center"/>
        </w:trPr>
        <w:tc>
          <w:tcPr>
            <w:tcW w:w="5117" w:type="dxa"/>
            <w:vAlign w:val="center"/>
          </w:tcPr>
          <w:p w:rsidR="007031CA" w:rsidRPr="00E25BE8" w:rsidRDefault="007031CA" w:rsidP="007D6C7F">
            <w:pPr>
              <w:jc w:val="center"/>
              <w:rPr>
                <w:rFonts w:cs="Arial"/>
                <w:b/>
                <w:sz w:val="20"/>
              </w:rPr>
            </w:pPr>
            <w:r w:rsidRPr="00E25BE8">
              <w:rPr>
                <w:rFonts w:cs="Arial"/>
                <w:b/>
                <w:sz w:val="20"/>
              </w:rPr>
              <w:t>NVRL</w:t>
            </w:r>
          </w:p>
        </w:tc>
        <w:tc>
          <w:tcPr>
            <w:tcW w:w="5117" w:type="dxa"/>
            <w:gridSpan w:val="2"/>
            <w:vAlign w:val="center"/>
          </w:tcPr>
          <w:p w:rsidR="007031CA" w:rsidRPr="001266FF" w:rsidRDefault="007031CA" w:rsidP="007D6C7F">
            <w:pPr>
              <w:jc w:val="center"/>
              <w:rPr>
                <w:rFonts w:cs="Arial"/>
                <w:sz w:val="20"/>
              </w:rPr>
            </w:pPr>
            <w:r w:rsidRPr="001266FF">
              <w:rPr>
                <w:rFonts w:cs="Arial"/>
                <w:sz w:val="20"/>
              </w:rPr>
              <w:t>UCD,</w:t>
            </w:r>
          </w:p>
          <w:p w:rsidR="007031CA" w:rsidRPr="001266FF" w:rsidRDefault="007031CA" w:rsidP="007D6C7F">
            <w:pPr>
              <w:jc w:val="center"/>
              <w:rPr>
                <w:rFonts w:cs="Arial"/>
                <w:sz w:val="20"/>
              </w:rPr>
            </w:pPr>
            <w:r w:rsidRPr="001266FF">
              <w:rPr>
                <w:rFonts w:cs="Arial"/>
                <w:sz w:val="20"/>
              </w:rPr>
              <w:t>Belfield, Dublin 4</w:t>
            </w:r>
          </w:p>
        </w:tc>
        <w:tc>
          <w:tcPr>
            <w:tcW w:w="5118" w:type="dxa"/>
            <w:gridSpan w:val="2"/>
            <w:vAlign w:val="center"/>
          </w:tcPr>
          <w:p w:rsidR="007031CA" w:rsidRPr="001266FF" w:rsidRDefault="007031CA" w:rsidP="007D6C7F">
            <w:pPr>
              <w:jc w:val="center"/>
              <w:rPr>
                <w:rFonts w:cs="Arial"/>
                <w:sz w:val="20"/>
              </w:rPr>
            </w:pPr>
            <w:r w:rsidRPr="001266FF">
              <w:rPr>
                <w:rFonts w:cs="Arial"/>
                <w:sz w:val="20"/>
              </w:rPr>
              <w:t>01 716 4415</w:t>
            </w:r>
          </w:p>
        </w:tc>
      </w:tr>
      <w:tr w:rsidR="007031CA" w:rsidRPr="001266FF" w:rsidTr="00C00358">
        <w:trPr>
          <w:trHeight w:val="397"/>
          <w:jc w:val="center"/>
        </w:trPr>
        <w:tc>
          <w:tcPr>
            <w:tcW w:w="5117" w:type="dxa"/>
            <w:vAlign w:val="center"/>
          </w:tcPr>
          <w:p w:rsidR="007031CA" w:rsidRPr="00E25BE8" w:rsidRDefault="007031CA" w:rsidP="007D6C7F">
            <w:pPr>
              <w:jc w:val="center"/>
              <w:rPr>
                <w:rFonts w:cs="Arial"/>
                <w:b/>
                <w:sz w:val="20"/>
              </w:rPr>
            </w:pPr>
            <w:r w:rsidRPr="00E25BE8">
              <w:rPr>
                <w:rFonts w:cs="Arial"/>
                <w:b/>
                <w:sz w:val="20"/>
              </w:rPr>
              <w:t>Immunology, SJH</w:t>
            </w:r>
          </w:p>
        </w:tc>
        <w:tc>
          <w:tcPr>
            <w:tcW w:w="5117" w:type="dxa"/>
            <w:gridSpan w:val="2"/>
            <w:vAlign w:val="center"/>
          </w:tcPr>
          <w:p w:rsidR="007031CA" w:rsidRPr="001266FF" w:rsidRDefault="007031CA" w:rsidP="007D6C7F">
            <w:pPr>
              <w:jc w:val="center"/>
              <w:rPr>
                <w:rFonts w:cs="Arial"/>
                <w:sz w:val="20"/>
              </w:rPr>
            </w:pPr>
            <w:r w:rsidRPr="001266FF">
              <w:rPr>
                <w:rFonts w:cs="Arial"/>
                <w:sz w:val="20"/>
              </w:rPr>
              <w:t>St. James’s Hospital, Dublin 8</w:t>
            </w:r>
          </w:p>
        </w:tc>
        <w:tc>
          <w:tcPr>
            <w:tcW w:w="5118" w:type="dxa"/>
            <w:gridSpan w:val="2"/>
            <w:vAlign w:val="center"/>
          </w:tcPr>
          <w:p w:rsidR="007031CA" w:rsidRPr="001266FF" w:rsidRDefault="007031CA" w:rsidP="007D6C7F">
            <w:pPr>
              <w:jc w:val="center"/>
              <w:rPr>
                <w:rFonts w:cs="Arial"/>
                <w:sz w:val="20"/>
              </w:rPr>
            </w:pPr>
            <w:r w:rsidRPr="001266FF">
              <w:rPr>
                <w:rFonts w:cs="Arial"/>
                <w:sz w:val="20"/>
              </w:rPr>
              <w:t>01 416 2928</w:t>
            </w:r>
          </w:p>
        </w:tc>
      </w:tr>
      <w:tr w:rsidR="007031CA" w:rsidRPr="001266FF" w:rsidTr="00C00358">
        <w:trPr>
          <w:trHeight w:val="964"/>
          <w:jc w:val="center"/>
        </w:trPr>
        <w:tc>
          <w:tcPr>
            <w:tcW w:w="5117" w:type="dxa"/>
            <w:vAlign w:val="center"/>
          </w:tcPr>
          <w:p w:rsidR="007031CA" w:rsidRPr="00E25BE8" w:rsidRDefault="007031CA" w:rsidP="007D6C7F">
            <w:pPr>
              <w:jc w:val="center"/>
              <w:rPr>
                <w:rFonts w:cs="Arial"/>
                <w:b/>
                <w:sz w:val="20"/>
              </w:rPr>
            </w:pPr>
            <w:r w:rsidRPr="00E25BE8">
              <w:rPr>
                <w:rFonts w:cs="Arial"/>
                <w:b/>
                <w:sz w:val="20"/>
              </w:rPr>
              <w:t>TDL Genetics</w:t>
            </w:r>
          </w:p>
        </w:tc>
        <w:tc>
          <w:tcPr>
            <w:tcW w:w="5117" w:type="dxa"/>
            <w:gridSpan w:val="2"/>
            <w:vAlign w:val="center"/>
          </w:tcPr>
          <w:p w:rsidR="007031CA" w:rsidRPr="001266FF" w:rsidRDefault="007031CA" w:rsidP="007D6C7F">
            <w:pPr>
              <w:jc w:val="center"/>
              <w:rPr>
                <w:rFonts w:cs="Arial"/>
                <w:sz w:val="20"/>
              </w:rPr>
            </w:pPr>
            <w:r w:rsidRPr="001266FF">
              <w:rPr>
                <w:rFonts w:cs="Arial"/>
                <w:sz w:val="20"/>
              </w:rPr>
              <w:t>TDL Genetics,</w:t>
            </w:r>
          </w:p>
          <w:p w:rsidR="007031CA" w:rsidRPr="001266FF" w:rsidRDefault="007031CA" w:rsidP="007D6C7F">
            <w:pPr>
              <w:jc w:val="center"/>
              <w:rPr>
                <w:rFonts w:cs="Arial"/>
                <w:sz w:val="20"/>
              </w:rPr>
            </w:pPr>
            <w:r w:rsidRPr="001266FF">
              <w:rPr>
                <w:rFonts w:cs="Arial"/>
                <w:sz w:val="20"/>
              </w:rPr>
              <w:t>The Doctors Laboratory,</w:t>
            </w:r>
          </w:p>
          <w:p w:rsidR="007031CA" w:rsidRPr="001266FF" w:rsidRDefault="007031CA" w:rsidP="007D6C7F">
            <w:pPr>
              <w:jc w:val="center"/>
              <w:rPr>
                <w:rFonts w:cs="Arial"/>
                <w:sz w:val="20"/>
              </w:rPr>
            </w:pPr>
            <w:r w:rsidRPr="001266FF">
              <w:rPr>
                <w:rFonts w:cs="Arial"/>
                <w:sz w:val="20"/>
              </w:rPr>
              <w:t>60 Whitfield Street,</w:t>
            </w:r>
          </w:p>
          <w:p w:rsidR="007031CA" w:rsidRPr="001266FF" w:rsidRDefault="007031CA" w:rsidP="007D6C7F">
            <w:pPr>
              <w:jc w:val="center"/>
              <w:rPr>
                <w:rFonts w:cs="Arial"/>
                <w:sz w:val="20"/>
              </w:rPr>
            </w:pPr>
            <w:r w:rsidRPr="001266FF">
              <w:rPr>
                <w:rFonts w:cs="Arial"/>
                <w:sz w:val="20"/>
              </w:rPr>
              <w:t>London, W1T 4EU</w:t>
            </w:r>
          </w:p>
        </w:tc>
        <w:tc>
          <w:tcPr>
            <w:tcW w:w="5118" w:type="dxa"/>
            <w:gridSpan w:val="2"/>
            <w:vAlign w:val="center"/>
          </w:tcPr>
          <w:p w:rsidR="007031CA" w:rsidRPr="001266FF" w:rsidRDefault="007031CA" w:rsidP="007D6C7F">
            <w:pPr>
              <w:jc w:val="center"/>
              <w:rPr>
                <w:rFonts w:cs="Arial"/>
                <w:sz w:val="20"/>
              </w:rPr>
            </w:pPr>
            <w:r w:rsidRPr="001266FF">
              <w:rPr>
                <w:rFonts w:cs="Arial"/>
                <w:sz w:val="20"/>
              </w:rPr>
              <w:t>0044 207 307 7373</w:t>
            </w:r>
          </w:p>
        </w:tc>
      </w:tr>
      <w:tr w:rsidR="007031CA" w:rsidRPr="001266FF" w:rsidTr="00C00358">
        <w:trPr>
          <w:trHeight w:val="964"/>
          <w:jc w:val="center"/>
        </w:trPr>
        <w:tc>
          <w:tcPr>
            <w:tcW w:w="5117" w:type="dxa"/>
            <w:vAlign w:val="center"/>
          </w:tcPr>
          <w:p w:rsidR="007031CA" w:rsidRPr="00E25BE8" w:rsidRDefault="007031CA" w:rsidP="007D6C7F">
            <w:pPr>
              <w:jc w:val="center"/>
              <w:rPr>
                <w:rFonts w:cs="Arial"/>
                <w:b/>
                <w:sz w:val="20"/>
              </w:rPr>
            </w:pPr>
            <w:r w:rsidRPr="00E25BE8">
              <w:rPr>
                <w:rFonts w:cs="Arial"/>
                <w:b/>
                <w:sz w:val="20"/>
              </w:rPr>
              <w:t>Toxoplasma Reference Unit, Public Health Wales</w:t>
            </w:r>
          </w:p>
        </w:tc>
        <w:tc>
          <w:tcPr>
            <w:tcW w:w="5117" w:type="dxa"/>
            <w:gridSpan w:val="2"/>
            <w:vAlign w:val="center"/>
          </w:tcPr>
          <w:p w:rsidR="007031CA" w:rsidRPr="001266FF" w:rsidRDefault="007031CA" w:rsidP="007D6C7F">
            <w:pPr>
              <w:jc w:val="center"/>
              <w:rPr>
                <w:rFonts w:cs="Arial"/>
                <w:sz w:val="20"/>
              </w:rPr>
            </w:pPr>
            <w:r w:rsidRPr="001266FF">
              <w:rPr>
                <w:rFonts w:cs="Arial"/>
                <w:sz w:val="20"/>
              </w:rPr>
              <w:t>Toxoplasma Reference Unit, Public Health Wales</w:t>
            </w:r>
          </w:p>
          <w:p w:rsidR="007031CA" w:rsidRPr="001266FF" w:rsidRDefault="007031CA" w:rsidP="007D6C7F">
            <w:pPr>
              <w:jc w:val="center"/>
              <w:rPr>
                <w:rFonts w:cs="Arial"/>
                <w:sz w:val="20"/>
              </w:rPr>
            </w:pPr>
            <w:r w:rsidRPr="001266FF">
              <w:rPr>
                <w:rFonts w:cs="Arial"/>
                <w:sz w:val="20"/>
              </w:rPr>
              <w:t>Microbiology,</w:t>
            </w:r>
          </w:p>
          <w:p w:rsidR="007031CA" w:rsidRPr="001266FF" w:rsidRDefault="007031CA" w:rsidP="007D6C7F">
            <w:pPr>
              <w:jc w:val="center"/>
              <w:rPr>
                <w:rFonts w:cs="Arial"/>
                <w:sz w:val="20"/>
              </w:rPr>
            </w:pPr>
            <w:r w:rsidRPr="001266FF">
              <w:rPr>
                <w:rFonts w:cs="Arial"/>
                <w:sz w:val="20"/>
              </w:rPr>
              <w:t>Singleton Hospital,</w:t>
            </w:r>
          </w:p>
          <w:p w:rsidR="007031CA" w:rsidRPr="001266FF" w:rsidRDefault="007031CA" w:rsidP="007D6C7F">
            <w:pPr>
              <w:jc w:val="center"/>
              <w:rPr>
                <w:rFonts w:cs="Arial"/>
                <w:sz w:val="20"/>
              </w:rPr>
            </w:pPr>
            <w:r w:rsidRPr="001266FF">
              <w:rPr>
                <w:rFonts w:cs="Arial"/>
                <w:sz w:val="20"/>
              </w:rPr>
              <w:t>Swansea, SA2 8QA</w:t>
            </w:r>
          </w:p>
        </w:tc>
        <w:tc>
          <w:tcPr>
            <w:tcW w:w="5118" w:type="dxa"/>
            <w:gridSpan w:val="2"/>
            <w:tcBorders>
              <w:bottom w:val="single" w:sz="4" w:space="0" w:color="auto"/>
            </w:tcBorders>
            <w:vAlign w:val="center"/>
          </w:tcPr>
          <w:p w:rsidR="007031CA" w:rsidRPr="001266FF" w:rsidRDefault="007031CA" w:rsidP="007D6C7F">
            <w:pPr>
              <w:jc w:val="center"/>
              <w:rPr>
                <w:rFonts w:cs="Arial"/>
                <w:sz w:val="20"/>
              </w:rPr>
            </w:pPr>
            <w:r w:rsidRPr="001266FF">
              <w:rPr>
                <w:rFonts w:cs="Arial"/>
                <w:sz w:val="20"/>
                <w:shd w:val="clear" w:color="auto" w:fill="FFFFFF"/>
              </w:rPr>
              <w:t>0044 (0)1792 285 055</w:t>
            </w:r>
          </w:p>
        </w:tc>
      </w:tr>
      <w:tr w:rsidR="007031CA" w:rsidRPr="001266FF" w:rsidTr="00C00358">
        <w:trPr>
          <w:trHeight w:val="1191"/>
          <w:jc w:val="center"/>
        </w:trPr>
        <w:tc>
          <w:tcPr>
            <w:tcW w:w="5117" w:type="dxa"/>
            <w:vAlign w:val="center"/>
          </w:tcPr>
          <w:p w:rsidR="007031CA" w:rsidRPr="00E25BE8" w:rsidRDefault="007031CA" w:rsidP="007D6C7F">
            <w:pPr>
              <w:jc w:val="center"/>
              <w:rPr>
                <w:rFonts w:cs="Arial"/>
                <w:b/>
                <w:sz w:val="20"/>
              </w:rPr>
            </w:pPr>
            <w:r w:rsidRPr="00E25BE8">
              <w:rPr>
                <w:rFonts w:cs="Arial"/>
                <w:b/>
                <w:sz w:val="20"/>
              </w:rPr>
              <w:t>West of Scotland Regional Genetic Service</w:t>
            </w:r>
          </w:p>
          <w:p w:rsidR="007031CA" w:rsidRPr="00E25BE8" w:rsidRDefault="007031CA" w:rsidP="007D6C7F">
            <w:pPr>
              <w:jc w:val="center"/>
              <w:rPr>
                <w:rFonts w:cs="Arial"/>
                <w:b/>
                <w:sz w:val="20"/>
              </w:rPr>
            </w:pPr>
          </w:p>
        </w:tc>
        <w:tc>
          <w:tcPr>
            <w:tcW w:w="5117" w:type="dxa"/>
            <w:gridSpan w:val="2"/>
            <w:vAlign w:val="center"/>
          </w:tcPr>
          <w:p w:rsidR="007031CA" w:rsidRPr="001266FF" w:rsidRDefault="007031CA" w:rsidP="007D6C7F">
            <w:pPr>
              <w:jc w:val="center"/>
              <w:rPr>
                <w:rFonts w:cs="Arial"/>
                <w:sz w:val="20"/>
              </w:rPr>
            </w:pPr>
            <w:r w:rsidRPr="001266FF">
              <w:rPr>
                <w:rFonts w:cs="Arial"/>
                <w:sz w:val="20"/>
              </w:rPr>
              <w:t xml:space="preserve">West of Scotland Regional Genetic Service. </w:t>
            </w:r>
          </w:p>
          <w:p w:rsidR="007031CA" w:rsidRPr="001266FF" w:rsidRDefault="007031CA" w:rsidP="007D6C7F">
            <w:pPr>
              <w:jc w:val="center"/>
              <w:rPr>
                <w:rFonts w:cs="Arial"/>
                <w:sz w:val="20"/>
              </w:rPr>
            </w:pPr>
            <w:r w:rsidRPr="001266FF">
              <w:rPr>
                <w:rFonts w:cs="Arial"/>
                <w:sz w:val="20"/>
              </w:rPr>
              <w:t>Level 2 B Laboratory Medicine,</w:t>
            </w:r>
          </w:p>
          <w:p w:rsidR="007031CA" w:rsidRPr="001266FF" w:rsidRDefault="007031CA" w:rsidP="007D6C7F">
            <w:pPr>
              <w:jc w:val="center"/>
              <w:rPr>
                <w:rFonts w:cs="Arial"/>
                <w:sz w:val="20"/>
              </w:rPr>
            </w:pPr>
            <w:r w:rsidRPr="001266FF">
              <w:rPr>
                <w:rFonts w:cs="Arial"/>
                <w:sz w:val="20"/>
              </w:rPr>
              <w:t>Southern General Hospital,</w:t>
            </w:r>
          </w:p>
          <w:p w:rsidR="007031CA" w:rsidRPr="001266FF" w:rsidRDefault="007031CA" w:rsidP="007D6C7F">
            <w:pPr>
              <w:jc w:val="center"/>
              <w:rPr>
                <w:rFonts w:cs="Arial"/>
                <w:sz w:val="20"/>
              </w:rPr>
            </w:pPr>
            <w:r w:rsidRPr="001266FF">
              <w:rPr>
                <w:rFonts w:cs="Arial"/>
                <w:sz w:val="20"/>
              </w:rPr>
              <w:t>1345 Govan Road,</w:t>
            </w:r>
          </w:p>
          <w:p w:rsidR="007031CA" w:rsidRPr="001266FF" w:rsidRDefault="007031CA" w:rsidP="007D6C7F">
            <w:pPr>
              <w:jc w:val="center"/>
              <w:rPr>
                <w:rFonts w:cs="Arial"/>
                <w:sz w:val="20"/>
              </w:rPr>
            </w:pPr>
            <w:r w:rsidRPr="001266FF">
              <w:rPr>
                <w:rFonts w:cs="Arial"/>
                <w:sz w:val="20"/>
              </w:rPr>
              <w:t>Glasgow  G514TF</w:t>
            </w:r>
          </w:p>
        </w:tc>
        <w:tc>
          <w:tcPr>
            <w:tcW w:w="5118" w:type="dxa"/>
            <w:gridSpan w:val="2"/>
            <w:tcBorders>
              <w:bottom w:val="single" w:sz="4" w:space="0" w:color="auto"/>
            </w:tcBorders>
            <w:vAlign w:val="center"/>
          </w:tcPr>
          <w:p w:rsidR="007031CA" w:rsidRPr="001266FF" w:rsidRDefault="007031CA" w:rsidP="007D6C7F">
            <w:pPr>
              <w:jc w:val="center"/>
              <w:rPr>
                <w:rFonts w:cs="Arial"/>
                <w:sz w:val="20"/>
              </w:rPr>
            </w:pPr>
            <w:r w:rsidRPr="001266FF">
              <w:rPr>
                <w:rFonts w:cs="Arial"/>
                <w:sz w:val="20"/>
              </w:rPr>
              <w:t>0044 141 354 9300</w:t>
            </w:r>
          </w:p>
        </w:tc>
      </w:tr>
    </w:tbl>
    <w:p w:rsidR="00A10316" w:rsidRPr="00056684" w:rsidRDefault="00A10316" w:rsidP="007D6C7F">
      <w:pPr>
        <w:jc w:val="both"/>
        <w:rPr>
          <w:rFonts w:cs="Arial"/>
          <w:b/>
        </w:rPr>
      </w:pPr>
    </w:p>
    <w:p w:rsidR="00A67F93" w:rsidRPr="00056684" w:rsidRDefault="00927FB6" w:rsidP="007D6C7F">
      <w:pPr>
        <w:jc w:val="both"/>
        <w:rPr>
          <w:rFonts w:cs="Arial"/>
        </w:rPr>
      </w:pPr>
      <w:r w:rsidRPr="00056684">
        <w:rPr>
          <w:rFonts w:cs="Arial"/>
        </w:rPr>
        <w:t>For other virology requests</w:t>
      </w:r>
      <w:r w:rsidR="00AE079B" w:rsidRPr="00056684">
        <w:rPr>
          <w:rFonts w:cs="Arial"/>
        </w:rPr>
        <w:t>,</w:t>
      </w:r>
      <w:r w:rsidRPr="00056684">
        <w:rPr>
          <w:rFonts w:cs="Arial"/>
        </w:rPr>
        <w:t xml:space="preserve"> please consult </w:t>
      </w:r>
      <w:r w:rsidR="006C5BF4" w:rsidRPr="00056684">
        <w:rPr>
          <w:rFonts w:cs="Arial"/>
        </w:rPr>
        <w:t xml:space="preserve">WI-CS-SR-2 or </w:t>
      </w:r>
      <w:r w:rsidR="008F371F" w:rsidRPr="00056684">
        <w:rPr>
          <w:rFonts w:cs="Arial"/>
        </w:rPr>
        <w:t xml:space="preserve">The NVRL User Manual </w:t>
      </w:r>
      <w:r w:rsidR="004F0ADA" w:rsidRPr="00056684">
        <w:rPr>
          <w:rFonts w:cs="Arial"/>
        </w:rPr>
        <w:t>at the following link</w:t>
      </w:r>
      <w:r w:rsidR="00AE079B" w:rsidRPr="00056684">
        <w:rPr>
          <w:rFonts w:cs="Arial"/>
        </w:rPr>
        <w:t>:</w:t>
      </w:r>
      <w:r w:rsidR="00681DB9" w:rsidRPr="00056684">
        <w:rPr>
          <w:rFonts w:cs="Arial"/>
        </w:rPr>
        <w:t xml:space="preserve"> </w:t>
      </w:r>
      <w:hyperlink r:id="rId121" w:history="1">
        <w:r w:rsidR="004F0ADA" w:rsidRPr="00056684">
          <w:rPr>
            <w:rStyle w:val="Hyperlink"/>
            <w:rFonts w:cs="Arial"/>
          </w:rPr>
          <w:t>http://nvrl.ucd.ie/routine</w:t>
        </w:r>
      </w:hyperlink>
    </w:p>
    <w:p w:rsidR="00C200CB" w:rsidRPr="00056684" w:rsidRDefault="00D54E91" w:rsidP="007D6C7F">
      <w:pPr>
        <w:jc w:val="both"/>
        <w:rPr>
          <w:rFonts w:cs="Arial"/>
        </w:rPr>
      </w:pPr>
      <w:r w:rsidRPr="00056684">
        <w:rPr>
          <w:rFonts w:cs="Arial"/>
        </w:rPr>
        <w:t xml:space="preserve">If </w:t>
      </w:r>
      <w:r w:rsidR="00C200CB" w:rsidRPr="00056684">
        <w:rPr>
          <w:rFonts w:cs="Arial"/>
        </w:rPr>
        <w:t>both serology and molecular test requests are made, please collect a separate specimen for each request</w:t>
      </w:r>
      <w:r w:rsidR="00AE079B" w:rsidRPr="00056684">
        <w:rPr>
          <w:rFonts w:cs="Arial"/>
        </w:rPr>
        <w:t>.</w:t>
      </w:r>
    </w:p>
    <w:p w:rsidR="00837B8D" w:rsidRPr="005E4031" w:rsidRDefault="00837B8D" w:rsidP="007D6C7F">
      <w:pPr>
        <w:jc w:val="both"/>
        <w:rPr>
          <w:rFonts w:cs="Arial"/>
          <w:color w:val="0000FF"/>
        </w:rPr>
        <w:sectPr w:rsidR="00837B8D" w:rsidRPr="005E4031" w:rsidSect="007D6C7F">
          <w:headerReference w:type="default" r:id="rId122"/>
          <w:pgSz w:w="16838" w:h="11906" w:orient="landscape"/>
          <w:pgMar w:top="284" w:right="284" w:bottom="284" w:left="284" w:header="284" w:footer="284" w:gutter="0"/>
          <w:cols w:space="720"/>
          <w:docGrid w:linePitch="326"/>
        </w:sectPr>
      </w:pPr>
    </w:p>
    <w:p w:rsidR="00AA0578" w:rsidRPr="005E4031" w:rsidRDefault="00AA0578" w:rsidP="007D6C7F">
      <w:pPr>
        <w:pStyle w:val="Heading2"/>
        <w:spacing w:before="0" w:after="0"/>
        <w:jc w:val="both"/>
        <w:rPr>
          <w:rFonts w:cs="Arial"/>
        </w:rPr>
      </w:pPr>
      <w:bookmarkStart w:id="360" w:name="_Toc161909911"/>
      <w:r w:rsidRPr="005E4031">
        <w:rPr>
          <w:rFonts w:cs="Arial"/>
        </w:rPr>
        <w:t>Retrospective Requesting/Additional Requests</w:t>
      </w:r>
      <w:bookmarkEnd w:id="360"/>
    </w:p>
    <w:p w:rsidR="00464348" w:rsidRPr="005E4031" w:rsidRDefault="00B65CA7" w:rsidP="007D6C7F">
      <w:pPr>
        <w:ind w:right="90"/>
        <w:jc w:val="both"/>
        <w:rPr>
          <w:rFonts w:cs="Arial"/>
        </w:rPr>
      </w:pPr>
      <w:r w:rsidRPr="005E4031">
        <w:rPr>
          <w:rFonts w:cs="Arial"/>
          <w:szCs w:val="24"/>
        </w:rPr>
        <w:t>S</w:t>
      </w:r>
      <w:r w:rsidR="00464348" w:rsidRPr="005E4031">
        <w:rPr>
          <w:rFonts w:cs="Arial"/>
          <w:szCs w:val="24"/>
        </w:rPr>
        <w:t>amples are sent to NVRL</w:t>
      </w:r>
      <w:r w:rsidR="009408E0" w:rsidRPr="005E4031">
        <w:rPr>
          <w:rFonts w:cs="Arial"/>
          <w:szCs w:val="24"/>
        </w:rPr>
        <w:t xml:space="preserve"> and not retained in </w:t>
      </w:r>
      <w:r w:rsidR="00AE079B" w:rsidRPr="005E4031">
        <w:rPr>
          <w:rFonts w:cs="Arial"/>
          <w:szCs w:val="24"/>
        </w:rPr>
        <w:t>Specimen Reception</w:t>
      </w:r>
      <w:r w:rsidRPr="005E4031">
        <w:rPr>
          <w:rFonts w:cs="Arial"/>
          <w:szCs w:val="24"/>
        </w:rPr>
        <w:t>. A</w:t>
      </w:r>
      <w:r w:rsidR="00464348" w:rsidRPr="005E4031">
        <w:rPr>
          <w:rFonts w:cs="Arial"/>
          <w:szCs w:val="24"/>
        </w:rPr>
        <w:t xml:space="preserve">dditional tests may be requested within a </w:t>
      </w:r>
      <w:r w:rsidR="006F4EF2" w:rsidRPr="005E4031">
        <w:rPr>
          <w:rFonts w:cs="Arial"/>
          <w:szCs w:val="24"/>
        </w:rPr>
        <w:t>year</w:t>
      </w:r>
      <w:r w:rsidR="00464348" w:rsidRPr="005E4031">
        <w:rPr>
          <w:rFonts w:cs="Arial"/>
          <w:szCs w:val="24"/>
        </w:rPr>
        <w:t xml:space="preserve"> period</w:t>
      </w:r>
      <w:r w:rsidR="00681DB9">
        <w:rPr>
          <w:rFonts w:cs="Arial"/>
          <w:szCs w:val="24"/>
        </w:rPr>
        <w:t xml:space="preserve"> </w:t>
      </w:r>
      <w:r w:rsidRPr="005E4031">
        <w:rPr>
          <w:rFonts w:cs="Arial"/>
          <w:szCs w:val="24"/>
        </w:rPr>
        <w:t>by completion o</w:t>
      </w:r>
      <w:r w:rsidR="00AE079B">
        <w:rPr>
          <w:rFonts w:cs="Arial"/>
          <w:szCs w:val="24"/>
        </w:rPr>
        <w:t>f a S</w:t>
      </w:r>
      <w:r w:rsidRPr="005E4031">
        <w:rPr>
          <w:rFonts w:cs="Arial"/>
          <w:szCs w:val="24"/>
        </w:rPr>
        <w:t>erology request</w:t>
      </w:r>
      <w:r w:rsidR="00E919E9" w:rsidRPr="005E4031">
        <w:rPr>
          <w:rFonts w:cs="Arial"/>
          <w:color w:val="7030A0"/>
          <w:szCs w:val="24"/>
        </w:rPr>
        <w:t xml:space="preserve">.  </w:t>
      </w:r>
      <w:r w:rsidRPr="005E4031">
        <w:rPr>
          <w:rFonts w:cs="Arial"/>
          <w:szCs w:val="24"/>
        </w:rPr>
        <w:t>Highlight on the form that it is add on request to a previous sample sent to t</w:t>
      </w:r>
      <w:r w:rsidR="009408E0" w:rsidRPr="005E4031">
        <w:rPr>
          <w:rFonts w:cs="Arial"/>
          <w:szCs w:val="24"/>
        </w:rPr>
        <w:t xml:space="preserve">he laboratory and send form to </w:t>
      </w:r>
      <w:r w:rsidR="001553BA">
        <w:rPr>
          <w:rFonts w:cs="Arial"/>
          <w:szCs w:val="24"/>
        </w:rPr>
        <w:t xml:space="preserve">the </w:t>
      </w:r>
      <w:r w:rsidR="001553BA" w:rsidRPr="005E4031">
        <w:rPr>
          <w:rFonts w:cs="Arial"/>
          <w:szCs w:val="24"/>
        </w:rPr>
        <w:t>Specimen Reception</w:t>
      </w:r>
      <w:r w:rsidR="001553BA">
        <w:rPr>
          <w:rFonts w:cs="Arial"/>
          <w:szCs w:val="24"/>
        </w:rPr>
        <w:t xml:space="preserve"> department</w:t>
      </w:r>
      <w:r w:rsidR="00464348" w:rsidRPr="005E4031">
        <w:rPr>
          <w:rFonts w:cs="Arial"/>
          <w:szCs w:val="24"/>
        </w:rPr>
        <w:t xml:space="preserve">. </w:t>
      </w:r>
      <w:r w:rsidRPr="005E4031">
        <w:rPr>
          <w:rFonts w:cs="Arial"/>
          <w:szCs w:val="24"/>
        </w:rPr>
        <w:t xml:space="preserve">Samples </w:t>
      </w:r>
      <w:r w:rsidR="00464348" w:rsidRPr="005E4031">
        <w:rPr>
          <w:rFonts w:cs="Arial"/>
          <w:szCs w:val="24"/>
        </w:rPr>
        <w:t xml:space="preserve">are stored </w:t>
      </w:r>
      <w:r w:rsidRPr="005E4031">
        <w:rPr>
          <w:rFonts w:cs="Arial"/>
          <w:szCs w:val="24"/>
        </w:rPr>
        <w:t xml:space="preserve">in the NVRL </w:t>
      </w:r>
      <w:r w:rsidR="00464348" w:rsidRPr="005E4031">
        <w:rPr>
          <w:rFonts w:cs="Arial"/>
          <w:szCs w:val="24"/>
        </w:rPr>
        <w:t>for 12 months</w:t>
      </w:r>
      <w:r w:rsidR="009408E0" w:rsidRPr="005E4031">
        <w:rPr>
          <w:rFonts w:cs="Arial"/>
          <w:szCs w:val="24"/>
        </w:rPr>
        <w:t xml:space="preserve">. </w:t>
      </w:r>
      <w:r w:rsidR="009408E0" w:rsidRPr="005E4031">
        <w:rPr>
          <w:rFonts w:cs="Arial"/>
        </w:rPr>
        <w:t>All add on requests are entered in</w:t>
      </w:r>
      <w:r w:rsidR="001553BA">
        <w:rPr>
          <w:rFonts w:cs="Arial"/>
        </w:rPr>
        <w:t>to</w:t>
      </w:r>
      <w:r w:rsidR="009408E0" w:rsidRPr="005E4031">
        <w:rPr>
          <w:rFonts w:cs="Arial"/>
        </w:rPr>
        <w:t xml:space="preserve"> the </w:t>
      </w:r>
      <w:r w:rsidR="001553BA">
        <w:rPr>
          <w:rFonts w:cs="Arial"/>
        </w:rPr>
        <w:t>LIS.</w:t>
      </w:r>
    </w:p>
    <w:p w:rsidR="007D290A" w:rsidRPr="005E4031" w:rsidRDefault="007D290A" w:rsidP="007D6C7F">
      <w:pPr>
        <w:ind w:right="90"/>
        <w:jc w:val="both"/>
        <w:rPr>
          <w:rFonts w:cs="Arial"/>
          <w:szCs w:val="24"/>
        </w:rPr>
      </w:pPr>
    </w:p>
    <w:p w:rsidR="00FA45E6" w:rsidRPr="005E4031" w:rsidRDefault="00644EF2" w:rsidP="007D6C7F">
      <w:pPr>
        <w:tabs>
          <w:tab w:val="left" w:pos="720"/>
          <w:tab w:val="left" w:pos="1797"/>
        </w:tabs>
        <w:jc w:val="both"/>
        <w:rPr>
          <w:rFonts w:cs="Arial"/>
          <w:b/>
        </w:rPr>
      </w:pPr>
      <w:r w:rsidRPr="005E4031">
        <w:rPr>
          <w:rFonts w:cs="Arial"/>
          <w:b/>
        </w:rPr>
        <w:t>Molecular Genetics</w:t>
      </w:r>
      <w:r w:rsidR="001553BA">
        <w:rPr>
          <w:rFonts w:cs="Arial"/>
          <w:b/>
        </w:rPr>
        <w:t>:</w:t>
      </w:r>
    </w:p>
    <w:p w:rsidR="003D007F" w:rsidRPr="005E4031" w:rsidRDefault="002335D1" w:rsidP="007D6C7F">
      <w:pPr>
        <w:numPr>
          <w:ilvl w:val="0"/>
          <w:numId w:val="4"/>
        </w:numPr>
        <w:jc w:val="both"/>
        <w:rPr>
          <w:rFonts w:cs="Arial"/>
        </w:rPr>
      </w:pPr>
      <w:r w:rsidRPr="005E4031">
        <w:rPr>
          <w:rFonts w:cs="Arial"/>
        </w:rPr>
        <w:t>Specimens for c</w:t>
      </w:r>
      <w:r w:rsidR="003D007F" w:rsidRPr="005E4031">
        <w:rPr>
          <w:rFonts w:cs="Arial"/>
        </w:rPr>
        <w:t xml:space="preserve">ytogenetics are handled by </w:t>
      </w:r>
      <w:r w:rsidR="001553BA" w:rsidRPr="005E4031">
        <w:rPr>
          <w:rFonts w:cs="Arial"/>
        </w:rPr>
        <w:t xml:space="preserve">Specimen Reception </w:t>
      </w:r>
      <w:r w:rsidR="003D007F" w:rsidRPr="005E4031">
        <w:rPr>
          <w:rFonts w:cs="Arial"/>
        </w:rPr>
        <w:t xml:space="preserve">and enquiries should be directed to </w:t>
      </w:r>
      <w:r w:rsidR="001553BA">
        <w:rPr>
          <w:rFonts w:cs="Arial"/>
        </w:rPr>
        <w:t>Ext: 3178/3545</w:t>
      </w:r>
      <w:r w:rsidR="003D007F" w:rsidRPr="005E4031">
        <w:rPr>
          <w:rFonts w:cs="Arial"/>
        </w:rPr>
        <w:t>.</w:t>
      </w:r>
    </w:p>
    <w:p w:rsidR="001964EB" w:rsidRPr="005E4031" w:rsidRDefault="001553BA" w:rsidP="007D6C7F">
      <w:pPr>
        <w:numPr>
          <w:ilvl w:val="0"/>
          <w:numId w:val="4"/>
        </w:numPr>
        <w:jc w:val="both"/>
        <w:rPr>
          <w:rFonts w:cs="Arial"/>
        </w:rPr>
      </w:pPr>
      <w:r>
        <w:rPr>
          <w:rFonts w:cs="Arial"/>
        </w:rPr>
        <w:t>Specimen R</w:t>
      </w:r>
      <w:r w:rsidR="00706C61" w:rsidRPr="005E4031">
        <w:rPr>
          <w:rFonts w:cs="Arial"/>
        </w:rPr>
        <w:t>eception</w:t>
      </w:r>
      <w:r w:rsidR="003D007F" w:rsidRPr="005E4031">
        <w:rPr>
          <w:rFonts w:cs="Arial"/>
        </w:rPr>
        <w:t xml:space="preserve"> must be informed in advance of any amniotic fluid or CVS specimen.</w:t>
      </w:r>
    </w:p>
    <w:p w:rsidR="002335D1" w:rsidRPr="005E4031" w:rsidRDefault="002335D1" w:rsidP="007D6C7F">
      <w:pPr>
        <w:numPr>
          <w:ilvl w:val="0"/>
          <w:numId w:val="4"/>
        </w:numPr>
        <w:jc w:val="both"/>
        <w:rPr>
          <w:rFonts w:cs="Arial"/>
        </w:rPr>
      </w:pPr>
      <w:r w:rsidRPr="005E4031">
        <w:rPr>
          <w:rFonts w:cs="Arial"/>
        </w:rPr>
        <w:t>Samples are sent to the refer</w:t>
      </w:r>
      <w:r w:rsidR="001553BA">
        <w:rPr>
          <w:rFonts w:cs="Arial"/>
        </w:rPr>
        <w:t>ral centre the same day (Monday</w:t>
      </w:r>
      <w:r w:rsidRPr="005E4031">
        <w:rPr>
          <w:rFonts w:cs="Arial"/>
        </w:rPr>
        <w:t>–</w:t>
      </w:r>
      <w:r w:rsidR="00A80288" w:rsidRPr="005E4031">
        <w:rPr>
          <w:rFonts w:cs="Arial"/>
        </w:rPr>
        <w:t>Thursday</w:t>
      </w:r>
      <w:r w:rsidRPr="005E4031">
        <w:rPr>
          <w:rFonts w:cs="Arial"/>
        </w:rPr>
        <w:t>) if recei</w:t>
      </w:r>
      <w:r w:rsidR="001553BA">
        <w:rPr>
          <w:rFonts w:cs="Arial"/>
        </w:rPr>
        <w:t>ved in the laboratory before 12:</w:t>
      </w:r>
      <w:r w:rsidR="00CF140D" w:rsidRPr="005E4031">
        <w:rPr>
          <w:rFonts w:cs="Arial"/>
        </w:rPr>
        <w:t>00</w:t>
      </w:r>
      <w:r w:rsidRPr="005E4031">
        <w:rPr>
          <w:rFonts w:cs="Arial"/>
        </w:rPr>
        <w:t>hrs.</w:t>
      </w:r>
      <w:r w:rsidR="00A80288" w:rsidRPr="005E4031">
        <w:rPr>
          <w:rFonts w:cs="Arial"/>
        </w:rPr>
        <w:t xml:space="preserve"> On Friday</w:t>
      </w:r>
      <w:r w:rsidR="001553BA">
        <w:rPr>
          <w:rFonts w:cs="Arial"/>
        </w:rPr>
        <w:t>,</w:t>
      </w:r>
      <w:r w:rsidR="00681DB9">
        <w:rPr>
          <w:rFonts w:cs="Arial"/>
        </w:rPr>
        <w:t xml:space="preserve"> </w:t>
      </w:r>
      <w:r w:rsidR="00A80288" w:rsidRPr="005E4031">
        <w:rPr>
          <w:rFonts w:cs="Arial"/>
        </w:rPr>
        <w:t>sa</w:t>
      </w:r>
      <w:r w:rsidR="001553BA">
        <w:rPr>
          <w:rFonts w:cs="Arial"/>
        </w:rPr>
        <w:t>mples can be received up until 14:</w:t>
      </w:r>
      <w:r w:rsidR="00FA45E6" w:rsidRPr="005E4031">
        <w:rPr>
          <w:rFonts w:cs="Arial"/>
        </w:rPr>
        <w:t>15</w:t>
      </w:r>
      <w:r w:rsidR="00A80288" w:rsidRPr="005E4031">
        <w:rPr>
          <w:rFonts w:cs="Arial"/>
        </w:rPr>
        <w:t xml:space="preserve">. </w:t>
      </w:r>
      <w:r w:rsidRPr="005E4031">
        <w:rPr>
          <w:rFonts w:cs="Arial"/>
        </w:rPr>
        <w:t xml:space="preserve">Samples received after this </w:t>
      </w:r>
      <w:r w:rsidR="001553BA">
        <w:rPr>
          <w:rFonts w:cs="Arial"/>
        </w:rPr>
        <w:t xml:space="preserve">time </w:t>
      </w:r>
      <w:r w:rsidRPr="005E4031">
        <w:rPr>
          <w:rFonts w:cs="Arial"/>
        </w:rPr>
        <w:t xml:space="preserve">will be sent the following routine working day. Our courier provides a next day delivery to the referral centres. </w:t>
      </w:r>
    </w:p>
    <w:p w:rsidR="002335D1" w:rsidRDefault="002335D1" w:rsidP="007D6C7F">
      <w:pPr>
        <w:numPr>
          <w:ilvl w:val="0"/>
          <w:numId w:val="4"/>
        </w:numPr>
        <w:jc w:val="both"/>
        <w:rPr>
          <w:rFonts w:cs="Arial"/>
        </w:rPr>
      </w:pPr>
      <w:r w:rsidRPr="005E4031">
        <w:rPr>
          <w:rFonts w:cs="Arial"/>
        </w:rPr>
        <w:t>No samples for molecular genetics should be sent out</w:t>
      </w:r>
      <w:r w:rsidR="001553BA">
        <w:rPr>
          <w:rFonts w:cs="Arial"/>
        </w:rPr>
        <w:t>side of routine hours (Monday-</w:t>
      </w:r>
      <w:r w:rsidRPr="005E4031">
        <w:rPr>
          <w:rFonts w:cs="Arial"/>
        </w:rPr>
        <w:t xml:space="preserve">Friday </w:t>
      </w:r>
      <w:r w:rsidR="001553BA">
        <w:rPr>
          <w:rFonts w:cs="Arial"/>
        </w:rPr>
        <w:t>08:00-17:00</w:t>
      </w:r>
      <w:r w:rsidRPr="005E4031">
        <w:rPr>
          <w:rFonts w:cs="Arial"/>
        </w:rPr>
        <w:t>)</w:t>
      </w:r>
      <w:r w:rsidR="001553BA">
        <w:rPr>
          <w:rFonts w:cs="Arial"/>
        </w:rPr>
        <w:t>.</w:t>
      </w:r>
    </w:p>
    <w:p w:rsidR="001553BA" w:rsidRPr="001553BA" w:rsidRDefault="001553BA" w:rsidP="007D6C7F">
      <w:pPr>
        <w:pStyle w:val="ListParagraph"/>
        <w:numPr>
          <w:ilvl w:val="0"/>
          <w:numId w:val="4"/>
        </w:numPr>
        <w:jc w:val="both"/>
        <w:rPr>
          <w:rFonts w:ascii="Arial" w:hAnsi="Arial" w:cs="Arial"/>
        </w:rPr>
      </w:pPr>
      <w:r w:rsidRPr="001553BA">
        <w:rPr>
          <w:rFonts w:ascii="Arial" w:hAnsi="Arial" w:cs="Arial"/>
        </w:rPr>
        <w:t>Please contact specimen reception for further information on specimen requirements for molecular genetics.</w:t>
      </w:r>
    </w:p>
    <w:p w:rsidR="001553BA" w:rsidRDefault="001553BA" w:rsidP="007D6C7F">
      <w:pPr>
        <w:pStyle w:val="ListParagraph"/>
        <w:jc w:val="both"/>
        <w:rPr>
          <w:rFonts w:cs="Arial"/>
        </w:rPr>
      </w:pPr>
    </w:p>
    <w:p w:rsidR="00332B34" w:rsidRPr="00AB1959" w:rsidRDefault="001553BA" w:rsidP="007D6C7F">
      <w:pPr>
        <w:pStyle w:val="Caption"/>
        <w:ind w:firstLine="720"/>
        <w:jc w:val="both"/>
        <w:rPr>
          <w:rFonts w:cs="Arial"/>
        </w:rPr>
      </w:pPr>
      <w:bookmarkStart w:id="361" w:name="_Toc135754667"/>
      <w:r w:rsidRPr="005E4031">
        <w:rPr>
          <w:rFonts w:cs="Arial"/>
        </w:rPr>
        <w:t xml:space="preserve">Figure </w:t>
      </w:r>
      <w:r w:rsidR="00355061" w:rsidRPr="005E4031">
        <w:rPr>
          <w:rFonts w:cs="Arial"/>
        </w:rPr>
        <w:fldChar w:fldCharType="begin"/>
      </w:r>
      <w:r w:rsidRPr="005E4031">
        <w:rPr>
          <w:rFonts w:cs="Arial"/>
        </w:rPr>
        <w:instrText xml:space="preserve"> SEQ Figure \* ARABIC </w:instrText>
      </w:r>
      <w:r w:rsidR="00355061" w:rsidRPr="005E4031">
        <w:rPr>
          <w:rFonts w:cs="Arial"/>
        </w:rPr>
        <w:fldChar w:fldCharType="separate"/>
      </w:r>
      <w:r w:rsidR="00E3798F">
        <w:rPr>
          <w:rFonts w:cs="Arial"/>
          <w:noProof/>
        </w:rPr>
        <w:t>37</w:t>
      </w:r>
      <w:r w:rsidR="00355061" w:rsidRPr="005E4031">
        <w:rPr>
          <w:rFonts w:cs="Arial"/>
        </w:rPr>
        <w:fldChar w:fldCharType="end"/>
      </w:r>
      <w:r w:rsidRPr="005E4031">
        <w:rPr>
          <w:rFonts w:cs="Arial"/>
        </w:rPr>
        <w:t>: Genetic Testing</w:t>
      </w:r>
      <w:bookmarkEnd w:id="361"/>
    </w:p>
    <w:tbl>
      <w:tblPr>
        <w:tblW w:w="5000" w:type="pct"/>
        <w:jc w:val="center"/>
        <w:tblBorders>
          <w:top w:val="threeDEngrave" w:sz="12" w:space="0" w:color="C0C0C0"/>
          <w:left w:val="threeDEngrave" w:sz="12" w:space="0" w:color="C0C0C0"/>
          <w:bottom w:val="threeDEngrave" w:sz="12" w:space="0" w:color="C0C0C0"/>
          <w:right w:val="threeDEngrave" w:sz="12" w:space="0" w:color="C0C0C0"/>
          <w:insideH w:val="threeDEngrave" w:sz="12" w:space="0" w:color="C0C0C0"/>
          <w:insideV w:val="threeDEngrave" w:sz="12" w:space="0" w:color="C0C0C0"/>
        </w:tblBorders>
        <w:tblLook w:val="0000" w:firstRow="0" w:lastRow="0" w:firstColumn="0" w:lastColumn="0" w:noHBand="0" w:noVBand="0"/>
      </w:tblPr>
      <w:tblGrid>
        <w:gridCol w:w="1608"/>
        <w:gridCol w:w="1779"/>
        <w:gridCol w:w="2288"/>
        <w:gridCol w:w="1271"/>
        <w:gridCol w:w="1588"/>
        <w:gridCol w:w="3020"/>
      </w:tblGrid>
      <w:tr w:rsidR="001553BA" w:rsidRPr="005E4031" w:rsidTr="00B739E3">
        <w:trPr>
          <w:trHeight w:val="340"/>
          <w:tblHeader/>
          <w:jc w:val="center"/>
        </w:trPr>
        <w:tc>
          <w:tcPr>
            <w:tcW w:w="696" w:type="pct"/>
            <w:tcBorders>
              <w:top w:val="threeDEmboss" w:sz="12" w:space="0" w:color="C0C0C0"/>
              <w:bottom w:val="threeDEmboss" w:sz="12" w:space="0" w:color="C0C0C0"/>
            </w:tcBorders>
            <w:shd w:val="clear" w:color="auto" w:fill="A6A6A6"/>
            <w:vAlign w:val="center"/>
          </w:tcPr>
          <w:p w:rsidR="001553BA" w:rsidRPr="008A725A" w:rsidRDefault="001553BA" w:rsidP="00B739E3">
            <w:pPr>
              <w:jc w:val="center"/>
              <w:rPr>
                <w:rFonts w:cs="Arial"/>
                <w:b/>
                <w:sz w:val="20"/>
                <w:lang w:val="en-IE"/>
              </w:rPr>
            </w:pPr>
            <w:r w:rsidRPr="008A725A">
              <w:rPr>
                <w:rFonts w:cs="Arial"/>
                <w:b/>
                <w:sz w:val="20"/>
                <w:lang w:val="en-IE"/>
              </w:rPr>
              <w:t>Test/Profile</w:t>
            </w:r>
          </w:p>
        </w:tc>
        <w:tc>
          <w:tcPr>
            <w:tcW w:w="770" w:type="pct"/>
            <w:tcBorders>
              <w:top w:val="threeDEmboss" w:sz="12" w:space="0" w:color="C0C0C0"/>
              <w:bottom w:val="threeDEmboss" w:sz="12" w:space="0" w:color="C0C0C0"/>
              <w:right w:val="threeDEmboss" w:sz="12" w:space="0" w:color="C0C0C0"/>
            </w:tcBorders>
            <w:shd w:val="clear" w:color="auto" w:fill="A6A6A6"/>
            <w:vAlign w:val="center"/>
          </w:tcPr>
          <w:p w:rsidR="001553BA" w:rsidRPr="008A725A" w:rsidRDefault="001553BA" w:rsidP="00B739E3">
            <w:pPr>
              <w:jc w:val="center"/>
              <w:rPr>
                <w:rFonts w:cs="Arial"/>
                <w:b/>
                <w:sz w:val="20"/>
                <w:lang w:val="en-IE"/>
              </w:rPr>
            </w:pPr>
            <w:r w:rsidRPr="008A725A">
              <w:rPr>
                <w:rFonts w:cs="Arial"/>
                <w:b/>
                <w:sz w:val="20"/>
                <w:lang w:val="en-IE"/>
              </w:rPr>
              <w:t>Adult: Sample Type (Vol)</w:t>
            </w:r>
          </w:p>
        </w:tc>
        <w:tc>
          <w:tcPr>
            <w:tcW w:w="990" w:type="pct"/>
            <w:tcBorders>
              <w:top w:val="threeDEmboss" w:sz="12" w:space="0" w:color="C0C0C0"/>
              <w:left w:val="threeDEmboss" w:sz="12" w:space="0" w:color="C0C0C0"/>
              <w:bottom w:val="threeDEmboss" w:sz="12" w:space="0" w:color="C0C0C0"/>
              <w:right w:val="single" w:sz="6" w:space="0" w:color="C0C0C0"/>
            </w:tcBorders>
            <w:shd w:val="clear" w:color="auto" w:fill="A6A6A6"/>
            <w:vAlign w:val="center"/>
          </w:tcPr>
          <w:p w:rsidR="001553BA" w:rsidRPr="008A725A" w:rsidRDefault="001553BA" w:rsidP="00B739E3">
            <w:pPr>
              <w:jc w:val="center"/>
              <w:rPr>
                <w:rFonts w:cs="Arial"/>
                <w:b/>
                <w:sz w:val="20"/>
                <w:lang w:val="en-IE"/>
              </w:rPr>
            </w:pPr>
            <w:r w:rsidRPr="008A725A">
              <w:rPr>
                <w:rFonts w:cs="Arial"/>
                <w:b/>
                <w:sz w:val="20"/>
                <w:lang w:val="en-IE"/>
              </w:rPr>
              <w:t>Paediatric: Sample Type (Vol)</w:t>
            </w:r>
          </w:p>
        </w:tc>
        <w:tc>
          <w:tcPr>
            <w:tcW w:w="550" w:type="pct"/>
            <w:tcBorders>
              <w:top w:val="threeDEmboss" w:sz="12" w:space="0" w:color="C0C0C0"/>
              <w:bottom w:val="threeDEmboss" w:sz="12" w:space="0" w:color="C0C0C0"/>
            </w:tcBorders>
            <w:shd w:val="clear" w:color="auto" w:fill="A6A6A6"/>
            <w:vAlign w:val="center"/>
          </w:tcPr>
          <w:p w:rsidR="001553BA" w:rsidRPr="008A725A" w:rsidRDefault="001553BA" w:rsidP="00B739E3">
            <w:pPr>
              <w:jc w:val="center"/>
              <w:rPr>
                <w:rFonts w:cs="Arial"/>
                <w:b/>
                <w:bCs/>
                <w:sz w:val="20"/>
              </w:rPr>
            </w:pPr>
            <w:r w:rsidRPr="008A725A">
              <w:rPr>
                <w:rFonts w:cs="Arial"/>
                <w:b/>
                <w:bCs/>
                <w:sz w:val="20"/>
              </w:rPr>
              <w:t>Referral Centre</w:t>
            </w:r>
          </w:p>
        </w:tc>
        <w:tc>
          <w:tcPr>
            <w:tcW w:w="687" w:type="pct"/>
            <w:tcBorders>
              <w:top w:val="threeDEmboss" w:sz="12" w:space="0" w:color="C0C0C0"/>
              <w:bottom w:val="threeDEmboss" w:sz="12" w:space="0" w:color="C0C0C0"/>
            </w:tcBorders>
            <w:shd w:val="clear" w:color="auto" w:fill="A6A6A6"/>
            <w:vAlign w:val="center"/>
          </w:tcPr>
          <w:p w:rsidR="001553BA" w:rsidRPr="008A725A" w:rsidRDefault="001553BA" w:rsidP="00B739E3">
            <w:pPr>
              <w:jc w:val="center"/>
              <w:rPr>
                <w:rFonts w:cs="Arial"/>
                <w:b/>
                <w:bCs/>
                <w:sz w:val="20"/>
              </w:rPr>
            </w:pPr>
            <w:r w:rsidRPr="008A725A">
              <w:rPr>
                <w:rFonts w:cs="Arial"/>
                <w:b/>
                <w:bCs/>
                <w:sz w:val="20"/>
              </w:rPr>
              <w:t xml:space="preserve">Turnaround </w:t>
            </w:r>
            <w:r w:rsidRPr="008A725A">
              <w:rPr>
                <w:rFonts w:cs="Arial"/>
                <w:b/>
                <w:bCs/>
                <w:sz w:val="20"/>
              </w:rPr>
              <w:br/>
              <w:t>Times</w:t>
            </w:r>
          </w:p>
        </w:tc>
        <w:tc>
          <w:tcPr>
            <w:tcW w:w="1307" w:type="pct"/>
            <w:tcBorders>
              <w:top w:val="threeDEmboss" w:sz="12" w:space="0" w:color="C0C0C0"/>
              <w:bottom w:val="threeDEmboss" w:sz="12" w:space="0" w:color="C0C0C0"/>
            </w:tcBorders>
            <w:shd w:val="clear" w:color="auto" w:fill="A6A6A6"/>
            <w:vAlign w:val="center"/>
          </w:tcPr>
          <w:p w:rsidR="001553BA" w:rsidRPr="008A725A" w:rsidRDefault="001553BA" w:rsidP="00B739E3">
            <w:pPr>
              <w:jc w:val="center"/>
              <w:rPr>
                <w:rFonts w:cs="Arial"/>
                <w:b/>
                <w:bCs/>
                <w:sz w:val="20"/>
              </w:rPr>
            </w:pPr>
            <w:r w:rsidRPr="008A725A">
              <w:rPr>
                <w:rFonts w:cs="Arial"/>
                <w:b/>
                <w:bCs/>
                <w:sz w:val="20"/>
              </w:rPr>
              <w:t>Special Requirements</w:t>
            </w:r>
          </w:p>
        </w:tc>
      </w:tr>
      <w:tr w:rsidR="001553BA" w:rsidRPr="005E4031" w:rsidTr="00B739E3">
        <w:trPr>
          <w:trHeight w:val="340"/>
          <w:jc w:val="center"/>
        </w:trPr>
        <w:tc>
          <w:tcPr>
            <w:tcW w:w="696" w:type="pct"/>
            <w:tcBorders>
              <w:top w:val="threeDEmboss" w:sz="12" w:space="0" w:color="C0C0C0"/>
              <w:left w:val="threeDEmboss" w:sz="12" w:space="0" w:color="C0C0C0"/>
              <w:bottom w:val="single" w:sz="4" w:space="0" w:color="auto"/>
              <w:right w:val="single" w:sz="4" w:space="0" w:color="auto"/>
            </w:tcBorders>
            <w:shd w:val="clear" w:color="auto" w:fill="auto"/>
            <w:vAlign w:val="center"/>
          </w:tcPr>
          <w:p w:rsidR="001553BA" w:rsidRPr="008A725A" w:rsidRDefault="001553BA" w:rsidP="007D6C7F">
            <w:pPr>
              <w:jc w:val="both"/>
              <w:rPr>
                <w:rFonts w:cs="Arial"/>
                <w:b/>
                <w:sz w:val="20"/>
              </w:rPr>
            </w:pPr>
          </w:p>
          <w:p w:rsidR="001553BA" w:rsidRPr="008A725A" w:rsidRDefault="001553BA" w:rsidP="007D6C7F">
            <w:pPr>
              <w:jc w:val="both"/>
              <w:rPr>
                <w:rFonts w:cs="Arial"/>
                <w:b/>
                <w:sz w:val="20"/>
              </w:rPr>
            </w:pPr>
            <w:r w:rsidRPr="008A725A">
              <w:rPr>
                <w:rFonts w:cs="Arial"/>
                <w:b/>
                <w:sz w:val="20"/>
              </w:rPr>
              <w:t>Prenatal Diagnosis</w:t>
            </w:r>
          </w:p>
          <w:p w:rsidR="001553BA" w:rsidRPr="008A725A" w:rsidRDefault="001553BA" w:rsidP="007D6C7F">
            <w:pPr>
              <w:jc w:val="both"/>
              <w:rPr>
                <w:rFonts w:cs="Arial"/>
                <w:b/>
                <w:sz w:val="20"/>
              </w:rPr>
            </w:pPr>
            <w:r w:rsidRPr="008A725A">
              <w:rPr>
                <w:rFonts w:cs="Arial"/>
                <w:b/>
                <w:sz w:val="20"/>
              </w:rPr>
              <w:t>QF PCR</w:t>
            </w:r>
          </w:p>
          <w:p w:rsidR="001553BA" w:rsidRPr="008A725A" w:rsidRDefault="001553BA" w:rsidP="007D6C7F">
            <w:pPr>
              <w:jc w:val="both"/>
              <w:rPr>
                <w:rFonts w:cs="Arial"/>
                <w:b/>
                <w:sz w:val="20"/>
              </w:rPr>
            </w:pPr>
          </w:p>
        </w:tc>
        <w:tc>
          <w:tcPr>
            <w:tcW w:w="770" w:type="pct"/>
            <w:tcBorders>
              <w:top w:val="threeDEmboss" w:sz="12" w:space="0" w:color="C0C0C0"/>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lang w:val="en-IE"/>
              </w:rPr>
            </w:pPr>
            <w:r w:rsidRPr="00056684">
              <w:rPr>
                <w:rFonts w:cs="Arial"/>
                <w:b/>
                <w:sz w:val="20"/>
                <w:lang w:val="en-IE"/>
              </w:rPr>
              <w:t>Amniotic Fluid</w:t>
            </w:r>
          </w:p>
          <w:p w:rsidR="001553BA" w:rsidRPr="00056684" w:rsidRDefault="001553BA" w:rsidP="00B739E3">
            <w:pPr>
              <w:jc w:val="center"/>
              <w:rPr>
                <w:rFonts w:cs="Arial"/>
                <w:b/>
                <w:sz w:val="20"/>
                <w:lang w:val="en-IE"/>
              </w:rPr>
            </w:pPr>
            <w:r w:rsidRPr="00056684">
              <w:rPr>
                <w:rFonts w:cs="Arial"/>
                <w:b/>
                <w:sz w:val="20"/>
                <w:lang w:val="en-IE"/>
              </w:rPr>
              <w:t>Or CVS</w:t>
            </w:r>
          </w:p>
        </w:tc>
        <w:tc>
          <w:tcPr>
            <w:tcW w:w="990" w:type="pct"/>
            <w:tcBorders>
              <w:top w:val="threeDEmboss" w:sz="12" w:space="0" w:color="C0C0C0"/>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rPr>
            </w:pPr>
            <w:r w:rsidRPr="00056684">
              <w:rPr>
                <w:rFonts w:cs="Arial"/>
                <w:b/>
                <w:sz w:val="20"/>
              </w:rPr>
              <w:t>N/A</w:t>
            </w:r>
          </w:p>
        </w:tc>
        <w:tc>
          <w:tcPr>
            <w:tcW w:w="550" w:type="pct"/>
            <w:tcBorders>
              <w:top w:val="threeDEmboss" w:sz="12" w:space="0" w:color="C0C0C0"/>
              <w:left w:val="single" w:sz="4" w:space="0" w:color="auto"/>
              <w:bottom w:val="single" w:sz="4" w:space="0" w:color="auto"/>
              <w:right w:val="single" w:sz="4" w:space="0" w:color="auto"/>
            </w:tcBorders>
            <w:vAlign w:val="center"/>
          </w:tcPr>
          <w:p w:rsidR="001553BA" w:rsidRPr="00056684" w:rsidRDefault="001553BA" w:rsidP="00B739E3">
            <w:pPr>
              <w:jc w:val="center"/>
              <w:rPr>
                <w:rFonts w:cs="Arial"/>
                <w:sz w:val="20"/>
              </w:rPr>
            </w:pPr>
            <w:r w:rsidRPr="00056684">
              <w:rPr>
                <w:rFonts w:cs="Arial"/>
                <w:sz w:val="20"/>
              </w:rPr>
              <w:t>Genetics OLHSCC</w:t>
            </w:r>
          </w:p>
          <w:p w:rsidR="001553BA" w:rsidRPr="00056684" w:rsidRDefault="001553BA" w:rsidP="00B739E3">
            <w:pPr>
              <w:jc w:val="center"/>
              <w:rPr>
                <w:rFonts w:cs="Arial"/>
                <w:sz w:val="20"/>
              </w:rPr>
            </w:pPr>
            <w:r w:rsidRPr="00056684">
              <w:rPr>
                <w:rFonts w:cs="Arial"/>
                <w:sz w:val="20"/>
              </w:rPr>
              <w:t>and / or</w:t>
            </w:r>
          </w:p>
          <w:p w:rsidR="001553BA" w:rsidRPr="00056684" w:rsidRDefault="00AB1959" w:rsidP="00B739E3">
            <w:pPr>
              <w:jc w:val="center"/>
              <w:rPr>
                <w:rFonts w:cs="Arial"/>
                <w:sz w:val="20"/>
                <w:lang w:val="en-IE"/>
              </w:rPr>
            </w:pPr>
            <w:r w:rsidRPr="00056684">
              <w:rPr>
                <w:rFonts w:cs="Arial"/>
                <w:sz w:val="20"/>
              </w:rPr>
              <w:t>TDL UK</w:t>
            </w:r>
          </w:p>
        </w:tc>
        <w:tc>
          <w:tcPr>
            <w:tcW w:w="687" w:type="pct"/>
            <w:tcBorders>
              <w:top w:val="threeDEmboss" w:sz="12" w:space="0" w:color="C0C0C0"/>
              <w:left w:val="single" w:sz="4" w:space="0" w:color="auto"/>
              <w:bottom w:val="single" w:sz="4" w:space="0" w:color="auto"/>
              <w:right w:val="single" w:sz="4" w:space="0" w:color="auto"/>
            </w:tcBorders>
            <w:shd w:val="clear" w:color="auto" w:fill="auto"/>
            <w:vAlign w:val="center"/>
          </w:tcPr>
          <w:p w:rsidR="001553BA" w:rsidRPr="008A725A" w:rsidRDefault="008A725A" w:rsidP="00B739E3">
            <w:pPr>
              <w:jc w:val="center"/>
              <w:rPr>
                <w:rFonts w:cs="Arial"/>
                <w:sz w:val="20"/>
                <w:lang w:val="en-IE"/>
              </w:rPr>
            </w:pPr>
            <w:r w:rsidRPr="008A725A">
              <w:rPr>
                <w:rFonts w:cs="Arial"/>
                <w:sz w:val="20"/>
                <w:lang w:val="en-IE"/>
              </w:rPr>
              <w:t>3 working days</w:t>
            </w:r>
          </w:p>
        </w:tc>
        <w:tc>
          <w:tcPr>
            <w:tcW w:w="1307" w:type="pct"/>
            <w:tcBorders>
              <w:top w:val="threeDEmboss" w:sz="12" w:space="0" w:color="C0C0C0"/>
              <w:left w:val="single" w:sz="4" w:space="0" w:color="auto"/>
              <w:bottom w:val="single" w:sz="4" w:space="0" w:color="auto"/>
            </w:tcBorders>
            <w:shd w:val="clear" w:color="auto" w:fill="auto"/>
            <w:vAlign w:val="center"/>
          </w:tcPr>
          <w:p w:rsidR="001553BA" w:rsidRPr="008A725A" w:rsidRDefault="001553BA" w:rsidP="007D6C7F">
            <w:pPr>
              <w:jc w:val="both"/>
              <w:rPr>
                <w:rFonts w:cs="Arial"/>
                <w:bCs/>
                <w:sz w:val="20"/>
              </w:rPr>
            </w:pPr>
            <w:r w:rsidRPr="008A725A">
              <w:rPr>
                <w:rFonts w:cs="Arial"/>
                <w:bCs/>
                <w:sz w:val="20"/>
              </w:rPr>
              <w:t xml:space="preserve">Please do not take samples after </w:t>
            </w:r>
            <w:r w:rsidR="008A725A">
              <w:rPr>
                <w:rFonts w:cs="Arial"/>
                <w:bCs/>
                <w:sz w:val="20"/>
              </w:rPr>
              <w:t>14:15</w:t>
            </w:r>
            <w:r w:rsidRPr="008A725A">
              <w:rPr>
                <w:rFonts w:cs="Arial"/>
                <w:bCs/>
                <w:sz w:val="20"/>
              </w:rPr>
              <w:t xml:space="preserve"> on a Friday as specimens must be transported to UK overnight</w:t>
            </w:r>
          </w:p>
        </w:tc>
      </w:tr>
      <w:tr w:rsidR="001553BA" w:rsidRPr="005E4031" w:rsidTr="00B739E3">
        <w:trPr>
          <w:trHeight w:val="340"/>
          <w:jc w:val="center"/>
        </w:trPr>
        <w:tc>
          <w:tcPr>
            <w:tcW w:w="696" w:type="pct"/>
            <w:tcBorders>
              <w:top w:val="single" w:sz="4" w:space="0" w:color="auto"/>
              <w:left w:val="threeDEmboss" w:sz="12" w:space="0" w:color="C0C0C0"/>
              <w:bottom w:val="single" w:sz="4" w:space="0" w:color="auto"/>
              <w:right w:val="single" w:sz="4" w:space="0" w:color="auto"/>
            </w:tcBorders>
            <w:shd w:val="clear" w:color="auto" w:fill="auto"/>
            <w:vAlign w:val="center"/>
          </w:tcPr>
          <w:p w:rsidR="001553BA" w:rsidRPr="008A725A" w:rsidRDefault="001553BA" w:rsidP="007D6C7F">
            <w:pPr>
              <w:jc w:val="both"/>
              <w:rPr>
                <w:rFonts w:cs="Arial"/>
                <w:b/>
                <w:sz w:val="20"/>
              </w:rPr>
            </w:pPr>
            <w:r w:rsidRPr="008A725A">
              <w:rPr>
                <w:rFonts w:cs="Arial"/>
                <w:b/>
                <w:sz w:val="20"/>
              </w:rPr>
              <w:t>Prenatal Diagnosis</w:t>
            </w:r>
          </w:p>
          <w:p w:rsidR="001553BA" w:rsidRPr="008A725A" w:rsidRDefault="001553BA" w:rsidP="007D6C7F">
            <w:pPr>
              <w:jc w:val="both"/>
              <w:rPr>
                <w:rFonts w:cs="Arial"/>
                <w:b/>
                <w:sz w:val="20"/>
              </w:rPr>
            </w:pPr>
            <w:r w:rsidRPr="008A725A">
              <w:rPr>
                <w:rFonts w:cs="Arial"/>
                <w:b/>
                <w:sz w:val="20"/>
              </w:rPr>
              <w:t>Culture</w:t>
            </w: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lang w:val="en-IE"/>
              </w:rPr>
            </w:pPr>
            <w:r w:rsidRPr="00056684">
              <w:rPr>
                <w:rFonts w:cs="Arial"/>
                <w:b/>
                <w:sz w:val="20"/>
                <w:lang w:val="en-IE"/>
              </w:rPr>
              <w:t>CVS</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rPr>
            </w:pPr>
          </w:p>
        </w:tc>
        <w:tc>
          <w:tcPr>
            <w:tcW w:w="550" w:type="pct"/>
            <w:tcBorders>
              <w:top w:val="single" w:sz="4" w:space="0" w:color="auto"/>
              <w:left w:val="single" w:sz="4" w:space="0" w:color="auto"/>
              <w:bottom w:val="single" w:sz="4" w:space="0" w:color="auto"/>
              <w:right w:val="single" w:sz="4" w:space="0" w:color="auto"/>
            </w:tcBorders>
            <w:vAlign w:val="center"/>
          </w:tcPr>
          <w:p w:rsidR="001553BA" w:rsidRPr="00056684" w:rsidRDefault="001553BA" w:rsidP="00B739E3">
            <w:pPr>
              <w:jc w:val="center"/>
              <w:rPr>
                <w:rFonts w:cs="Arial"/>
                <w:sz w:val="20"/>
              </w:rPr>
            </w:pPr>
            <w:r w:rsidRPr="00056684">
              <w:rPr>
                <w:rFonts w:cs="Arial"/>
                <w:sz w:val="20"/>
              </w:rPr>
              <w:t>Genetics OLHSCC</w:t>
            </w:r>
          </w:p>
          <w:p w:rsidR="001553BA" w:rsidRPr="00056684" w:rsidRDefault="001553BA" w:rsidP="00B739E3">
            <w:pPr>
              <w:jc w:val="center"/>
              <w:rPr>
                <w:rFonts w:cs="Arial"/>
                <w:sz w:val="20"/>
              </w:rPr>
            </w:pPr>
            <w:r w:rsidRPr="00056684">
              <w:rPr>
                <w:rFonts w:cs="Arial"/>
                <w:sz w:val="20"/>
              </w:rPr>
              <w:t>and / or</w:t>
            </w:r>
          </w:p>
          <w:p w:rsidR="001553BA" w:rsidRPr="00056684" w:rsidRDefault="00AB1959" w:rsidP="00B739E3">
            <w:pPr>
              <w:jc w:val="center"/>
              <w:rPr>
                <w:rFonts w:cs="Arial"/>
                <w:sz w:val="20"/>
                <w:lang w:val="en-IE"/>
              </w:rPr>
            </w:pPr>
            <w:r w:rsidRPr="00056684">
              <w:rPr>
                <w:rFonts w:cs="Arial"/>
                <w:sz w:val="20"/>
              </w:rPr>
              <w:t>TDL UK</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8A725A" w:rsidRDefault="008A725A" w:rsidP="00B739E3">
            <w:pPr>
              <w:jc w:val="center"/>
              <w:rPr>
                <w:rFonts w:cs="Arial"/>
                <w:sz w:val="20"/>
                <w:lang w:val="en-IE"/>
              </w:rPr>
            </w:pPr>
            <w:r w:rsidRPr="008A725A">
              <w:rPr>
                <w:rFonts w:cs="Arial"/>
                <w:sz w:val="20"/>
                <w:lang w:val="en-IE"/>
              </w:rPr>
              <w:t>3 working  days</w:t>
            </w:r>
          </w:p>
        </w:tc>
        <w:tc>
          <w:tcPr>
            <w:tcW w:w="1307" w:type="pct"/>
            <w:tcBorders>
              <w:top w:val="single" w:sz="4" w:space="0" w:color="auto"/>
              <w:left w:val="single" w:sz="4" w:space="0" w:color="auto"/>
              <w:bottom w:val="single" w:sz="4" w:space="0" w:color="auto"/>
            </w:tcBorders>
            <w:shd w:val="clear" w:color="auto" w:fill="auto"/>
            <w:vAlign w:val="center"/>
          </w:tcPr>
          <w:p w:rsidR="001553BA" w:rsidRPr="008A725A" w:rsidRDefault="001553BA" w:rsidP="007D6C7F">
            <w:pPr>
              <w:jc w:val="both"/>
              <w:rPr>
                <w:rFonts w:cs="Arial"/>
                <w:bCs/>
                <w:sz w:val="20"/>
              </w:rPr>
            </w:pPr>
            <w:r w:rsidRPr="008A725A">
              <w:rPr>
                <w:rFonts w:cs="Arial"/>
                <w:bCs/>
                <w:sz w:val="20"/>
              </w:rPr>
              <w:t xml:space="preserve">Please do not take samples after </w:t>
            </w:r>
            <w:r w:rsidR="008A725A">
              <w:rPr>
                <w:rFonts w:cs="Arial"/>
                <w:bCs/>
                <w:sz w:val="20"/>
              </w:rPr>
              <w:t>14:15</w:t>
            </w:r>
            <w:r w:rsidRPr="008A725A">
              <w:rPr>
                <w:rFonts w:cs="Arial"/>
                <w:bCs/>
                <w:sz w:val="20"/>
              </w:rPr>
              <w:t xml:space="preserve"> on a Friday as specimens must be transported to UK overnight</w:t>
            </w:r>
          </w:p>
        </w:tc>
      </w:tr>
      <w:tr w:rsidR="001553BA" w:rsidRPr="005E4031" w:rsidTr="00B739E3">
        <w:trPr>
          <w:trHeight w:val="340"/>
          <w:jc w:val="center"/>
        </w:trPr>
        <w:tc>
          <w:tcPr>
            <w:tcW w:w="696" w:type="pct"/>
            <w:tcBorders>
              <w:top w:val="single" w:sz="4" w:space="0" w:color="auto"/>
              <w:left w:val="threeDEmboss" w:sz="12" w:space="0" w:color="C0C0C0"/>
              <w:bottom w:val="single" w:sz="4" w:space="0" w:color="auto"/>
              <w:right w:val="single" w:sz="4" w:space="0" w:color="auto"/>
            </w:tcBorders>
            <w:vAlign w:val="center"/>
          </w:tcPr>
          <w:p w:rsidR="001553BA" w:rsidRPr="008A725A" w:rsidRDefault="001553BA" w:rsidP="007D6C7F">
            <w:pPr>
              <w:jc w:val="both"/>
              <w:rPr>
                <w:rFonts w:cs="Arial"/>
                <w:b/>
                <w:sz w:val="20"/>
              </w:rPr>
            </w:pPr>
            <w:r w:rsidRPr="008A725A">
              <w:rPr>
                <w:rFonts w:cs="Arial"/>
                <w:b/>
                <w:sz w:val="20"/>
              </w:rPr>
              <w:t>Molecular Genetics</w:t>
            </w:r>
          </w:p>
          <w:p w:rsidR="001553BA" w:rsidRPr="008A725A" w:rsidRDefault="001553BA" w:rsidP="007D6C7F">
            <w:pPr>
              <w:jc w:val="both"/>
              <w:rPr>
                <w:rFonts w:cs="Arial"/>
                <w:b/>
                <w:sz w:val="20"/>
              </w:rPr>
            </w:pPr>
          </w:p>
        </w:tc>
        <w:tc>
          <w:tcPr>
            <w:tcW w:w="770" w:type="pct"/>
            <w:tcBorders>
              <w:top w:val="single" w:sz="4" w:space="0" w:color="auto"/>
              <w:left w:val="single" w:sz="4" w:space="0" w:color="auto"/>
              <w:bottom w:val="single" w:sz="4" w:space="0" w:color="auto"/>
              <w:right w:val="single" w:sz="4" w:space="0" w:color="auto"/>
            </w:tcBorders>
            <w:shd w:val="clear" w:color="auto" w:fill="CC00FF"/>
            <w:vAlign w:val="center"/>
          </w:tcPr>
          <w:p w:rsidR="001553BA" w:rsidRPr="00056684" w:rsidRDefault="001553BA" w:rsidP="00B739E3">
            <w:pPr>
              <w:jc w:val="center"/>
              <w:rPr>
                <w:rFonts w:cs="Arial"/>
                <w:b/>
                <w:sz w:val="20"/>
                <w:lang w:val="en-IE"/>
              </w:rPr>
            </w:pPr>
            <w:r w:rsidRPr="00056684">
              <w:rPr>
                <w:rFonts w:cs="Arial"/>
                <w:b/>
                <w:sz w:val="20"/>
                <w:lang w:val="en-IE"/>
              </w:rPr>
              <w:t>EDTA</w:t>
            </w:r>
          </w:p>
          <w:p w:rsidR="001553BA" w:rsidRPr="00056684" w:rsidRDefault="001553BA" w:rsidP="00B739E3">
            <w:pPr>
              <w:jc w:val="center"/>
              <w:rPr>
                <w:rFonts w:cs="Arial"/>
                <w:b/>
                <w:sz w:val="20"/>
                <w:lang w:val="en-IE"/>
              </w:rPr>
            </w:pPr>
            <w:r w:rsidRPr="00056684">
              <w:rPr>
                <w:rFonts w:cs="Arial"/>
                <w:b/>
                <w:sz w:val="20"/>
                <w:lang w:val="en-IE"/>
              </w:rPr>
              <w:t>3ml</w:t>
            </w:r>
          </w:p>
        </w:tc>
        <w:tc>
          <w:tcPr>
            <w:tcW w:w="990" w:type="pct"/>
            <w:tcBorders>
              <w:top w:val="single" w:sz="4" w:space="0" w:color="auto"/>
              <w:left w:val="single" w:sz="4" w:space="0" w:color="auto"/>
              <w:bottom w:val="single" w:sz="4" w:space="0" w:color="auto"/>
              <w:right w:val="single" w:sz="4" w:space="0" w:color="auto"/>
            </w:tcBorders>
            <w:shd w:val="clear" w:color="auto" w:fill="FF0000"/>
            <w:vAlign w:val="center"/>
          </w:tcPr>
          <w:p w:rsidR="001553BA" w:rsidRPr="00056684" w:rsidRDefault="001553BA" w:rsidP="00B739E3">
            <w:pPr>
              <w:jc w:val="center"/>
              <w:rPr>
                <w:rFonts w:cs="Arial"/>
                <w:b/>
                <w:sz w:val="20"/>
              </w:rPr>
            </w:pPr>
            <w:r w:rsidRPr="00056684">
              <w:rPr>
                <w:rFonts w:cs="Arial"/>
                <w:b/>
                <w:sz w:val="20"/>
              </w:rPr>
              <w:t>EDTA 1.3ml</w:t>
            </w:r>
          </w:p>
        </w:tc>
        <w:tc>
          <w:tcPr>
            <w:tcW w:w="550" w:type="pct"/>
            <w:tcBorders>
              <w:top w:val="single" w:sz="4" w:space="0" w:color="auto"/>
              <w:left w:val="single" w:sz="4" w:space="0" w:color="auto"/>
              <w:bottom w:val="single" w:sz="4" w:space="0" w:color="auto"/>
              <w:right w:val="single" w:sz="4" w:space="0" w:color="auto"/>
            </w:tcBorders>
            <w:vAlign w:val="center"/>
          </w:tcPr>
          <w:p w:rsidR="001553BA" w:rsidRPr="008A725A" w:rsidRDefault="001553BA" w:rsidP="00B739E3">
            <w:pPr>
              <w:jc w:val="center"/>
              <w:rPr>
                <w:rFonts w:cs="Arial"/>
                <w:sz w:val="20"/>
                <w:lang w:val="en-IE"/>
              </w:rPr>
            </w:pPr>
            <w:r w:rsidRPr="008A725A">
              <w:rPr>
                <w:rFonts w:cs="Arial"/>
                <w:sz w:val="20"/>
              </w:rPr>
              <w:t>Genetics OLHSCC</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8A725A" w:rsidRDefault="008A725A" w:rsidP="00B739E3">
            <w:pPr>
              <w:jc w:val="center"/>
              <w:rPr>
                <w:rFonts w:cs="Arial"/>
                <w:sz w:val="20"/>
                <w:lang w:val="en-IE"/>
              </w:rPr>
            </w:pPr>
            <w:r w:rsidRPr="008A725A">
              <w:rPr>
                <w:rFonts w:cs="Arial"/>
                <w:sz w:val="20"/>
                <w:lang w:val="en-IE"/>
              </w:rPr>
              <w:t>14-21 working days</w:t>
            </w:r>
          </w:p>
        </w:tc>
        <w:tc>
          <w:tcPr>
            <w:tcW w:w="1307" w:type="pct"/>
            <w:tcBorders>
              <w:top w:val="single" w:sz="4" w:space="0" w:color="auto"/>
              <w:left w:val="single" w:sz="4" w:space="0" w:color="auto"/>
              <w:bottom w:val="single" w:sz="4" w:space="0" w:color="auto"/>
            </w:tcBorders>
            <w:shd w:val="clear" w:color="auto" w:fill="auto"/>
            <w:vAlign w:val="center"/>
          </w:tcPr>
          <w:p w:rsidR="001553BA" w:rsidRPr="008A725A" w:rsidRDefault="001553BA" w:rsidP="007D6C7F">
            <w:pPr>
              <w:autoSpaceDE w:val="0"/>
              <w:autoSpaceDN w:val="0"/>
              <w:adjustRightInd w:val="0"/>
              <w:jc w:val="both"/>
              <w:rPr>
                <w:rFonts w:cs="Arial"/>
                <w:bCs/>
                <w:sz w:val="20"/>
              </w:rPr>
            </w:pPr>
            <w:r w:rsidRPr="008A725A">
              <w:rPr>
                <w:rFonts w:cs="Arial"/>
                <w:bCs/>
                <w:sz w:val="20"/>
              </w:rPr>
              <w:t>Monday to Friday only</w:t>
            </w:r>
          </w:p>
        </w:tc>
      </w:tr>
      <w:tr w:rsidR="001553BA" w:rsidRPr="005E4031" w:rsidTr="00B739E3">
        <w:trPr>
          <w:trHeight w:val="340"/>
          <w:jc w:val="center"/>
        </w:trPr>
        <w:tc>
          <w:tcPr>
            <w:tcW w:w="696" w:type="pct"/>
            <w:tcBorders>
              <w:top w:val="single" w:sz="4" w:space="0" w:color="auto"/>
              <w:left w:val="threeDEmboss" w:sz="12" w:space="0" w:color="C0C0C0"/>
              <w:bottom w:val="single" w:sz="4" w:space="0" w:color="auto"/>
              <w:right w:val="single" w:sz="4" w:space="0" w:color="auto"/>
            </w:tcBorders>
            <w:vAlign w:val="center"/>
          </w:tcPr>
          <w:p w:rsidR="001553BA" w:rsidRPr="008A725A" w:rsidRDefault="001553BA" w:rsidP="007D6C7F">
            <w:pPr>
              <w:jc w:val="both"/>
              <w:rPr>
                <w:rFonts w:cs="Arial"/>
                <w:b/>
                <w:sz w:val="20"/>
              </w:rPr>
            </w:pPr>
            <w:r w:rsidRPr="008A725A">
              <w:rPr>
                <w:rFonts w:cs="Arial"/>
                <w:b/>
                <w:sz w:val="20"/>
              </w:rPr>
              <w:t xml:space="preserve">Karyotyping </w:t>
            </w:r>
          </w:p>
          <w:p w:rsidR="001553BA" w:rsidRPr="008A725A" w:rsidRDefault="001553BA" w:rsidP="007D6C7F">
            <w:pPr>
              <w:jc w:val="both"/>
              <w:rPr>
                <w:rFonts w:cs="Arial"/>
                <w:b/>
                <w:sz w:val="20"/>
              </w:rPr>
            </w:pPr>
          </w:p>
        </w:tc>
        <w:tc>
          <w:tcPr>
            <w:tcW w:w="770" w:type="pct"/>
            <w:tcBorders>
              <w:top w:val="single" w:sz="4" w:space="0" w:color="auto"/>
              <w:left w:val="single" w:sz="4" w:space="0" w:color="auto"/>
              <w:bottom w:val="single" w:sz="4" w:space="0" w:color="auto"/>
              <w:right w:val="single" w:sz="4" w:space="0" w:color="auto"/>
            </w:tcBorders>
            <w:shd w:val="clear" w:color="auto" w:fill="00CC66"/>
            <w:vAlign w:val="center"/>
          </w:tcPr>
          <w:p w:rsidR="001553BA" w:rsidRPr="00056684" w:rsidRDefault="001553BA" w:rsidP="00B739E3">
            <w:pPr>
              <w:jc w:val="center"/>
              <w:rPr>
                <w:rFonts w:cs="Arial"/>
                <w:b/>
                <w:sz w:val="20"/>
                <w:lang w:val="en-IE"/>
              </w:rPr>
            </w:pPr>
            <w:r w:rsidRPr="00056684">
              <w:rPr>
                <w:rFonts w:cs="Arial"/>
                <w:b/>
                <w:sz w:val="20"/>
              </w:rPr>
              <w:t>Lithium Heparin 3ml</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rPr>
            </w:pPr>
          </w:p>
          <w:p w:rsidR="001553BA" w:rsidRPr="00056684" w:rsidRDefault="001553BA" w:rsidP="00B739E3">
            <w:pPr>
              <w:jc w:val="center"/>
              <w:rPr>
                <w:rFonts w:cs="Arial"/>
                <w:b/>
                <w:sz w:val="20"/>
              </w:rPr>
            </w:pPr>
          </w:p>
        </w:tc>
        <w:tc>
          <w:tcPr>
            <w:tcW w:w="550" w:type="pct"/>
            <w:tcBorders>
              <w:top w:val="single" w:sz="4" w:space="0" w:color="auto"/>
              <w:left w:val="single" w:sz="4" w:space="0" w:color="auto"/>
              <w:bottom w:val="single" w:sz="4" w:space="0" w:color="auto"/>
              <w:right w:val="single" w:sz="4" w:space="0" w:color="auto"/>
            </w:tcBorders>
            <w:vAlign w:val="center"/>
          </w:tcPr>
          <w:p w:rsidR="001553BA" w:rsidRPr="008A725A" w:rsidRDefault="001553BA" w:rsidP="00B739E3">
            <w:pPr>
              <w:jc w:val="center"/>
              <w:rPr>
                <w:rFonts w:cs="Arial"/>
                <w:sz w:val="20"/>
                <w:lang w:val="en-IE"/>
              </w:rPr>
            </w:pPr>
            <w:r w:rsidRPr="008A725A">
              <w:rPr>
                <w:rFonts w:cs="Arial"/>
                <w:sz w:val="20"/>
                <w:lang w:val="en-IE"/>
              </w:rPr>
              <w:t>TDL UK</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8A725A" w:rsidRDefault="008A725A" w:rsidP="00B739E3">
            <w:pPr>
              <w:jc w:val="center"/>
              <w:rPr>
                <w:rFonts w:cs="Arial"/>
                <w:sz w:val="20"/>
              </w:rPr>
            </w:pPr>
            <w:r w:rsidRPr="008A725A">
              <w:rPr>
                <w:rFonts w:cs="Arial"/>
                <w:sz w:val="20"/>
                <w:lang w:val="en-IE"/>
              </w:rPr>
              <w:t>14-21  working days</w:t>
            </w:r>
          </w:p>
        </w:tc>
        <w:tc>
          <w:tcPr>
            <w:tcW w:w="1307" w:type="pct"/>
            <w:tcBorders>
              <w:top w:val="single" w:sz="4" w:space="0" w:color="auto"/>
              <w:left w:val="single" w:sz="4" w:space="0" w:color="auto"/>
              <w:bottom w:val="single" w:sz="4" w:space="0" w:color="auto"/>
            </w:tcBorders>
            <w:shd w:val="clear" w:color="auto" w:fill="auto"/>
            <w:vAlign w:val="center"/>
          </w:tcPr>
          <w:p w:rsidR="001553BA" w:rsidRPr="008A725A" w:rsidRDefault="001553BA" w:rsidP="007D6C7F">
            <w:pPr>
              <w:jc w:val="both"/>
              <w:rPr>
                <w:rFonts w:cs="Arial"/>
                <w:bCs/>
                <w:sz w:val="20"/>
              </w:rPr>
            </w:pPr>
            <w:r w:rsidRPr="008A725A">
              <w:rPr>
                <w:rFonts w:cs="Arial"/>
                <w:bCs/>
                <w:sz w:val="20"/>
              </w:rPr>
              <w:t xml:space="preserve">Please do not take samples after </w:t>
            </w:r>
            <w:r w:rsidR="008A725A">
              <w:rPr>
                <w:rFonts w:cs="Arial"/>
                <w:bCs/>
                <w:sz w:val="20"/>
              </w:rPr>
              <w:t>14:15</w:t>
            </w:r>
            <w:r w:rsidRPr="008A725A">
              <w:rPr>
                <w:rFonts w:cs="Arial"/>
                <w:bCs/>
                <w:sz w:val="20"/>
              </w:rPr>
              <w:t xml:space="preserve"> on a Friday as specimens must be transported to UK overnight</w:t>
            </w:r>
          </w:p>
        </w:tc>
      </w:tr>
      <w:tr w:rsidR="001553BA" w:rsidRPr="005E4031" w:rsidTr="00B739E3">
        <w:trPr>
          <w:trHeight w:val="340"/>
          <w:jc w:val="center"/>
        </w:trPr>
        <w:tc>
          <w:tcPr>
            <w:tcW w:w="696" w:type="pct"/>
            <w:tcBorders>
              <w:top w:val="single" w:sz="4" w:space="0" w:color="auto"/>
              <w:left w:val="threeDEmboss" w:sz="12" w:space="0" w:color="C0C0C0"/>
              <w:bottom w:val="single" w:sz="4" w:space="0" w:color="auto"/>
              <w:right w:val="single" w:sz="4" w:space="0" w:color="auto"/>
            </w:tcBorders>
            <w:vAlign w:val="center"/>
          </w:tcPr>
          <w:p w:rsidR="001553BA" w:rsidRPr="008A725A" w:rsidRDefault="001553BA" w:rsidP="007D6C7F">
            <w:pPr>
              <w:jc w:val="both"/>
              <w:rPr>
                <w:rFonts w:cs="Arial"/>
                <w:b/>
                <w:sz w:val="20"/>
              </w:rPr>
            </w:pPr>
            <w:r w:rsidRPr="008A725A">
              <w:rPr>
                <w:rFonts w:cs="Arial"/>
                <w:b/>
                <w:sz w:val="20"/>
              </w:rPr>
              <w:t>Karyotyping</w:t>
            </w:r>
          </w:p>
          <w:p w:rsidR="001553BA" w:rsidRPr="008A725A" w:rsidRDefault="001553BA" w:rsidP="007D6C7F">
            <w:pPr>
              <w:jc w:val="both"/>
              <w:rPr>
                <w:rFonts w:cs="Arial"/>
                <w:b/>
                <w:sz w:val="20"/>
              </w:rPr>
            </w:pPr>
            <w:r w:rsidRPr="008A725A">
              <w:rPr>
                <w:rFonts w:cs="Arial"/>
                <w:b/>
                <w:sz w:val="20"/>
              </w:rPr>
              <w:t>(Baby)</w:t>
            </w:r>
          </w:p>
        </w:tc>
        <w:tc>
          <w:tcPr>
            <w:tcW w:w="770" w:type="pct"/>
            <w:tcBorders>
              <w:top w:val="single" w:sz="4" w:space="0" w:color="auto"/>
              <w:left w:val="single" w:sz="4" w:space="0" w:color="auto"/>
              <w:bottom w:val="single" w:sz="4" w:space="0" w:color="auto"/>
              <w:right w:val="single" w:sz="4" w:space="0" w:color="auto"/>
            </w:tcBorders>
            <w:shd w:val="clear" w:color="auto" w:fill="FFFFFF"/>
            <w:vAlign w:val="center"/>
          </w:tcPr>
          <w:p w:rsidR="001553BA" w:rsidRPr="00056684" w:rsidRDefault="001553BA" w:rsidP="00B739E3">
            <w:pPr>
              <w:jc w:val="center"/>
              <w:rPr>
                <w:rFonts w:cs="Arial"/>
                <w:b/>
                <w:sz w:val="20"/>
                <w:lang w:val="en-IE"/>
              </w:rPr>
            </w:pPr>
          </w:p>
        </w:tc>
        <w:tc>
          <w:tcPr>
            <w:tcW w:w="990" w:type="pct"/>
            <w:tcBorders>
              <w:top w:val="single" w:sz="4" w:space="0" w:color="auto"/>
              <w:left w:val="single" w:sz="4" w:space="0" w:color="auto"/>
              <w:bottom w:val="single" w:sz="4" w:space="0" w:color="auto"/>
              <w:right w:val="single" w:sz="4" w:space="0" w:color="auto"/>
            </w:tcBorders>
            <w:shd w:val="clear" w:color="auto" w:fill="FF6600"/>
            <w:vAlign w:val="center"/>
          </w:tcPr>
          <w:p w:rsidR="001553BA" w:rsidRPr="00056684" w:rsidRDefault="001553BA" w:rsidP="00B739E3">
            <w:pPr>
              <w:jc w:val="center"/>
              <w:rPr>
                <w:rFonts w:cs="Arial"/>
                <w:b/>
                <w:sz w:val="20"/>
              </w:rPr>
            </w:pPr>
            <w:r w:rsidRPr="00056684">
              <w:rPr>
                <w:rFonts w:cs="Arial"/>
                <w:b/>
                <w:sz w:val="20"/>
              </w:rPr>
              <w:t>Lithium Heparin</w:t>
            </w:r>
          </w:p>
          <w:p w:rsidR="001553BA" w:rsidRPr="00056684" w:rsidRDefault="001553BA" w:rsidP="00B739E3">
            <w:pPr>
              <w:jc w:val="center"/>
              <w:rPr>
                <w:rFonts w:cs="Arial"/>
                <w:b/>
                <w:sz w:val="20"/>
              </w:rPr>
            </w:pPr>
            <w:r w:rsidRPr="00056684">
              <w:rPr>
                <w:rFonts w:cs="Arial"/>
                <w:b/>
                <w:sz w:val="20"/>
              </w:rPr>
              <w:t>1.3ml</w:t>
            </w:r>
          </w:p>
        </w:tc>
        <w:tc>
          <w:tcPr>
            <w:tcW w:w="550" w:type="pct"/>
            <w:tcBorders>
              <w:top w:val="single" w:sz="4" w:space="0" w:color="auto"/>
              <w:left w:val="single" w:sz="4" w:space="0" w:color="auto"/>
              <w:bottom w:val="single" w:sz="4" w:space="0" w:color="auto"/>
              <w:right w:val="single" w:sz="4" w:space="0" w:color="auto"/>
            </w:tcBorders>
            <w:vAlign w:val="center"/>
          </w:tcPr>
          <w:p w:rsidR="001553BA" w:rsidRPr="008A725A" w:rsidRDefault="001553BA" w:rsidP="00B739E3">
            <w:pPr>
              <w:jc w:val="center"/>
              <w:rPr>
                <w:rFonts w:cs="Arial"/>
                <w:sz w:val="20"/>
                <w:lang w:val="en-IE"/>
              </w:rPr>
            </w:pPr>
            <w:r w:rsidRPr="008A725A">
              <w:rPr>
                <w:rFonts w:cs="Arial"/>
                <w:sz w:val="20"/>
              </w:rPr>
              <w:t>OLHSCC</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8A725A" w:rsidRDefault="008A725A" w:rsidP="00B739E3">
            <w:pPr>
              <w:jc w:val="center"/>
              <w:rPr>
                <w:rFonts w:cs="Arial"/>
                <w:sz w:val="20"/>
              </w:rPr>
            </w:pPr>
            <w:r w:rsidRPr="008A725A">
              <w:rPr>
                <w:rFonts w:cs="Arial"/>
                <w:sz w:val="20"/>
                <w:lang w:val="en-IE"/>
              </w:rPr>
              <w:t>14-21 working days</w:t>
            </w:r>
          </w:p>
        </w:tc>
        <w:tc>
          <w:tcPr>
            <w:tcW w:w="1307" w:type="pct"/>
            <w:tcBorders>
              <w:top w:val="single" w:sz="4" w:space="0" w:color="auto"/>
              <w:left w:val="single" w:sz="4" w:space="0" w:color="auto"/>
              <w:bottom w:val="single" w:sz="4" w:space="0" w:color="auto"/>
            </w:tcBorders>
            <w:shd w:val="clear" w:color="auto" w:fill="auto"/>
            <w:vAlign w:val="center"/>
          </w:tcPr>
          <w:p w:rsidR="001553BA" w:rsidRPr="008A725A" w:rsidRDefault="001553BA" w:rsidP="007D6C7F">
            <w:pPr>
              <w:jc w:val="both"/>
              <w:rPr>
                <w:rFonts w:cs="Arial"/>
                <w:bCs/>
                <w:sz w:val="20"/>
              </w:rPr>
            </w:pPr>
            <w:r w:rsidRPr="008A725A">
              <w:rPr>
                <w:rFonts w:cs="Arial"/>
                <w:bCs/>
                <w:sz w:val="20"/>
              </w:rPr>
              <w:t>Monday to Friday only</w:t>
            </w:r>
          </w:p>
        </w:tc>
      </w:tr>
      <w:tr w:rsidR="001553BA" w:rsidRPr="005E4031" w:rsidTr="00B739E3">
        <w:trPr>
          <w:trHeight w:val="340"/>
          <w:jc w:val="center"/>
        </w:trPr>
        <w:tc>
          <w:tcPr>
            <w:tcW w:w="696" w:type="pct"/>
            <w:tcBorders>
              <w:top w:val="single" w:sz="4" w:space="0" w:color="auto"/>
              <w:left w:val="threeDEmboss" w:sz="12" w:space="0" w:color="C0C0C0"/>
              <w:bottom w:val="single" w:sz="4" w:space="0" w:color="auto"/>
              <w:right w:val="single" w:sz="4" w:space="0" w:color="auto"/>
            </w:tcBorders>
            <w:vAlign w:val="center"/>
          </w:tcPr>
          <w:p w:rsidR="001553BA" w:rsidRPr="008A725A" w:rsidRDefault="001553BA" w:rsidP="007D6C7F">
            <w:pPr>
              <w:jc w:val="both"/>
              <w:rPr>
                <w:rFonts w:cs="Arial"/>
                <w:b/>
                <w:sz w:val="20"/>
              </w:rPr>
            </w:pPr>
            <w:r w:rsidRPr="008A725A">
              <w:rPr>
                <w:rFonts w:cs="Arial"/>
                <w:b/>
                <w:sz w:val="20"/>
              </w:rPr>
              <w:t>Harmony Test</w:t>
            </w:r>
          </w:p>
        </w:tc>
        <w:tc>
          <w:tcPr>
            <w:tcW w:w="770" w:type="pct"/>
            <w:tcBorders>
              <w:top w:val="single" w:sz="4" w:space="0" w:color="auto"/>
              <w:left w:val="single" w:sz="4" w:space="0" w:color="auto"/>
              <w:bottom w:val="single" w:sz="4" w:space="0" w:color="auto"/>
              <w:right w:val="single" w:sz="4" w:space="0" w:color="auto"/>
            </w:tcBorders>
            <w:shd w:val="clear" w:color="auto" w:fill="CC00FF"/>
            <w:vAlign w:val="center"/>
          </w:tcPr>
          <w:p w:rsidR="001553BA" w:rsidRPr="00056684" w:rsidRDefault="001553BA" w:rsidP="00B739E3">
            <w:pPr>
              <w:jc w:val="center"/>
              <w:rPr>
                <w:rFonts w:cs="Arial"/>
                <w:b/>
                <w:sz w:val="20"/>
                <w:lang w:val="en-IE"/>
              </w:rPr>
            </w:pPr>
            <w:r w:rsidRPr="00056684">
              <w:rPr>
                <w:rFonts w:cs="Arial"/>
                <w:b/>
                <w:sz w:val="20"/>
                <w:lang w:val="en-IE"/>
              </w:rPr>
              <w:t>EDTA</w:t>
            </w:r>
          </w:p>
          <w:p w:rsidR="001553BA" w:rsidRPr="00056684" w:rsidRDefault="001553BA" w:rsidP="00B739E3">
            <w:pPr>
              <w:jc w:val="center"/>
              <w:rPr>
                <w:rFonts w:cs="Arial"/>
                <w:b/>
                <w:sz w:val="20"/>
                <w:lang w:val="en-IE"/>
              </w:rPr>
            </w:pPr>
            <w:r w:rsidRPr="00056684">
              <w:rPr>
                <w:rFonts w:cs="Arial"/>
                <w:b/>
                <w:sz w:val="20"/>
                <w:lang w:val="en-IE"/>
              </w:rPr>
              <w:t>3ml</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056684" w:rsidRDefault="001553BA" w:rsidP="00B739E3">
            <w:pPr>
              <w:jc w:val="center"/>
              <w:rPr>
                <w:rFonts w:cs="Arial"/>
                <w:b/>
                <w:sz w:val="20"/>
              </w:rPr>
            </w:pPr>
            <w:r w:rsidRPr="00056684">
              <w:rPr>
                <w:rFonts w:cs="Arial"/>
                <w:b/>
                <w:sz w:val="20"/>
              </w:rPr>
              <w:t>N/A</w:t>
            </w:r>
          </w:p>
        </w:tc>
        <w:tc>
          <w:tcPr>
            <w:tcW w:w="550" w:type="pct"/>
            <w:tcBorders>
              <w:top w:val="single" w:sz="4" w:space="0" w:color="auto"/>
              <w:left w:val="single" w:sz="4" w:space="0" w:color="auto"/>
              <w:bottom w:val="single" w:sz="4" w:space="0" w:color="auto"/>
              <w:right w:val="single" w:sz="4" w:space="0" w:color="auto"/>
            </w:tcBorders>
            <w:vAlign w:val="center"/>
          </w:tcPr>
          <w:p w:rsidR="001553BA" w:rsidRPr="008A725A" w:rsidRDefault="001553BA" w:rsidP="00B739E3">
            <w:pPr>
              <w:jc w:val="center"/>
              <w:rPr>
                <w:rFonts w:cs="Arial"/>
                <w:sz w:val="20"/>
              </w:rPr>
            </w:pPr>
            <w:r w:rsidRPr="008A725A">
              <w:rPr>
                <w:rFonts w:cs="Arial"/>
                <w:sz w:val="20"/>
                <w:lang w:val="en-IE"/>
              </w:rPr>
              <w:t>TDL UK</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1553BA" w:rsidRPr="008A725A" w:rsidRDefault="001553BA" w:rsidP="00B739E3">
            <w:pPr>
              <w:jc w:val="center"/>
              <w:rPr>
                <w:rFonts w:cs="Arial"/>
                <w:sz w:val="20"/>
                <w:lang w:val="en-IE"/>
              </w:rPr>
            </w:pPr>
          </w:p>
        </w:tc>
        <w:tc>
          <w:tcPr>
            <w:tcW w:w="1307" w:type="pct"/>
            <w:tcBorders>
              <w:top w:val="single" w:sz="4" w:space="0" w:color="auto"/>
              <w:left w:val="single" w:sz="4" w:space="0" w:color="auto"/>
              <w:bottom w:val="single" w:sz="4" w:space="0" w:color="auto"/>
            </w:tcBorders>
            <w:shd w:val="clear" w:color="auto" w:fill="auto"/>
            <w:vAlign w:val="center"/>
          </w:tcPr>
          <w:p w:rsidR="001553BA" w:rsidRPr="008A725A" w:rsidRDefault="001553BA" w:rsidP="007D6C7F">
            <w:pPr>
              <w:jc w:val="both"/>
              <w:rPr>
                <w:rFonts w:cs="Arial"/>
                <w:bCs/>
                <w:sz w:val="20"/>
              </w:rPr>
            </w:pPr>
          </w:p>
        </w:tc>
      </w:tr>
      <w:tr w:rsidR="00FE75DB" w:rsidRPr="005E4031" w:rsidTr="00B739E3">
        <w:trPr>
          <w:trHeight w:val="340"/>
          <w:jc w:val="center"/>
        </w:trPr>
        <w:tc>
          <w:tcPr>
            <w:tcW w:w="696" w:type="pct"/>
            <w:tcBorders>
              <w:top w:val="single" w:sz="4" w:space="0" w:color="auto"/>
              <w:left w:val="threeDEmboss" w:sz="12" w:space="0" w:color="C0C0C0"/>
              <w:bottom w:val="threeDEmboss" w:sz="12" w:space="0" w:color="C0C0C0"/>
              <w:right w:val="single" w:sz="4" w:space="0" w:color="auto"/>
            </w:tcBorders>
            <w:vAlign w:val="center"/>
          </w:tcPr>
          <w:p w:rsidR="00FE75DB" w:rsidRPr="005306E3" w:rsidRDefault="00FE75DB" w:rsidP="007D6C7F">
            <w:pPr>
              <w:jc w:val="both"/>
              <w:rPr>
                <w:rFonts w:cs="Arial"/>
                <w:b/>
                <w:sz w:val="20"/>
              </w:rPr>
            </w:pPr>
            <w:r w:rsidRPr="005306E3">
              <w:rPr>
                <w:rFonts w:cs="Arial"/>
                <w:b/>
                <w:sz w:val="20"/>
              </w:rPr>
              <w:t>Fragile X</w:t>
            </w:r>
          </w:p>
        </w:tc>
        <w:tc>
          <w:tcPr>
            <w:tcW w:w="770" w:type="pct"/>
            <w:tcBorders>
              <w:top w:val="single" w:sz="4" w:space="0" w:color="auto"/>
              <w:left w:val="single" w:sz="4" w:space="0" w:color="auto"/>
              <w:bottom w:val="threeDEmboss" w:sz="12" w:space="0" w:color="C0C0C0"/>
              <w:right w:val="single" w:sz="4" w:space="0" w:color="auto"/>
            </w:tcBorders>
            <w:shd w:val="clear" w:color="auto" w:fill="CC00FF"/>
            <w:vAlign w:val="center"/>
          </w:tcPr>
          <w:p w:rsidR="00FE75DB" w:rsidRPr="00056684" w:rsidRDefault="00FE75DB" w:rsidP="00B739E3">
            <w:pPr>
              <w:jc w:val="center"/>
              <w:rPr>
                <w:rFonts w:cs="Arial"/>
                <w:b/>
                <w:sz w:val="20"/>
                <w:lang w:val="en-IE"/>
              </w:rPr>
            </w:pPr>
            <w:r w:rsidRPr="00056684">
              <w:rPr>
                <w:rFonts w:cs="Arial"/>
                <w:b/>
                <w:sz w:val="20"/>
                <w:lang w:val="en-IE"/>
              </w:rPr>
              <w:t>EDTA 3ml</w:t>
            </w:r>
          </w:p>
        </w:tc>
        <w:tc>
          <w:tcPr>
            <w:tcW w:w="990" w:type="pct"/>
            <w:tcBorders>
              <w:top w:val="single" w:sz="4" w:space="0" w:color="auto"/>
              <w:left w:val="single" w:sz="4" w:space="0" w:color="auto"/>
              <w:bottom w:val="threeDEmboss" w:sz="12" w:space="0" w:color="C0C0C0"/>
              <w:right w:val="single" w:sz="4" w:space="0" w:color="auto"/>
            </w:tcBorders>
            <w:shd w:val="clear" w:color="auto" w:fill="FF0000"/>
            <w:vAlign w:val="center"/>
          </w:tcPr>
          <w:p w:rsidR="00FE75DB" w:rsidRPr="00056684" w:rsidRDefault="00FE75DB" w:rsidP="00B739E3">
            <w:pPr>
              <w:jc w:val="center"/>
              <w:rPr>
                <w:rFonts w:cs="Arial"/>
                <w:b/>
                <w:sz w:val="20"/>
              </w:rPr>
            </w:pPr>
            <w:r w:rsidRPr="00056684">
              <w:rPr>
                <w:rFonts w:cs="Arial"/>
                <w:b/>
                <w:sz w:val="20"/>
              </w:rPr>
              <w:t>EDTA 1.3ml</w:t>
            </w:r>
          </w:p>
        </w:tc>
        <w:tc>
          <w:tcPr>
            <w:tcW w:w="550" w:type="pct"/>
            <w:tcBorders>
              <w:top w:val="single" w:sz="4" w:space="0" w:color="auto"/>
              <w:left w:val="single" w:sz="4" w:space="0" w:color="auto"/>
              <w:bottom w:val="threeDEmboss" w:sz="12" w:space="0" w:color="C0C0C0"/>
              <w:right w:val="single" w:sz="4" w:space="0" w:color="auto"/>
            </w:tcBorders>
            <w:vAlign w:val="center"/>
          </w:tcPr>
          <w:p w:rsidR="00FE75DB" w:rsidRPr="00FE75DB" w:rsidRDefault="00FE75DB" w:rsidP="00B739E3">
            <w:pPr>
              <w:jc w:val="center"/>
              <w:rPr>
                <w:rFonts w:cs="Arial"/>
                <w:sz w:val="20"/>
                <w:lang w:val="en-IE"/>
              </w:rPr>
            </w:pPr>
            <w:r w:rsidRPr="00FE75DB">
              <w:rPr>
                <w:rFonts w:cs="Arial"/>
                <w:sz w:val="20"/>
                <w:lang w:val="en-IE"/>
              </w:rPr>
              <w:t>TDL UK</w:t>
            </w:r>
          </w:p>
        </w:tc>
        <w:tc>
          <w:tcPr>
            <w:tcW w:w="687" w:type="pct"/>
            <w:tcBorders>
              <w:top w:val="single" w:sz="4" w:space="0" w:color="auto"/>
              <w:left w:val="single" w:sz="4" w:space="0" w:color="auto"/>
              <w:bottom w:val="threeDEmboss" w:sz="12" w:space="0" w:color="C0C0C0"/>
              <w:right w:val="single" w:sz="4" w:space="0" w:color="auto"/>
            </w:tcBorders>
            <w:shd w:val="clear" w:color="auto" w:fill="auto"/>
            <w:vAlign w:val="center"/>
          </w:tcPr>
          <w:p w:rsidR="00FE75DB" w:rsidRPr="00FE75DB" w:rsidRDefault="00FE75DB" w:rsidP="00B739E3">
            <w:pPr>
              <w:jc w:val="center"/>
              <w:rPr>
                <w:rFonts w:cs="Arial"/>
                <w:sz w:val="20"/>
                <w:lang w:val="en-IE"/>
              </w:rPr>
            </w:pPr>
            <w:r w:rsidRPr="00FE75DB">
              <w:rPr>
                <w:rFonts w:cs="Arial"/>
                <w:sz w:val="20"/>
                <w:lang w:val="en-IE"/>
              </w:rPr>
              <w:t>14-21 working days</w:t>
            </w:r>
          </w:p>
        </w:tc>
        <w:tc>
          <w:tcPr>
            <w:tcW w:w="1307" w:type="pct"/>
            <w:tcBorders>
              <w:top w:val="single" w:sz="4" w:space="0" w:color="auto"/>
              <w:left w:val="single" w:sz="4" w:space="0" w:color="auto"/>
              <w:bottom w:val="threeDEmboss" w:sz="12" w:space="0" w:color="C0C0C0"/>
            </w:tcBorders>
            <w:shd w:val="clear" w:color="auto" w:fill="auto"/>
            <w:vAlign w:val="center"/>
          </w:tcPr>
          <w:p w:rsidR="00FE75DB" w:rsidRPr="00FE75DB" w:rsidRDefault="00FE75DB" w:rsidP="007D6C7F">
            <w:pPr>
              <w:jc w:val="both"/>
              <w:rPr>
                <w:rFonts w:cs="Arial"/>
                <w:bCs/>
                <w:sz w:val="20"/>
              </w:rPr>
            </w:pPr>
            <w:r w:rsidRPr="00FE75DB">
              <w:rPr>
                <w:rFonts w:cs="Arial"/>
                <w:bCs/>
                <w:sz w:val="20"/>
              </w:rPr>
              <w:t>Please do not take samples after 14:15 on a Friday as specimens must be transported to UK overnight</w:t>
            </w:r>
          </w:p>
        </w:tc>
      </w:tr>
    </w:tbl>
    <w:p w:rsidR="009408E0" w:rsidRDefault="009408E0"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Default="00984021" w:rsidP="007D6C7F">
      <w:pPr>
        <w:jc w:val="both"/>
        <w:rPr>
          <w:rFonts w:cs="Arial"/>
        </w:rPr>
      </w:pPr>
    </w:p>
    <w:p w:rsidR="00984021" w:rsidRPr="002E6848" w:rsidRDefault="00984021" w:rsidP="007D6C7F">
      <w:pPr>
        <w:jc w:val="both"/>
        <w:rPr>
          <w:rFonts w:cs="Arial"/>
        </w:rPr>
      </w:pPr>
    </w:p>
    <w:p w:rsidR="00CC4DB5" w:rsidRDefault="001553BA" w:rsidP="007D6C7F">
      <w:pPr>
        <w:pStyle w:val="Heading1"/>
        <w:spacing w:before="0" w:after="0"/>
        <w:jc w:val="both"/>
        <w:rPr>
          <w:rFonts w:cs="Arial"/>
          <w:caps w:val="0"/>
        </w:rPr>
      </w:pPr>
      <w:bookmarkStart w:id="362" w:name="_Histopathology_Tests"/>
      <w:bookmarkStart w:id="363" w:name="_Reports_from_Referral"/>
      <w:bookmarkStart w:id="364" w:name="_Toc161909912"/>
      <w:bookmarkEnd w:id="362"/>
      <w:bookmarkEnd w:id="363"/>
      <w:r w:rsidRPr="005E4031">
        <w:rPr>
          <w:rFonts w:cs="Arial"/>
          <w:caps w:val="0"/>
        </w:rPr>
        <w:t>Appendices</w:t>
      </w:r>
      <w:bookmarkEnd w:id="364"/>
    </w:p>
    <w:p w:rsidR="001553BA" w:rsidRPr="001553BA" w:rsidRDefault="001553BA" w:rsidP="007D6C7F">
      <w:pPr>
        <w:jc w:val="both"/>
      </w:pPr>
    </w:p>
    <w:p w:rsidR="00332B34" w:rsidRPr="005306E3" w:rsidRDefault="004900A1" w:rsidP="007D6C7F">
      <w:pPr>
        <w:pStyle w:val="Heading2"/>
        <w:spacing w:before="0" w:after="0"/>
        <w:jc w:val="both"/>
        <w:rPr>
          <w:rFonts w:cs="Arial"/>
        </w:rPr>
      </w:pPr>
      <w:bookmarkStart w:id="365" w:name="_Complete_Pathology_Test"/>
      <w:bookmarkStart w:id="366" w:name="_Toc135754890"/>
      <w:bookmarkStart w:id="367" w:name="_Toc161909913"/>
      <w:bookmarkEnd w:id="365"/>
      <w:r w:rsidRPr="005E4031">
        <w:rPr>
          <w:rFonts w:cs="Arial"/>
        </w:rPr>
        <w:t xml:space="preserve">Appendix </w:t>
      </w:r>
      <w:r w:rsidR="00355061" w:rsidRPr="005E4031">
        <w:rPr>
          <w:rFonts w:cs="Arial"/>
          <w:noProof/>
        </w:rPr>
        <w:fldChar w:fldCharType="begin"/>
      </w:r>
      <w:r w:rsidR="00FF5DCA" w:rsidRPr="005E4031">
        <w:rPr>
          <w:rFonts w:cs="Arial"/>
          <w:noProof/>
        </w:rPr>
        <w:instrText xml:space="preserve"> SEQ Appendix \* ARABIC </w:instrText>
      </w:r>
      <w:r w:rsidR="00355061" w:rsidRPr="005E4031">
        <w:rPr>
          <w:rFonts w:cs="Arial"/>
          <w:noProof/>
        </w:rPr>
        <w:fldChar w:fldCharType="separate"/>
      </w:r>
      <w:r w:rsidR="00E3798F">
        <w:rPr>
          <w:rFonts w:cs="Arial"/>
          <w:noProof/>
        </w:rPr>
        <w:t>1</w:t>
      </w:r>
      <w:r w:rsidR="00355061" w:rsidRPr="005E4031">
        <w:rPr>
          <w:rFonts w:cs="Arial"/>
          <w:noProof/>
        </w:rPr>
        <w:fldChar w:fldCharType="end"/>
      </w:r>
      <w:r w:rsidRPr="005E4031">
        <w:rPr>
          <w:rFonts w:cs="Arial"/>
        </w:rPr>
        <w:t>: Useful Referral Contact Numbers</w:t>
      </w:r>
      <w:bookmarkEnd w:id="366"/>
      <w:bookmarkEnd w:id="367"/>
    </w:p>
    <w:tbl>
      <w:tblPr>
        <w:tblW w:w="5000" w:type="pct"/>
        <w:jc w:val="center"/>
        <w:tblBorders>
          <w:top w:val="threeDEmboss" w:sz="12" w:space="0" w:color="C0C0C0"/>
          <w:left w:val="threeDEmboss" w:sz="12" w:space="0" w:color="C0C0C0"/>
          <w:bottom w:val="threeDEmboss" w:sz="12" w:space="0" w:color="C0C0C0"/>
          <w:right w:val="threeDEmboss" w:sz="12" w:space="0" w:color="C0C0C0"/>
          <w:insideH w:val="threeDEmboss" w:sz="12" w:space="0" w:color="C0C0C0"/>
          <w:insideV w:val="threeDEmboss" w:sz="12" w:space="0" w:color="C0C0C0"/>
        </w:tblBorders>
        <w:tblLook w:val="01E0" w:firstRow="1" w:lastRow="1" w:firstColumn="1" w:lastColumn="1" w:noHBand="0" w:noVBand="0"/>
      </w:tblPr>
      <w:tblGrid>
        <w:gridCol w:w="4181"/>
        <w:gridCol w:w="3512"/>
        <w:gridCol w:w="3861"/>
      </w:tblGrid>
      <w:tr w:rsidR="00007A1C" w:rsidRPr="008A725A" w:rsidTr="00C95BDD">
        <w:trPr>
          <w:trHeight w:val="340"/>
          <w:tblHeader/>
          <w:jc w:val="center"/>
        </w:trPr>
        <w:tc>
          <w:tcPr>
            <w:tcW w:w="1809"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 xml:space="preserve">Referral Laboratory </w:t>
            </w:r>
          </w:p>
        </w:tc>
        <w:tc>
          <w:tcPr>
            <w:tcW w:w="1520"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Address</w:t>
            </w:r>
          </w:p>
        </w:tc>
        <w:tc>
          <w:tcPr>
            <w:tcW w:w="1671" w:type="pct"/>
            <w:tcBorders>
              <w:bottom w:val="threeDEmboss" w:sz="12" w:space="0" w:color="C0C0C0"/>
            </w:tcBorders>
            <w:shd w:val="clear" w:color="auto" w:fill="C0C0C0"/>
            <w:vAlign w:val="center"/>
          </w:tcPr>
          <w:p w:rsidR="00007A1C" w:rsidRPr="008A725A" w:rsidRDefault="00007A1C" w:rsidP="007D6C7F">
            <w:pPr>
              <w:jc w:val="both"/>
              <w:rPr>
                <w:rFonts w:cs="Arial"/>
                <w:b/>
                <w:sz w:val="20"/>
              </w:rPr>
            </w:pPr>
            <w:r w:rsidRPr="008A725A">
              <w:rPr>
                <w:rFonts w:cs="Arial"/>
                <w:b/>
                <w:sz w:val="20"/>
              </w:rPr>
              <w:t>Phone/Fax Number</w:t>
            </w:r>
          </w:p>
        </w:tc>
      </w:tr>
      <w:tr w:rsidR="00007A1C" w:rsidRPr="008A725A" w:rsidTr="00C95BDD">
        <w:trPr>
          <w:trHeight w:val="340"/>
          <w:jc w:val="center"/>
        </w:trPr>
        <w:tc>
          <w:tcPr>
            <w:tcW w:w="1809" w:type="pct"/>
            <w:tcBorders>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Haematology Laboratory</w:t>
            </w:r>
            <w:r w:rsidR="00F705D8">
              <w:rPr>
                <w:rFonts w:cs="Arial"/>
                <w:b/>
                <w:sz w:val="20"/>
              </w:rPr>
              <w:t xml:space="preserve"> </w:t>
            </w:r>
            <w:r w:rsidR="00796D51" w:rsidRPr="008A725A">
              <w:rPr>
                <w:rFonts w:cs="Arial"/>
                <w:b/>
                <w:sz w:val="20"/>
              </w:rPr>
              <w:t>Children’s Health Ireland at Crumlin</w:t>
            </w:r>
          </w:p>
          <w:p w:rsidR="00007A1C" w:rsidRPr="008A725A" w:rsidRDefault="00007A1C" w:rsidP="007D6C7F">
            <w:pPr>
              <w:jc w:val="both"/>
              <w:rPr>
                <w:rFonts w:cs="Arial"/>
                <w:sz w:val="20"/>
              </w:rPr>
            </w:pPr>
          </w:p>
        </w:tc>
        <w:tc>
          <w:tcPr>
            <w:tcW w:w="1520" w:type="pct"/>
            <w:tcBorders>
              <w:bottom w:val="single" w:sz="4" w:space="0" w:color="auto"/>
              <w:right w:val="single" w:sz="4" w:space="0" w:color="auto"/>
            </w:tcBorders>
            <w:vAlign w:val="center"/>
          </w:tcPr>
          <w:p w:rsidR="00007A1C" w:rsidRPr="008A725A" w:rsidRDefault="00796D51" w:rsidP="007D6C7F">
            <w:pPr>
              <w:jc w:val="both"/>
              <w:rPr>
                <w:rFonts w:cs="Arial"/>
                <w:sz w:val="20"/>
              </w:rPr>
            </w:pPr>
            <w:r w:rsidRPr="008A725A">
              <w:rPr>
                <w:rFonts w:cs="Arial"/>
                <w:sz w:val="20"/>
              </w:rPr>
              <w:t>Children’s Health Ireland at Crumlin</w:t>
            </w:r>
            <w:r w:rsidR="005306E3">
              <w:rPr>
                <w:rFonts w:cs="Arial"/>
                <w:sz w:val="20"/>
              </w:rPr>
              <w:t xml:space="preserve"> </w:t>
            </w:r>
            <w:r w:rsidR="00007A1C" w:rsidRPr="008A725A">
              <w:rPr>
                <w:rFonts w:cs="Arial"/>
                <w:sz w:val="20"/>
              </w:rPr>
              <w:t>Dublin 12</w:t>
            </w:r>
          </w:p>
        </w:tc>
        <w:tc>
          <w:tcPr>
            <w:tcW w:w="1671" w:type="pct"/>
            <w:tcBorders>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Phone:01-4096432</w:t>
            </w:r>
          </w:p>
          <w:p w:rsidR="00007A1C" w:rsidRPr="008A725A" w:rsidRDefault="00007A1C" w:rsidP="007D6C7F">
            <w:pPr>
              <w:jc w:val="both"/>
              <w:rPr>
                <w:rFonts w:cs="Arial"/>
                <w:sz w:val="20"/>
              </w:rPr>
            </w:pPr>
            <w:r w:rsidRPr="008A725A">
              <w:rPr>
                <w:rFonts w:cs="Arial"/>
                <w:sz w:val="20"/>
              </w:rPr>
              <w:t>Fax:      01-4559014</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iCs/>
                <w:sz w:val="20"/>
              </w:rPr>
            </w:pPr>
            <w:r w:rsidRPr="008A725A">
              <w:rPr>
                <w:rFonts w:cs="Arial"/>
                <w:b/>
                <w:iCs/>
                <w:sz w:val="20"/>
              </w:rPr>
              <w:t>National Centre for Medical Genetics</w:t>
            </w:r>
            <w:r w:rsidRPr="008A725A">
              <w:rPr>
                <w:rFonts w:cs="Arial"/>
                <w:iCs/>
                <w:sz w:val="20"/>
              </w:rPr>
              <w:br/>
            </w:r>
            <w:r w:rsidRPr="008A725A">
              <w:rPr>
                <w:rFonts w:cs="Arial"/>
                <w:iCs/>
                <w:sz w:val="20"/>
              </w:rPr>
              <w:br/>
            </w:r>
          </w:p>
        </w:tc>
        <w:tc>
          <w:tcPr>
            <w:tcW w:w="1520" w:type="pct"/>
            <w:tcBorders>
              <w:top w:val="single" w:sz="4" w:space="0" w:color="auto"/>
              <w:bottom w:val="single" w:sz="4" w:space="0" w:color="auto"/>
              <w:right w:val="single" w:sz="4" w:space="0" w:color="auto"/>
            </w:tcBorders>
            <w:vAlign w:val="center"/>
          </w:tcPr>
          <w:p w:rsidR="00D32F9C" w:rsidRPr="008A725A" w:rsidRDefault="00F912D3" w:rsidP="007D6C7F">
            <w:pPr>
              <w:jc w:val="both"/>
              <w:rPr>
                <w:rFonts w:cs="Arial"/>
                <w:iCs/>
                <w:sz w:val="20"/>
              </w:rPr>
            </w:pPr>
            <w:r w:rsidRPr="008A725A">
              <w:rPr>
                <w:rFonts w:cs="Arial"/>
                <w:iCs/>
                <w:sz w:val="20"/>
              </w:rPr>
              <w:t>Department of Clinical Genetics</w:t>
            </w:r>
          </w:p>
          <w:p w:rsidR="00007A1C" w:rsidRPr="008A725A" w:rsidRDefault="00796D51" w:rsidP="007D6C7F">
            <w:pPr>
              <w:jc w:val="both"/>
              <w:rPr>
                <w:rFonts w:cs="Arial"/>
                <w:sz w:val="20"/>
              </w:rPr>
            </w:pPr>
            <w:r w:rsidRPr="008A725A">
              <w:rPr>
                <w:rFonts w:cs="Arial"/>
                <w:iCs/>
                <w:sz w:val="20"/>
              </w:rPr>
              <w:t>Children’s Health Ireland at Crumlin</w:t>
            </w:r>
            <w:r w:rsidR="005306E3">
              <w:rPr>
                <w:rFonts w:cs="Arial"/>
                <w:iCs/>
                <w:sz w:val="20"/>
              </w:rPr>
              <w:t xml:space="preserve"> </w:t>
            </w:r>
            <w:r w:rsidR="00007A1C" w:rsidRPr="008A725A">
              <w:rPr>
                <w:rFonts w:cs="Arial"/>
                <w:iCs/>
                <w:sz w:val="20"/>
              </w:rPr>
              <w:t>Dublin  12</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01-4096089</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Haemolytic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007A1C"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01-4162394</w:t>
            </w:r>
          </w:p>
          <w:p w:rsidR="00007A1C" w:rsidRPr="008A725A" w:rsidRDefault="00007A1C" w:rsidP="007D6C7F">
            <w:pPr>
              <w:ind w:left="720"/>
              <w:jc w:val="both"/>
              <w:rPr>
                <w:rFonts w:cs="Arial"/>
                <w:sz w:val="20"/>
              </w:rPr>
            </w:pPr>
            <w:r w:rsidRPr="008A725A">
              <w:rPr>
                <w:rFonts w:cs="Arial"/>
                <w:sz w:val="20"/>
              </w:rPr>
              <w:t>01-4162909</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Special Coagulation Laboratory (NCHCD)</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01-4162956</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807E94" w:rsidP="007D6C7F">
            <w:pPr>
              <w:jc w:val="both"/>
              <w:rPr>
                <w:rFonts w:cs="Arial"/>
                <w:b/>
                <w:sz w:val="20"/>
              </w:rPr>
            </w:pPr>
            <w:r w:rsidRPr="008A725A">
              <w:rPr>
                <w:rFonts w:cs="Arial"/>
                <w:b/>
                <w:sz w:val="20"/>
              </w:rPr>
              <w:t>St. Jame</w:t>
            </w:r>
            <w:r w:rsidR="006E078B" w:rsidRPr="008A725A">
              <w:rPr>
                <w:rFonts w:cs="Arial"/>
                <w:b/>
                <w:sz w:val="20"/>
              </w:rPr>
              <w:t xml:space="preserve">s </w:t>
            </w:r>
            <w:r w:rsidR="00007A1C" w:rsidRPr="008A725A">
              <w:rPr>
                <w:rFonts w:cs="Arial"/>
                <w:b/>
                <w:sz w:val="20"/>
              </w:rPr>
              <w:t>Immunology Dept</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01-4162925</w:t>
            </w:r>
          </w:p>
          <w:p w:rsidR="00007A1C" w:rsidRPr="008A725A" w:rsidRDefault="00007A1C" w:rsidP="007D6C7F">
            <w:pPr>
              <w:jc w:val="both"/>
              <w:rPr>
                <w:rFonts w:cs="Arial"/>
                <w:sz w:val="20"/>
              </w:rPr>
            </w:pPr>
            <w:r w:rsidRPr="008A725A">
              <w:rPr>
                <w:rFonts w:cs="Arial"/>
                <w:sz w:val="20"/>
              </w:rPr>
              <w:t>Fax:      01-4113008</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6E078B" w:rsidP="007D6C7F">
            <w:pPr>
              <w:jc w:val="both"/>
              <w:rPr>
                <w:rFonts w:cs="Arial"/>
                <w:b/>
                <w:sz w:val="20"/>
              </w:rPr>
            </w:pPr>
            <w:r w:rsidRPr="008A725A">
              <w:rPr>
                <w:rFonts w:cs="Arial"/>
                <w:b/>
                <w:sz w:val="20"/>
              </w:rPr>
              <w:t>St. Vincent’s H</w:t>
            </w:r>
            <w:r w:rsidR="00007A1C" w:rsidRPr="008A725A">
              <w:rPr>
                <w:rFonts w:cs="Arial"/>
                <w:b/>
                <w:sz w:val="20"/>
              </w:rPr>
              <w:t>aematology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St. Vincent's University Hospital</w:t>
            </w:r>
          </w:p>
          <w:p w:rsidR="00007A1C" w:rsidRPr="008A725A" w:rsidRDefault="00552244"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01-2774280</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Coagulation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E31FB7" w:rsidRPr="008A725A" w:rsidRDefault="00E31FB7" w:rsidP="007D6C7F">
            <w:pPr>
              <w:jc w:val="both"/>
              <w:rPr>
                <w:rFonts w:cs="Arial"/>
                <w:sz w:val="20"/>
              </w:rPr>
            </w:pPr>
            <w:r w:rsidRPr="008A725A">
              <w:rPr>
                <w:rFonts w:cs="Arial"/>
                <w:sz w:val="20"/>
              </w:rPr>
              <w:t>St. Vincent's University Hospital</w:t>
            </w:r>
          </w:p>
          <w:p w:rsidR="00007A1C" w:rsidRPr="008A725A" w:rsidRDefault="00E31FB7"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01-2774395</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Immunology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E31FB7" w:rsidRPr="008A725A" w:rsidRDefault="00E31FB7" w:rsidP="007D6C7F">
            <w:pPr>
              <w:jc w:val="both"/>
              <w:rPr>
                <w:rFonts w:cs="Arial"/>
                <w:sz w:val="20"/>
              </w:rPr>
            </w:pPr>
            <w:r w:rsidRPr="008A725A">
              <w:rPr>
                <w:rFonts w:cs="Arial"/>
                <w:sz w:val="20"/>
              </w:rPr>
              <w:t>St. Vincent's University Hospital</w:t>
            </w:r>
          </w:p>
          <w:p w:rsidR="00007A1C" w:rsidRPr="008A725A" w:rsidRDefault="00E31FB7"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6E078B" w:rsidRPr="008A725A" w:rsidRDefault="00007A1C" w:rsidP="007D6C7F">
            <w:pPr>
              <w:jc w:val="both"/>
              <w:rPr>
                <w:rFonts w:cs="Arial"/>
                <w:sz w:val="20"/>
              </w:rPr>
            </w:pPr>
            <w:r w:rsidRPr="008A725A">
              <w:rPr>
                <w:rFonts w:cs="Arial"/>
                <w:sz w:val="20"/>
              </w:rPr>
              <w:t>Phone: 01-2774598</w:t>
            </w:r>
          </w:p>
          <w:p w:rsidR="00007A1C" w:rsidRPr="008A725A" w:rsidRDefault="006E078B" w:rsidP="007D6C7F">
            <w:pPr>
              <w:ind w:left="720"/>
              <w:jc w:val="both"/>
              <w:rPr>
                <w:rFonts w:cs="Arial"/>
                <w:sz w:val="20"/>
              </w:rPr>
            </w:pPr>
            <w:r w:rsidRPr="008A725A">
              <w:rPr>
                <w:rFonts w:cs="Arial"/>
                <w:sz w:val="20"/>
              </w:rPr>
              <w:t>01-</w:t>
            </w:r>
            <w:r w:rsidR="00007A1C" w:rsidRPr="008A725A">
              <w:rPr>
                <w:rFonts w:cs="Arial"/>
                <w:sz w:val="20"/>
              </w:rPr>
              <w:t>2773825</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552244" w:rsidP="007D6C7F">
            <w:pPr>
              <w:jc w:val="both"/>
              <w:rPr>
                <w:rFonts w:cs="Arial"/>
                <w:b/>
                <w:sz w:val="20"/>
              </w:rPr>
            </w:pPr>
            <w:r w:rsidRPr="008A725A">
              <w:rPr>
                <w:rFonts w:cs="Arial"/>
                <w:b/>
                <w:sz w:val="20"/>
              </w:rPr>
              <w:t xml:space="preserve">St. Vincent’s </w:t>
            </w:r>
            <w:r w:rsidR="00007A1C" w:rsidRPr="008A725A">
              <w:rPr>
                <w:rFonts w:cs="Arial"/>
                <w:b/>
                <w:sz w:val="20"/>
              </w:rPr>
              <w:t>Bio</w:t>
            </w:r>
            <w:r w:rsidRPr="008A725A">
              <w:rPr>
                <w:rFonts w:cs="Arial"/>
                <w:b/>
                <w:sz w:val="20"/>
              </w:rPr>
              <w:t xml:space="preserve">chemistry </w:t>
            </w:r>
            <w:r w:rsidR="00007A1C" w:rsidRPr="008A725A">
              <w:rPr>
                <w:rFonts w:cs="Arial"/>
                <w:b/>
                <w:sz w:val="20"/>
              </w:rPr>
              <w:t>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St. Vincent's University Hospital</w:t>
            </w:r>
          </w:p>
          <w:p w:rsidR="00007A1C" w:rsidRPr="008A725A" w:rsidRDefault="00552244" w:rsidP="007D6C7F">
            <w:pPr>
              <w:jc w:val="both"/>
              <w:rPr>
                <w:rFonts w:cs="Arial"/>
                <w:sz w:val="20"/>
              </w:rPr>
            </w:pPr>
            <w:r w:rsidRPr="008A725A">
              <w:rPr>
                <w:rFonts w:cs="Arial"/>
                <w:sz w:val="20"/>
              </w:rPr>
              <w:t xml:space="preserve">Elm </w:t>
            </w:r>
            <w:r w:rsidR="001831EE" w:rsidRPr="008A725A">
              <w:rPr>
                <w:rFonts w:cs="Arial"/>
                <w:sz w:val="20"/>
              </w:rPr>
              <w:t>park Dublin</w:t>
            </w:r>
            <w:r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01-2214550</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Nuclear Medicine Department</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 xml:space="preserve">St. Vincent’s </w:t>
            </w:r>
            <w:r w:rsidR="001831EE" w:rsidRPr="008A725A">
              <w:rPr>
                <w:rFonts w:cs="Arial"/>
                <w:sz w:val="20"/>
              </w:rPr>
              <w:t>University Hospital</w:t>
            </w:r>
          </w:p>
          <w:p w:rsidR="00007A1C" w:rsidRPr="008A725A" w:rsidRDefault="002C13DA" w:rsidP="007D6C7F">
            <w:pPr>
              <w:jc w:val="both"/>
              <w:rPr>
                <w:rFonts w:cs="Arial"/>
                <w:sz w:val="20"/>
              </w:rPr>
            </w:pPr>
            <w:r w:rsidRPr="008A725A">
              <w:rPr>
                <w:rFonts w:cs="Arial"/>
                <w:sz w:val="20"/>
              </w:rPr>
              <w:t xml:space="preserve">Elm </w:t>
            </w:r>
            <w:r w:rsidR="001831EE" w:rsidRPr="008A725A">
              <w:rPr>
                <w:rFonts w:cs="Arial"/>
                <w:sz w:val="20"/>
              </w:rPr>
              <w:t>park Dublin</w:t>
            </w:r>
            <w:r w:rsidR="00552244"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01-2214378</w:t>
            </w:r>
          </w:p>
          <w:p w:rsidR="00007A1C" w:rsidRPr="008A725A" w:rsidRDefault="00007A1C" w:rsidP="007D6C7F">
            <w:pPr>
              <w:jc w:val="both"/>
              <w:rPr>
                <w:rFonts w:cs="Arial"/>
                <w:sz w:val="20"/>
              </w:rPr>
            </w:pP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St. James Nutrition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552244" w:rsidRPr="008A725A" w:rsidRDefault="00552244" w:rsidP="007D6C7F">
            <w:pPr>
              <w:jc w:val="both"/>
              <w:rPr>
                <w:rFonts w:cs="Arial"/>
                <w:sz w:val="20"/>
              </w:rPr>
            </w:pPr>
            <w:r w:rsidRPr="008A725A">
              <w:rPr>
                <w:rFonts w:cs="Arial"/>
                <w:sz w:val="20"/>
              </w:rPr>
              <w:t>Central Pathology Dept</w:t>
            </w:r>
          </w:p>
          <w:p w:rsidR="00007A1C" w:rsidRPr="008A725A" w:rsidRDefault="00552244"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01-4162394</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b/>
                <w:sz w:val="20"/>
              </w:rPr>
            </w:pPr>
            <w:r w:rsidRPr="008A725A">
              <w:rPr>
                <w:rFonts w:cs="Arial"/>
                <w:b/>
                <w:sz w:val="20"/>
              </w:rPr>
              <w:t>Cancer Molecular Diagnostics Laboratory</w:t>
            </w:r>
          </w:p>
          <w:p w:rsidR="00007A1C" w:rsidRPr="008A725A" w:rsidRDefault="00007A1C" w:rsidP="007D6C7F">
            <w:pPr>
              <w:jc w:val="both"/>
              <w:rPr>
                <w:rFonts w:cs="Arial"/>
                <w:sz w:val="20"/>
              </w:rPr>
            </w:pPr>
          </w:p>
        </w:tc>
        <w:tc>
          <w:tcPr>
            <w:tcW w:w="1520" w:type="pct"/>
            <w:tcBorders>
              <w:top w:val="single" w:sz="4" w:space="0" w:color="auto"/>
              <w:bottom w:val="single" w:sz="4" w:space="0" w:color="auto"/>
              <w:right w:val="single" w:sz="4" w:space="0" w:color="auto"/>
            </w:tcBorders>
            <w:vAlign w:val="center"/>
          </w:tcPr>
          <w:p w:rsidR="006E078B" w:rsidRPr="008A725A" w:rsidRDefault="006E078B" w:rsidP="007D6C7F">
            <w:pPr>
              <w:jc w:val="both"/>
              <w:rPr>
                <w:rFonts w:cs="Arial"/>
                <w:sz w:val="20"/>
              </w:rPr>
            </w:pPr>
            <w:r w:rsidRPr="008A725A">
              <w:rPr>
                <w:rFonts w:cs="Arial"/>
                <w:sz w:val="20"/>
              </w:rPr>
              <w:t>Central Pathology Dept</w:t>
            </w:r>
          </w:p>
          <w:p w:rsidR="00007A1C" w:rsidRPr="008A725A" w:rsidRDefault="006E078B" w:rsidP="007D6C7F">
            <w:pPr>
              <w:jc w:val="both"/>
              <w:rPr>
                <w:rFonts w:cs="Arial"/>
                <w:sz w:val="20"/>
              </w:rPr>
            </w:pPr>
            <w:r w:rsidRPr="008A725A">
              <w:rPr>
                <w:rFonts w:cs="Arial"/>
                <w:sz w:val="20"/>
              </w:rPr>
              <w:t xml:space="preserve">St James </w:t>
            </w:r>
            <w:r w:rsidR="001831EE" w:rsidRPr="008A725A">
              <w:rPr>
                <w:rFonts w:cs="Arial"/>
                <w:sz w:val="20"/>
              </w:rPr>
              <w:t>Hospital Dublin</w:t>
            </w:r>
            <w:r w:rsidRPr="008A725A">
              <w:rPr>
                <w:rFonts w:cs="Arial"/>
                <w:sz w:val="20"/>
              </w:rPr>
              <w:t xml:space="preserve"> 8</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 01-4103588</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8A725A" w:rsidRDefault="00007A1C" w:rsidP="007D6C7F">
            <w:pPr>
              <w:jc w:val="both"/>
              <w:rPr>
                <w:rFonts w:cs="Arial"/>
                <w:sz w:val="20"/>
              </w:rPr>
            </w:pPr>
            <w:r w:rsidRPr="008A725A">
              <w:rPr>
                <w:rFonts w:cs="Arial"/>
                <w:b/>
                <w:sz w:val="20"/>
              </w:rPr>
              <w:t>National Virus Reference Laboratory(NVRL)</w:t>
            </w:r>
            <w:r w:rsidRPr="008A725A">
              <w:rPr>
                <w:rFonts w:cs="Arial"/>
                <w:sz w:val="20"/>
              </w:rPr>
              <w:br/>
            </w:r>
          </w:p>
        </w:tc>
        <w:tc>
          <w:tcPr>
            <w:tcW w:w="1520" w:type="pct"/>
            <w:tcBorders>
              <w:top w:val="single" w:sz="4" w:space="0" w:color="auto"/>
              <w:bottom w:val="single" w:sz="4" w:space="0" w:color="auto"/>
              <w:right w:val="single" w:sz="4" w:space="0" w:color="auto"/>
            </w:tcBorders>
            <w:vAlign w:val="center"/>
          </w:tcPr>
          <w:p w:rsidR="00E31FB7" w:rsidRPr="008A725A" w:rsidRDefault="006E078B" w:rsidP="007D6C7F">
            <w:pPr>
              <w:jc w:val="both"/>
              <w:rPr>
                <w:rFonts w:cs="Arial"/>
                <w:sz w:val="20"/>
              </w:rPr>
            </w:pPr>
            <w:r w:rsidRPr="008A725A">
              <w:rPr>
                <w:rFonts w:cs="Arial"/>
                <w:sz w:val="20"/>
              </w:rPr>
              <w:t xml:space="preserve">University College Dublin, </w:t>
            </w:r>
          </w:p>
          <w:p w:rsidR="00007A1C" w:rsidRPr="008A725A" w:rsidRDefault="001831EE" w:rsidP="007D6C7F">
            <w:pPr>
              <w:jc w:val="both"/>
              <w:rPr>
                <w:rFonts w:cs="Arial"/>
                <w:sz w:val="20"/>
              </w:rPr>
            </w:pPr>
            <w:r w:rsidRPr="008A725A">
              <w:rPr>
                <w:rFonts w:cs="Arial"/>
                <w:sz w:val="20"/>
              </w:rPr>
              <w:t>Belfield, Dublin</w:t>
            </w:r>
            <w:r w:rsidR="006E078B" w:rsidRPr="008A725A">
              <w:rPr>
                <w:rFonts w:cs="Arial"/>
                <w:sz w:val="20"/>
              </w:rPr>
              <w:t xml:space="preserve"> 4</w:t>
            </w:r>
          </w:p>
        </w:tc>
        <w:tc>
          <w:tcPr>
            <w:tcW w:w="1671" w:type="pct"/>
            <w:tcBorders>
              <w:top w:val="single" w:sz="4" w:space="0" w:color="auto"/>
              <w:left w:val="single" w:sz="4" w:space="0" w:color="auto"/>
              <w:bottom w:val="single" w:sz="4" w:space="0" w:color="auto"/>
            </w:tcBorders>
            <w:vAlign w:val="center"/>
          </w:tcPr>
          <w:p w:rsidR="00007A1C" w:rsidRPr="008A725A" w:rsidRDefault="00007A1C" w:rsidP="007D6C7F">
            <w:pPr>
              <w:jc w:val="both"/>
              <w:rPr>
                <w:rFonts w:cs="Arial"/>
                <w:sz w:val="20"/>
              </w:rPr>
            </w:pPr>
            <w:r w:rsidRPr="008A725A">
              <w:rPr>
                <w:rFonts w:cs="Arial"/>
                <w:sz w:val="20"/>
              </w:rPr>
              <w:t>Phone:01 7164414</w:t>
            </w:r>
          </w:p>
          <w:p w:rsidR="00007A1C" w:rsidRPr="008A725A" w:rsidRDefault="00007A1C" w:rsidP="007D6C7F">
            <w:pPr>
              <w:jc w:val="both"/>
              <w:rPr>
                <w:rFonts w:cs="Arial"/>
                <w:sz w:val="20"/>
              </w:rPr>
            </w:pPr>
            <w:r w:rsidRPr="008A725A">
              <w:rPr>
                <w:rFonts w:cs="Arial"/>
                <w:sz w:val="20"/>
              </w:rPr>
              <w:t xml:space="preserve">Web: </w:t>
            </w:r>
            <w:hyperlink r:id="rId123" w:tgtFrame="1" w:tooltip="blocked::http://www.ucd.ie/nvrl" w:history="1">
              <w:r w:rsidRPr="008A725A">
                <w:rPr>
                  <w:rStyle w:val="Hyperlink"/>
                  <w:rFonts w:cs="Arial"/>
                  <w:sz w:val="20"/>
                </w:rPr>
                <w:t>www.ucd.ie/nvrl</w:t>
              </w:r>
            </w:hyperlink>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A93CB0" w:rsidRPr="008A725A" w:rsidRDefault="008F167C" w:rsidP="007D6C7F">
            <w:pPr>
              <w:jc w:val="both"/>
              <w:rPr>
                <w:rFonts w:cs="Arial"/>
                <w:b/>
                <w:sz w:val="20"/>
              </w:rPr>
            </w:pPr>
            <w:r w:rsidRPr="008A725A">
              <w:rPr>
                <w:rFonts w:cs="Arial"/>
                <w:b/>
                <w:color w:val="000000"/>
                <w:sz w:val="20"/>
              </w:rPr>
              <w:t xml:space="preserve">TDL </w:t>
            </w:r>
          </w:p>
        </w:tc>
        <w:tc>
          <w:tcPr>
            <w:tcW w:w="1520" w:type="pct"/>
            <w:tcBorders>
              <w:top w:val="single" w:sz="4" w:space="0" w:color="auto"/>
              <w:bottom w:val="single" w:sz="4" w:space="0" w:color="auto"/>
              <w:right w:val="single" w:sz="4" w:space="0" w:color="auto"/>
            </w:tcBorders>
            <w:vAlign w:val="center"/>
          </w:tcPr>
          <w:p w:rsidR="00A93CB0" w:rsidRPr="008A725A" w:rsidRDefault="008F167C" w:rsidP="007D6C7F">
            <w:pPr>
              <w:jc w:val="both"/>
              <w:rPr>
                <w:rFonts w:cs="Arial"/>
                <w:color w:val="000000"/>
                <w:sz w:val="20"/>
              </w:rPr>
            </w:pPr>
            <w:r w:rsidRPr="008A725A">
              <w:rPr>
                <w:rFonts w:cs="Arial"/>
                <w:color w:val="000000"/>
                <w:sz w:val="20"/>
              </w:rPr>
              <w:t>The Doctors Laboratory,</w:t>
            </w:r>
          </w:p>
          <w:p w:rsidR="00A93CB0" w:rsidRPr="008A725A" w:rsidRDefault="008F167C" w:rsidP="007D6C7F">
            <w:pPr>
              <w:jc w:val="both"/>
              <w:rPr>
                <w:rFonts w:cs="Arial"/>
                <w:color w:val="000000"/>
                <w:sz w:val="20"/>
              </w:rPr>
            </w:pPr>
            <w:r w:rsidRPr="008A725A">
              <w:rPr>
                <w:rFonts w:cs="Arial"/>
                <w:color w:val="000000"/>
                <w:sz w:val="20"/>
              </w:rPr>
              <w:t xml:space="preserve">60 Whitfield </w:t>
            </w:r>
            <w:r w:rsidR="001831EE" w:rsidRPr="008A725A">
              <w:rPr>
                <w:rFonts w:cs="Arial"/>
                <w:color w:val="000000"/>
                <w:sz w:val="20"/>
              </w:rPr>
              <w:t>Street, London</w:t>
            </w:r>
            <w:r w:rsidRPr="008A725A">
              <w:rPr>
                <w:rFonts w:cs="Arial"/>
                <w:color w:val="000000"/>
                <w:sz w:val="20"/>
              </w:rPr>
              <w:t xml:space="preserve"> </w:t>
            </w:r>
          </w:p>
          <w:p w:rsidR="00A93CB0" w:rsidRPr="008A725A" w:rsidRDefault="008F167C" w:rsidP="007D6C7F">
            <w:pPr>
              <w:jc w:val="both"/>
              <w:rPr>
                <w:rFonts w:cs="Arial"/>
                <w:sz w:val="20"/>
              </w:rPr>
            </w:pPr>
            <w:r w:rsidRPr="008A725A">
              <w:rPr>
                <w:rFonts w:cs="Arial"/>
                <w:color w:val="000000"/>
                <w:sz w:val="20"/>
              </w:rPr>
              <w:t>W1T 4EU</w:t>
            </w:r>
          </w:p>
        </w:tc>
        <w:tc>
          <w:tcPr>
            <w:tcW w:w="1671" w:type="pct"/>
            <w:tcBorders>
              <w:top w:val="single" w:sz="4" w:space="0" w:color="auto"/>
              <w:left w:val="single" w:sz="4" w:space="0" w:color="auto"/>
              <w:bottom w:val="single" w:sz="4" w:space="0" w:color="auto"/>
            </w:tcBorders>
            <w:vAlign w:val="center"/>
          </w:tcPr>
          <w:p w:rsidR="00A93CB0" w:rsidRPr="008A725A" w:rsidRDefault="00007A1C" w:rsidP="007D6C7F">
            <w:pPr>
              <w:jc w:val="both"/>
              <w:rPr>
                <w:rFonts w:cs="Arial"/>
                <w:sz w:val="20"/>
              </w:rPr>
            </w:pPr>
            <w:r w:rsidRPr="008A725A">
              <w:rPr>
                <w:rFonts w:cs="Arial"/>
                <w:sz w:val="20"/>
              </w:rPr>
              <w:t>Phone: 00442073077409</w:t>
            </w:r>
            <w:r w:rsidR="008F167C" w:rsidRPr="008A725A">
              <w:rPr>
                <w:rFonts w:cs="Arial"/>
                <w:color w:val="000000"/>
                <w:sz w:val="20"/>
              </w:rPr>
              <w:t>00442073077373</w:t>
            </w:r>
          </w:p>
        </w:tc>
      </w:tr>
      <w:tr w:rsidR="00007A1C" w:rsidRPr="008A725A" w:rsidTr="00C95BDD">
        <w:trPr>
          <w:trHeight w:val="340"/>
          <w:jc w:val="center"/>
        </w:trPr>
        <w:tc>
          <w:tcPr>
            <w:tcW w:w="1809" w:type="pct"/>
            <w:tcBorders>
              <w:top w:val="single" w:sz="4" w:space="0" w:color="auto"/>
              <w:bottom w:val="single" w:sz="4" w:space="0" w:color="auto"/>
              <w:right w:val="single" w:sz="4" w:space="0" w:color="auto"/>
            </w:tcBorders>
            <w:vAlign w:val="center"/>
          </w:tcPr>
          <w:p w:rsidR="00E31FB7" w:rsidRPr="00056684" w:rsidRDefault="00EB3B86" w:rsidP="007D6C7F">
            <w:pPr>
              <w:pStyle w:val="BodyTextIndent3"/>
              <w:ind w:left="0" w:firstLine="0"/>
              <w:jc w:val="both"/>
              <w:rPr>
                <w:rFonts w:cs="Arial"/>
                <w:b/>
                <w:bCs/>
                <w:sz w:val="20"/>
                <w:lang w:val="en-IE"/>
              </w:rPr>
            </w:pPr>
            <w:r w:rsidRPr="00056684">
              <w:rPr>
                <w:rFonts w:cs="Arial"/>
                <w:b/>
                <w:sz w:val="20"/>
                <w:lang w:val="en-IE"/>
              </w:rPr>
              <w:t>Children’s</w:t>
            </w:r>
            <w:r w:rsidR="00D32F9C" w:rsidRPr="00056684">
              <w:rPr>
                <w:rFonts w:cs="Arial"/>
                <w:b/>
                <w:sz w:val="20"/>
                <w:lang w:val="en-IE"/>
              </w:rPr>
              <w:t xml:space="preserve"> Health Ireland at Temple Street </w:t>
            </w:r>
            <w:r w:rsidR="00007A1C" w:rsidRPr="00056684">
              <w:rPr>
                <w:rFonts w:cs="Arial"/>
                <w:b/>
                <w:bCs/>
                <w:sz w:val="20"/>
                <w:lang w:val="en-IE"/>
              </w:rPr>
              <w:t>Biochemistry:</w:t>
            </w:r>
          </w:p>
          <w:p w:rsidR="00007A1C" w:rsidRPr="00056684" w:rsidRDefault="00007A1C" w:rsidP="007D6C7F">
            <w:pPr>
              <w:pStyle w:val="BodyTextIndent3"/>
              <w:ind w:left="0" w:firstLine="0"/>
              <w:jc w:val="both"/>
              <w:rPr>
                <w:rFonts w:cs="Arial"/>
                <w:b/>
                <w:sz w:val="20"/>
              </w:rPr>
            </w:pPr>
            <w:r w:rsidRPr="00056684">
              <w:rPr>
                <w:rFonts w:cs="Arial"/>
                <w:b/>
                <w:sz w:val="20"/>
                <w:lang w:val="en-IE"/>
              </w:rPr>
              <w:t>(Lactate, Organic Acids, Amino Acids)</w:t>
            </w:r>
          </w:p>
        </w:tc>
        <w:tc>
          <w:tcPr>
            <w:tcW w:w="1520" w:type="pct"/>
            <w:tcBorders>
              <w:top w:val="single" w:sz="4" w:space="0" w:color="auto"/>
              <w:bottom w:val="single" w:sz="4" w:space="0" w:color="auto"/>
              <w:right w:val="single" w:sz="4" w:space="0" w:color="auto"/>
            </w:tcBorders>
            <w:vAlign w:val="center"/>
          </w:tcPr>
          <w:p w:rsidR="00007A1C" w:rsidRPr="008A725A" w:rsidRDefault="00EB3B86" w:rsidP="007D6C7F">
            <w:pPr>
              <w:pStyle w:val="BodyTextIndent3"/>
              <w:ind w:left="0" w:firstLine="0"/>
              <w:jc w:val="both"/>
              <w:rPr>
                <w:rFonts w:cs="Arial"/>
                <w:sz w:val="20"/>
                <w:lang w:val="en-IE"/>
              </w:rPr>
            </w:pPr>
            <w:r w:rsidRPr="008A725A">
              <w:rPr>
                <w:rFonts w:cs="Arial"/>
                <w:sz w:val="20"/>
                <w:lang w:val="en-IE"/>
              </w:rPr>
              <w:t>Children’s Health Ireland at Temple Street</w:t>
            </w:r>
            <w:r w:rsidR="00E31FB7" w:rsidRPr="008A725A">
              <w:rPr>
                <w:rFonts w:cs="Arial"/>
                <w:sz w:val="20"/>
                <w:lang w:val="en-IE"/>
              </w:rPr>
              <w:t xml:space="preserve"> Children’s Hospital</w:t>
            </w:r>
            <w:r w:rsidR="00007A1C" w:rsidRPr="008A725A">
              <w:rPr>
                <w:rFonts w:cs="Arial"/>
                <w:sz w:val="20"/>
              </w:rPr>
              <w:t>Dublin 1</w:t>
            </w:r>
          </w:p>
        </w:tc>
        <w:tc>
          <w:tcPr>
            <w:tcW w:w="1671" w:type="pct"/>
            <w:tcBorders>
              <w:top w:val="single" w:sz="4" w:space="0" w:color="auto"/>
              <w:left w:val="single" w:sz="4" w:space="0" w:color="auto"/>
              <w:bottom w:val="single" w:sz="4" w:space="0" w:color="auto"/>
            </w:tcBorders>
            <w:vAlign w:val="center"/>
          </w:tcPr>
          <w:p w:rsidR="00E31FB7" w:rsidRPr="008A725A" w:rsidRDefault="00007A1C" w:rsidP="007D6C7F">
            <w:pPr>
              <w:jc w:val="both"/>
              <w:rPr>
                <w:rFonts w:cs="Arial"/>
                <w:sz w:val="20"/>
              </w:rPr>
            </w:pPr>
            <w:r w:rsidRPr="008A725A">
              <w:rPr>
                <w:rFonts w:cs="Arial"/>
                <w:sz w:val="20"/>
              </w:rPr>
              <w:t xml:space="preserve">Phone: 01 878 4272 </w:t>
            </w:r>
          </w:p>
          <w:p w:rsidR="00007A1C" w:rsidRPr="008A725A" w:rsidRDefault="00007A1C" w:rsidP="007D6C7F">
            <w:pPr>
              <w:jc w:val="both"/>
              <w:rPr>
                <w:rFonts w:cs="Arial"/>
                <w:sz w:val="20"/>
              </w:rPr>
            </w:pPr>
            <w:r w:rsidRPr="008A725A">
              <w:rPr>
                <w:rFonts w:cs="Arial"/>
                <w:sz w:val="20"/>
              </w:rPr>
              <w:t>/ 4273 / 4458</w:t>
            </w:r>
          </w:p>
        </w:tc>
      </w:tr>
      <w:tr w:rsidR="00007A1C" w:rsidRPr="005E4031" w:rsidTr="00C95BDD">
        <w:trPr>
          <w:trHeight w:val="340"/>
          <w:jc w:val="center"/>
        </w:trPr>
        <w:tc>
          <w:tcPr>
            <w:tcW w:w="1809" w:type="pct"/>
            <w:tcBorders>
              <w:top w:val="single" w:sz="4" w:space="0" w:color="auto"/>
              <w:bottom w:val="single" w:sz="4" w:space="0" w:color="auto"/>
              <w:right w:val="single" w:sz="4" w:space="0" w:color="auto"/>
            </w:tcBorders>
            <w:vAlign w:val="center"/>
          </w:tcPr>
          <w:p w:rsidR="00007A1C" w:rsidRPr="005E4031" w:rsidRDefault="001831EE" w:rsidP="007D6C7F">
            <w:pPr>
              <w:pStyle w:val="BodyTextIndent3"/>
              <w:ind w:left="0" w:firstLine="0"/>
              <w:jc w:val="both"/>
              <w:rPr>
                <w:rFonts w:cs="Arial"/>
                <w:b/>
                <w:bCs/>
                <w:sz w:val="20"/>
                <w:lang w:val="en-IE"/>
              </w:rPr>
            </w:pPr>
            <w:r w:rsidRPr="005E4031">
              <w:rPr>
                <w:rFonts w:cs="Arial"/>
                <w:b/>
                <w:bCs/>
                <w:sz w:val="20"/>
                <w:lang w:val="en-IE"/>
              </w:rPr>
              <w:t>Biomnis</w:t>
            </w:r>
            <w:r w:rsidR="00007A1C" w:rsidRPr="005E4031">
              <w:rPr>
                <w:rFonts w:cs="Arial"/>
                <w:b/>
                <w:bCs/>
                <w:sz w:val="20"/>
                <w:lang w:val="en-IE"/>
              </w:rPr>
              <w:t xml:space="preserve"> Laboratories</w:t>
            </w:r>
          </w:p>
          <w:p w:rsidR="00007A1C" w:rsidRPr="005E4031" w:rsidRDefault="00007A1C" w:rsidP="007D6C7F">
            <w:pPr>
              <w:pStyle w:val="BodyTextIndent3"/>
              <w:ind w:left="720"/>
              <w:jc w:val="both"/>
              <w:rPr>
                <w:rFonts w:cs="Arial"/>
                <w:b/>
                <w:bCs/>
                <w:sz w:val="20"/>
                <w:lang w:val="en-IE"/>
              </w:rPr>
            </w:pPr>
          </w:p>
        </w:tc>
        <w:tc>
          <w:tcPr>
            <w:tcW w:w="1520" w:type="pct"/>
            <w:tcBorders>
              <w:top w:val="single" w:sz="4" w:space="0" w:color="auto"/>
              <w:bottom w:val="single" w:sz="4" w:space="0" w:color="auto"/>
              <w:right w:val="single" w:sz="4" w:space="0" w:color="auto"/>
            </w:tcBorders>
            <w:vAlign w:val="center"/>
          </w:tcPr>
          <w:p w:rsidR="005306E3" w:rsidRDefault="00007A1C" w:rsidP="007D6C7F">
            <w:pPr>
              <w:pStyle w:val="BodyTextIndent3"/>
              <w:ind w:left="720"/>
              <w:jc w:val="both"/>
              <w:rPr>
                <w:rFonts w:cs="Arial"/>
                <w:bCs/>
                <w:sz w:val="20"/>
                <w:lang w:val="en-IE"/>
              </w:rPr>
            </w:pPr>
            <w:r w:rsidRPr="005E4031">
              <w:rPr>
                <w:rFonts w:cs="Arial"/>
                <w:bCs/>
                <w:sz w:val="20"/>
                <w:lang w:val="en-IE"/>
              </w:rPr>
              <w:t>Three Rock Road</w:t>
            </w:r>
            <w:r w:rsidR="005306E3">
              <w:rPr>
                <w:rFonts w:cs="Arial"/>
                <w:bCs/>
                <w:sz w:val="20"/>
                <w:lang w:val="en-IE"/>
              </w:rPr>
              <w:t>, Sandyford</w:t>
            </w:r>
          </w:p>
          <w:p w:rsidR="00007A1C" w:rsidRPr="008A725A" w:rsidRDefault="00007A1C" w:rsidP="007D6C7F">
            <w:pPr>
              <w:pStyle w:val="BodyTextIndent3"/>
              <w:ind w:left="720"/>
              <w:jc w:val="both"/>
              <w:rPr>
                <w:rFonts w:cs="Arial"/>
                <w:bCs/>
                <w:sz w:val="20"/>
                <w:lang w:val="en-IE"/>
              </w:rPr>
            </w:pPr>
            <w:r w:rsidRPr="005E4031">
              <w:rPr>
                <w:rFonts w:cs="Arial"/>
                <w:bCs/>
                <w:sz w:val="20"/>
                <w:lang w:val="en-IE"/>
              </w:rPr>
              <w:t>Industrial Estate</w:t>
            </w:r>
            <w:r w:rsidR="005306E3">
              <w:rPr>
                <w:rFonts w:cs="Arial"/>
                <w:bCs/>
                <w:sz w:val="20"/>
                <w:lang w:val="en-IE"/>
              </w:rPr>
              <w:t xml:space="preserve">, </w:t>
            </w:r>
            <w:r w:rsidRPr="005E4031">
              <w:rPr>
                <w:rFonts w:cs="Arial"/>
                <w:bCs/>
                <w:sz w:val="20"/>
                <w:lang w:val="en-IE"/>
              </w:rPr>
              <w:t>Foxrock</w:t>
            </w:r>
          </w:p>
        </w:tc>
        <w:tc>
          <w:tcPr>
            <w:tcW w:w="1671" w:type="pct"/>
            <w:tcBorders>
              <w:top w:val="single" w:sz="4" w:space="0" w:color="auto"/>
              <w:left w:val="single" w:sz="4" w:space="0" w:color="auto"/>
              <w:bottom w:val="single" w:sz="4" w:space="0" w:color="auto"/>
            </w:tcBorders>
            <w:vAlign w:val="center"/>
          </w:tcPr>
          <w:p w:rsidR="00007A1C" w:rsidRPr="005E4031" w:rsidRDefault="00007A1C" w:rsidP="007D6C7F">
            <w:pPr>
              <w:jc w:val="both"/>
              <w:rPr>
                <w:rFonts w:cs="Arial"/>
                <w:sz w:val="20"/>
              </w:rPr>
            </w:pPr>
            <w:r w:rsidRPr="005E4031">
              <w:rPr>
                <w:rFonts w:cs="Arial"/>
                <w:sz w:val="20"/>
              </w:rPr>
              <w:t>Phone: 01 - 2944108</w:t>
            </w:r>
          </w:p>
        </w:tc>
      </w:tr>
      <w:tr w:rsidR="00A10610" w:rsidRPr="005E4031" w:rsidTr="00C95BDD">
        <w:trPr>
          <w:trHeight w:val="340"/>
          <w:jc w:val="center"/>
        </w:trPr>
        <w:tc>
          <w:tcPr>
            <w:tcW w:w="1809" w:type="pct"/>
            <w:tcBorders>
              <w:top w:val="single" w:sz="4" w:space="0" w:color="auto"/>
              <w:right w:val="single" w:sz="4" w:space="0" w:color="auto"/>
            </w:tcBorders>
            <w:vAlign w:val="center"/>
          </w:tcPr>
          <w:p w:rsidR="00A10610" w:rsidRPr="005E4031" w:rsidRDefault="00A10610" w:rsidP="007D6C7F">
            <w:pPr>
              <w:pStyle w:val="BodyTextIndent3"/>
              <w:ind w:left="0" w:firstLine="0"/>
              <w:jc w:val="both"/>
              <w:rPr>
                <w:rFonts w:cs="Arial"/>
                <w:b/>
                <w:bCs/>
                <w:sz w:val="20"/>
                <w:lang w:val="en-IE"/>
              </w:rPr>
            </w:pPr>
            <w:r w:rsidRPr="005E4031">
              <w:rPr>
                <w:rFonts w:cs="Arial"/>
                <w:b/>
                <w:bCs/>
                <w:sz w:val="20"/>
                <w:lang w:val="en-IE"/>
              </w:rPr>
              <w:t xml:space="preserve">The Rotunda Hospital  </w:t>
            </w:r>
          </w:p>
        </w:tc>
        <w:tc>
          <w:tcPr>
            <w:tcW w:w="1520" w:type="pct"/>
            <w:tcBorders>
              <w:top w:val="single" w:sz="4" w:space="0" w:color="auto"/>
              <w:right w:val="single" w:sz="4" w:space="0" w:color="auto"/>
            </w:tcBorders>
            <w:vAlign w:val="center"/>
          </w:tcPr>
          <w:p w:rsidR="00A10610" w:rsidRPr="005E4031" w:rsidRDefault="00A10610" w:rsidP="007D6C7F">
            <w:pPr>
              <w:pStyle w:val="BodyTextIndent3"/>
              <w:ind w:left="720"/>
              <w:jc w:val="both"/>
              <w:rPr>
                <w:rFonts w:cs="Arial"/>
                <w:bCs/>
                <w:sz w:val="20"/>
                <w:lang w:val="en-IE"/>
              </w:rPr>
            </w:pPr>
            <w:r w:rsidRPr="005E4031">
              <w:rPr>
                <w:rFonts w:cs="Arial"/>
                <w:bCs/>
                <w:sz w:val="20"/>
                <w:lang w:val="en-IE"/>
              </w:rPr>
              <w:t xml:space="preserve">Parnell Square, Dublin 1 </w:t>
            </w:r>
          </w:p>
        </w:tc>
        <w:tc>
          <w:tcPr>
            <w:tcW w:w="1671" w:type="pct"/>
            <w:tcBorders>
              <w:top w:val="single" w:sz="4" w:space="0" w:color="auto"/>
              <w:left w:val="single" w:sz="4" w:space="0" w:color="auto"/>
            </w:tcBorders>
            <w:vAlign w:val="center"/>
          </w:tcPr>
          <w:p w:rsidR="00A10610" w:rsidRPr="005E4031" w:rsidRDefault="00C533A5" w:rsidP="007D6C7F">
            <w:pPr>
              <w:jc w:val="both"/>
              <w:rPr>
                <w:rFonts w:cs="Arial"/>
                <w:sz w:val="20"/>
              </w:rPr>
            </w:pPr>
            <w:r w:rsidRPr="005E4031">
              <w:rPr>
                <w:rFonts w:cs="Arial"/>
                <w:sz w:val="20"/>
              </w:rPr>
              <w:t>01-8171700</w:t>
            </w:r>
          </w:p>
        </w:tc>
      </w:tr>
    </w:tbl>
    <w:p w:rsidR="001553BA" w:rsidRDefault="001553BA" w:rsidP="007D6C7F">
      <w:pPr>
        <w:jc w:val="both"/>
      </w:pPr>
    </w:p>
    <w:p w:rsidR="001553BA" w:rsidRPr="001553BA" w:rsidRDefault="001553BA" w:rsidP="007D6C7F">
      <w:pPr>
        <w:jc w:val="both"/>
      </w:pPr>
    </w:p>
    <w:p w:rsidR="004900A1" w:rsidRPr="005E4031" w:rsidRDefault="004900A1" w:rsidP="007D6C7F">
      <w:pPr>
        <w:pStyle w:val="Heading2"/>
        <w:spacing w:before="0" w:after="0"/>
        <w:jc w:val="both"/>
        <w:rPr>
          <w:rFonts w:cs="Arial"/>
        </w:rPr>
      </w:pPr>
      <w:bookmarkStart w:id="368" w:name="_Toc135754891"/>
      <w:bookmarkStart w:id="369" w:name="_Toc161909914"/>
      <w:r w:rsidRPr="005E4031">
        <w:rPr>
          <w:rFonts w:cs="Arial"/>
        </w:rPr>
        <w:t xml:space="preserve">Appendix </w:t>
      </w:r>
      <w:r w:rsidR="00355061" w:rsidRPr="005E4031">
        <w:rPr>
          <w:rFonts w:cs="Arial"/>
          <w:noProof/>
        </w:rPr>
        <w:fldChar w:fldCharType="begin"/>
      </w:r>
      <w:r w:rsidR="00FF5DCA" w:rsidRPr="005E4031">
        <w:rPr>
          <w:rFonts w:cs="Arial"/>
          <w:noProof/>
        </w:rPr>
        <w:instrText xml:space="preserve"> SEQ Appendix \* ARABIC </w:instrText>
      </w:r>
      <w:r w:rsidR="00355061" w:rsidRPr="005E4031">
        <w:rPr>
          <w:rFonts w:cs="Arial"/>
          <w:noProof/>
        </w:rPr>
        <w:fldChar w:fldCharType="separate"/>
      </w:r>
      <w:r w:rsidR="00E3798F">
        <w:rPr>
          <w:rFonts w:cs="Arial"/>
          <w:noProof/>
        </w:rPr>
        <w:t>2</w:t>
      </w:r>
      <w:r w:rsidR="00355061" w:rsidRPr="005E4031">
        <w:rPr>
          <w:rFonts w:cs="Arial"/>
          <w:noProof/>
        </w:rPr>
        <w:fldChar w:fldCharType="end"/>
      </w:r>
      <w:r w:rsidRPr="005E4031">
        <w:rPr>
          <w:rFonts w:cs="Arial"/>
        </w:rPr>
        <w:t>: Uncertainty of Measurement</w:t>
      </w:r>
      <w:bookmarkEnd w:id="368"/>
      <w:bookmarkEnd w:id="369"/>
    </w:p>
    <w:p w:rsidR="00837B8D" w:rsidRPr="005E4031" w:rsidRDefault="00135469" w:rsidP="007D6C7F">
      <w:pPr>
        <w:jc w:val="both"/>
        <w:rPr>
          <w:rFonts w:cs="Arial"/>
          <w:szCs w:val="24"/>
        </w:rPr>
      </w:pPr>
      <w:r w:rsidRPr="005E4031">
        <w:rPr>
          <w:rFonts w:cs="Arial"/>
          <w:szCs w:val="24"/>
        </w:rPr>
        <w:t>Performance specifications and indications of uncertainty of measurement for internal tes</w:t>
      </w:r>
      <w:r w:rsidR="001553BA">
        <w:rPr>
          <w:rFonts w:cs="Arial"/>
          <w:szCs w:val="24"/>
        </w:rPr>
        <w:t xml:space="preserve">ts are recorded in the laboratory form RF-CS-LM-90, </w:t>
      </w:r>
      <w:r w:rsidRPr="005E4031">
        <w:rPr>
          <w:rFonts w:cs="Arial"/>
          <w:szCs w:val="24"/>
        </w:rPr>
        <w:t xml:space="preserve">Calculated </w:t>
      </w:r>
      <w:r w:rsidR="008414CA" w:rsidRPr="005E4031">
        <w:rPr>
          <w:rFonts w:cs="Arial"/>
          <w:szCs w:val="24"/>
        </w:rPr>
        <w:t>Uncertainty</w:t>
      </w:r>
      <w:r w:rsidRPr="005E4031">
        <w:rPr>
          <w:rFonts w:cs="Arial"/>
          <w:szCs w:val="24"/>
        </w:rPr>
        <w:t xml:space="preserve"> of Measur</w:t>
      </w:r>
      <w:r w:rsidR="001553BA">
        <w:rPr>
          <w:rFonts w:cs="Arial"/>
          <w:szCs w:val="24"/>
        </w:rPr>
        <w:t>ement for Laboratory Procedures,</w:t>
      </w:r>
      <w:r w:rsidRPr="005E4031">
        <w:rPr>
          <w:rFonts w:cs="Arial"/>
          <w:szCs w:val="24"/>
        </w:rPr>
        <w:t xml:space="preserve"> and are available from the individual laboratories (where appropriate) on request</w:t>
      </w:r>
      <w:r w:rsidR="00B70334" w:rsidRPr="005E4031">
        <w:rPr>
          <w:rFonts w:cs="Arial"/>
          <w:szCs w:val="24"/>
        </w:rPr>
        <w:t>.</w:t>
      </w:r>
    </w:p>
    <w:p w:rsidR="00837B8D" w:rsidRPr="005E4031" w:rsidRDefault="00837B8D" w:rsidP="007D6C7F">
      <w:pPr>
        <w:jc w:val="both"/>
        <w:rPr>
          <w:rFonts w:cs="Arial"/>
          <w:szCs w:val="24"/>
        </w:rPr>
      </w:pPr>
    </w:p>
    <w:p w:rsidR="00837B8D" w:rsidRPr="005E4031" w:rsidRDefault="00837B8D" w:rsidP="007D6C7F">
      <w:pPr>
        <w:jc w:val="both"/>
        <w:rPr>
          <w:rFonts w:cs="Arial"/>
          <w:szCs w:val="24"/>
        </w:rPr>
      </w:pPr>
    </w:p>
    <w:p w:rsidR="00837B8D" w:rsidRPr="005E4031" w:rsidRDefault="00837B8D" w:rsidP="007D6C7F">
      <w:pPr>
        <w:jc w:val="both"/>
        <w:rPr>
          <w:rFonts w:cs="Arial"/>
          <w:szCs w:val="24"/>
        </w:rPr>
      </w:pPr>
    </w:p>
    <w:p w:rsidR="00837B8D" w:rsidRPr="005E4031" w:rsidRDefault="00837B8D" w:rsidP="007D6C7F">
      <w:pPr>
        <w:jc w:val="both"/>
        <w:rPr>
          <w:rFonts w:cs="Arial"/>
          <w:szCs w:val="24"/>
        </w:rPr>
      </w:pPr>
    </w:p>
    <w:p w:rsidR="00837B8D" w:rsidRPr="005E4031" w:rsidRDefault="00837B8D" w:rsidP="007D6C7F">
      <w:pPr>
        <w:jc w:val="both"/>
        <w:rPr>
          <w:rFonts w:cs="Arial"/>
          <w:szCs w:val="24"/>
        </w:rPr>
      </w:pPr>
    </w:p>
    <w:p w:rsidR="00837B8D" w:rsidRPr="005E4031" w:rsidRDefault="00837B8D" w:rsidP="007D6C7F">
      <w:pPr>
        <w:pStyle w:val="Heading2"/>
        <w:numPr>
          <w:ilvl w:val="0"/>
          <w:numId w:val="0"/>
        </w:numPr>
        <w:spacing w:before="0" w:after="0"/>
        <w:ind w:left="576" w:hanging="576"/>
        <w:jc w:val="both"/>
        <w:rPr>
          <w:rFonts w:cs="Arial"/>
        </w:rPr>
        <w:sectPr w:rsidR="00837B8D" w:rsidRPr="005E4031" w:rsidSect="007D6C7F">
          <w:headerReference w:type="default" r:id="rId124"/>
          <w:pgSz w:w="11906" w:h="16838"/>
          <w:pgMar w:top="284" w:right="284" w:bottom="284" w:left="284" w:header="284" w:footer="284" w:gutter="0"/>
          <w:cols w:space="720"/>
          <w:docGrid w:linePitch="326"/>
        </w:sectPr>
      </w:pPr>
    </w:p>
    <w:p w:rsidR="00332B34" w:rsidRDefault="00F23F47" w:rsidP="007D6C7F">
      <w:pPr>
        <w:pStyle w:val="Heading2"/>
        <w:spacing w:before="0" w:after="0"/>
        <w:jc w:val="both"/>
        <w:rPr>
          <w:rFonts w:cs="Arial"/>
        </w:rPr>
      </w:pPr>
      <w:bookmarkStart w:id="370" w:name="_Toc161909915"/>
      <w:r w:rsidRPr="005E4031">
        <w:rPr>
          <w:rFonts w:cs="Arial"/>
        </w:rPr>
        <w:t xml:space="preserve">Appendix 3: </w:t>
      </w:r>
      <w:r w:rsidR="003D039A" w:rsidRPr="005E4031">
        <w:rPr>
          <w:rFonts w:cs="Arial"/>
        </w:rPr>
        <w:t>Microbiology Orders MN-CMS</w:t>
      </w:r>
      <w:bookmarkEnd w:id="370"/>
    </w:p>
    <w:tbl>
      <w:tblPr>
        <w:tblStyle w:val="TableGrid"/>
        <w:tblW w:w="15218" w:type="dxa"/>
        <w:jc w:val="center"/>
        <w:tblLook w:val="04A0" w:firstRow="1" w:lastRow="0" w:firstColumn="1" w:lastColumn="0" w:noHBand="0" w:noVBand="1"/>
      </w:tblPr>
      <w:tblGrid>
        <w:gridCol w:w="3924"/>
        <w:gridCol w:w="23"/>
        <w:gridCol w:w="147"/>
        <w:gridCol w:w="4094"/>
        <w:gridCol w:w="3686"/>
        <w:gridCol w:w="3344"/>
      </w:tblGrid>
      <w:tr w:rsidR="00F23F47" w:rsidRPr="005E4031" w:rsidTr="00A02618">
        <w:trPr>
          <w:trHeight w:val="283"/>
          <w:jc w:val="center"/>
        </w:trPr>
        <w:tc>
          <w:tcPr>
            <w:tcW w:w="8188" w:type="dxa"/>
            <w:gridSpan w:val="4"/>
            <w:shd w:val="clear" w:color="auto" w:fill="A6A6A6" w:themeFill="background1" w:themeFillShade="A6"/>
            <w:vAlign w:val="center"/>
          </w:tcPr>
          <w:p w:rsidR="00F23F47" w:rsidRPr="008A725A" w:rsidRDefault="00F23F47" w:rsidP="007D6C7F">
            <w:pPr>
              <w:jc w:val="both"/>
              <w:rPr>
                <w:rFonts w:cs="Arial"/>
                <w:b/>
                <w:sz w:val="20"/>
                <w:u w:val="single"/>
              </w:rPr>
            </w:pPr>
            <w:r w:rsidRPr="008A725A">
              <w:rPr>
                <w:rFonts w:cs="Arial"/>
                <w:b/>
                <w:sz w:val="20"/>
                <w:u w:val="single"/>
              </w:rPr>
              <w:t>MRSA Paediatric</w:t>
            </w:r>
          </w:p>
        </w:tc>
        <w:tc>
          <w:tcPr>
            <w:tcW w:w="7030" w:type="dxa"/>
            <w:gridSpan w:val="2"/>
            <w:shd w:val="clear" w:color="auto" w:fill="A6A6A6" w:themeFill="background1" w:themeFillShade="A6"/>
            <w:vAlign w:val="center"/>
          </w:tcPr>
          <w:p w:rsidR="00F23F47" w:rsidRPr="008A725A" w:rsidRDefault="00F23F47" w:rsidP="007D6C7F">
            <w:pPr>
              <w:jc w:val="both"/>
              <w:rPr>
                <w:rFonts w:cs="Arial"/>
                <w:b/>
                <w:sz w:val="20"/>
                <w:u w:val="single"/>
              </w:rPr>
            </w:pPr>
            <w:r w:rsidRPr="008A725A">
              <w:rPr>
                <w:rFonts w:cs="Arial"/>
                <w:b/>
                <w:sz w:val="20"/>
                <w:u w:val="single"/>
              </w:rPr>
              <w:t>MRSA Adult</w:t>
            </w:r>
          </w:p>
        </w:tc>
      </w:tr>
      <w:tr w:rsidR="00F23F47" w:rsidRPr="005E4031" w:rsidTr="00A02618">
        <w:trPr>
          <w:trHeight w:val="283"/>
          <w:jc w:val="center"/>
        </w:trPr>
        <w:tc>
          <w:tcPr>
            <w:tcW w:w="3947" w:type="dxa"/>
            <w:gridSpan w:val="2"/>
            <w:tcBorders>
              <w:bottom w:val="single" w:sz="4" w:space="0" w:color="auto"/>
            </w:tcBorders>
            <w:shd w:val="clear" w:color="auto" w:fill="A6A6A6" w:themeFill="background1" w:themeFillShade="A6"/>
            <w:vAlign w:val="center"/>
          </w:tcPr>
          <w:p w:rsidR="00F23F47" w:rsidRPr="005E4031" w:rsidRDefault="00F23F47" w:rsidP="007D6C7F">
            <w:pPr>
              <w:jc w:val="both"/>
              <w:rPr>
                <w:rFonts w:cs="Arial"/>
                <w:b/>
                <w:sz w:val="20"/>
              </w:rPr>
            </w:pPr>
            <w:r w:rsidRPr="005E4031">
              <w:rPr>
                <w:rFonts w:cs="Arial"/>
                <w:b/>
                <w:sz w:val="20"/>
              </w:rPr>
              <w:t xml:space="preserve">Search </w:t>
            </w:r>
            <w:r w:rsidR="00C03FB2" w:rsidRPr="005E4031">
              <w:rPr>
                <w:rFonts w:cs="Arial"/>
                <w:b/>
                <w:sz w:val="20"/>
              </w:rPr>
              <w:t>F</w:t>
            </w:r>
            <w:r w:rsidRPr="005E4031">
              <w:rPr>
                <w:rFonts w:cs="Arial"/>
                <w:b/>
                <w:sz w:val="20"/>
              </w:rPr>
              <w:t>ield</w:t>
            </w:r>
          </w:p>
        </w:tc>
        <w:tc>
          <w:tcPr>
            <w:tcW w:w="4241" w:type="dxa"/>
            <w:gridSpan w:val="2"/>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w:t>
            </w:r>
            <w:r w:rsidR="00F23F47" w:rsidRPr="008A725A">
              <w:rPr>
                <w:rFonts w:cs="Arial"/>
                <w:b/>
                <w:sz w:val="20"/>
              </w:rPr>
              <w: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60328F" w:rsidRPr="005E4031" w:rsidTr="00A02618">
        <w:trPr>
          <w:trHeight w:val="283"/>
          <w:jc w:val="center"/>
        </w:trPr>
        <w:tc>
          <w:tcPr>
            <w:tcW w:w="3947" w:type="dxa"/>
            <w:gridSpan w:val="2"/>
            <w:vMerge w:val="restart"/>
            <w:vAlign w:val="center"/>
          </w:tcPr>
          <w:p w:rsidR="0060328F" w:rsidRPr="008A725A" w:rsidRDefault="0060328F" w:rsidP="007D6C7F">
            <w:pPr>
              <w:jc w:val="both"/>
              <w:rPr>
                <w:rFonts w:cs="Arial"/>
                <w:b/>
                <w:sz w:val="20"/>
                <w:u w:val="single"/>
              </w:rPr>
            </w:pPr>
            <w:r w:rsidRPr="008A725A">
              <w:rPr>
                <w:rFonts w:cs="Arial"/>
                <w:b/>
                <w:sz w:val="20"/>
                <w:lang w:eastAsia="en-IE"/>
              </w:rPr>
              <w:t>MRSA Screen MCS Paed NMH</w:t>
            </w:r>
          </w:p>
        </w:tc>
        <w:tc>
          <w:tcPr>
            <w:tcW w:w="4241" w:type="dxa"/>
            <w:gridSpan w:val="2"/>
            <w:vAlign w:val="center"/>
          </w:tcPr>
          <w:p w:rsidR="0060328F" w:rsidRPr="008A725A" w:rsidRDefault="0060328F" w:rsidP="007D6C7F">
            <w:pPr>
              <w:jc w:val="both"/>
              <w:rPr>
                <w:rFonts w:cs="Arial"/>
                <w:b/>
                <w:sz w:val="20"/>
                <w:u w:val="single"/>
              </w:rPr>
            </w:pPr>
            <w:r w:rsidRPr="008A725A">
              <w:rPr>
                <w:rFonts w:cs="Arial"/>
                <w:sz w:val="20"/>
                <w:lang w:eastAsia="en-IE"/>
              </w:rPr>
              <w:t>Nasal, Groin MRSA             (Mon screen U8)</w:t>
            </w:r>
          </w:p>
        </w:tc>
        <w:tc>
          <w:tcPr>
            <w:tcW w:w="3686" w:type="dxa"/>
            <w:vMerge w:val="restart"/>
            <w:tcBorders>
              <w:bottom w:val="triple" w:sz="4" w:space="0" w:color="auto"/>
            </w:tcBorders>
            <w:vAlign w:val="center"/>
          </w:tcPr>
          <w:p w:rsidR="0060328F" w:rsidRPr="008A725A" w:rsidRDefault="0060328F" w:rsidP="007D6C7F">
            <w:pPr>
              <w:jc w:val="both"/>
              <w:rPr>
                <w:rFonts w:cs="Arial"/>
                <w:b/>
                <w:sz w:val="20"/>
                <w:lang w:eastAsia="en-IE"/>
              </w:rPr>
            </w:pPr>
            <w:r w:rsidRPr="008A725A">
              <w:rPr>
                <w:rFonts w:cs="Arial"/>
                <w:b/>
                <w:sz w:val="20"/>
                <w:lang w:eastAsia="en-IE"/>
              </w:rPr>
              <w:t>MRSA Screen MCS Adult NMH</w:t>
            </w:r>
          </w:p>
        </w:tc>
        <w:tc>
          <w:tcPr>
            <w:tcW w:w="3344" w:type="dxa"/>
            <w:vMerge w:val="restart"/>
            <w:tcBorders>
              <w:bottom w:val="single" w:sz="4" w:space="0" w:color="auto"/>
            </w:tcBorders>
            <w:vAlign w:val="center"/>
          </w:tcPr>
          <w:p w:rsidR="0060328F" w:rsidRPr="008A725A" w:rsidRDefault="0060328F" w:rsidP="007D6C7F">
            <w:pPr>
              <w:jc w:val="both"/>
              <w:rPr>
                <w:rFonts w:cs="Arial"/>
                <w:sz w:val="20"/>
                <w:lang w:eastAsia="en-IE"/>
              </w:rPr>
            </w:pPr>
            <w:r w:rsidRPr="008A725A">
              <w:rPr>
                <w:rFonts w:cs="Arial"/>
                <w:sz w:val="20"/>
                <w:lang w:eastAsia="en-IE"/>
              </w:rPr>
              <w:t xml:space="preserve">Groin </w:t>
            </w:r>
            <w:r w:rsidR="00C03FB2" w:rsidRPr="008A725A">
              <w:rPr>
                <w:rFonts w:cs="Arial"/>
                <w:sz w:val="20"/>
                <w:lang w:eastAsia="en-IE"/>
              </w:rPr>
              <w:t>S</w:t>
            </w:r>
            <w:r w:rsidRPr="008A725A">
              <w:rPr>
                <w:rFonts w:cs="Arial"/>
                <w:sz w:val="20"/>
                <w:lang w:eastAsia="en-IE"/>
              </w:rPr>
              <w:t>wab (MRSA)</w:t>
            </w:r>
          </w:p>
        </w:tc>
      </w:tr>
      <w:tr w:rsidR="0060328F" w:rsidRPr="005E4031" w:rsidTr="00A02618">
        <w:trPr>
          <w:trHeight w:val="283"/>
          <w:jc w:val="center"/>
        </w:trPr>
        <w:tc>
          <w:tcPr>
            <w:tcW w:w="3947" w:type="dxa"/>
            <w:gridSpan w:val="2"/>
            <w:vMerge/>
            <w:vAlign w:val="center"/>
          </w:tcPr>
          <w:p w:rsidR="0060328F" w:rsidRPr="005E4031" w:rsidRDefault="0060328F" w:rsidP="007D6C7F">
            <w:pPr>
              <w:jc w:val="both"/>
              <w:rPr>
                <w:rFonts w:cs="Arial"/>
                <w:b/>
                <w:sz w:val="20"/>
                <w:u w:val="single"/>
              </w:rPr>
            </w:pPr>
          </w:p>
        </w:tc>
        <w:tc>
          <w:tcPr>
            <w:tcW w:w="4241" w:type="dxa"/>
            <w:gridSpan w:val="2"/>
            <w:vAlign w:val="center"/>
          </w:tcPr>
          <w:p w:rsidR="0060328F" w:rsidRPr="008A725A" w:rsidRDefault="0060328F" w:rsidP="007D6C7F">
            <w:pPr>
              <w:jc w:val="both"/>
              <w:rPr>
                <w:rFonts w:cs="Arial"/>
                <w:b/>
                <w:sz w:val="20"/>
                <w:u w:val="single"/>
              </w:rPr>
            </w:pPr>
            <w:r w:rsidRPr="008A725A">
              <w:rPr>
                <w:rFonts w:cs="Arial"/>
                <w:sz w:val="20"/>
                <w:lang w:eastAsia="en-IE"/>
              </w:rPr>
              <w:t>Nasal, Groin, Umb MRSA   (Mon screen U8)</w:t>
            </w: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tcBorders>
              <w:bottom w:val="single" w:sz="4" w:space="0" w:color="auto"/>
            </w:tcBorders>
            <w:vAlign w:val="center"/>
          </w:tcPr>
          <w:p w:rsidR="0060328F" w:rsidRPr="008A725A" w:rsidRDefault="0060328F" w:rsidP="007D6C7F">
            <w:pPr>
              <w:jc w:val="both"/>
              <w:rPr>
                <w:rFonts w:cs="Arial"/>
                <w:sz w:val="20"/>
                <w:lang w:eastAsia="en-IE"/>
              </w:rPr>
            </w:pPr>
          </w:p>
        </w:tc>
      </w:tr>
      <w:tr w:rsidR="0060328F" w:rsidRPr="005E4031" w:rsidTr="00A02618">
        <w:trPr>
          <w:trHeight w:val="283"/>
          <w:jc w:val="center"/>
        </w:trPr>
        <w:tc>
          <w:tcPr>
            <w:tcW w:w="3947" w:type="dxa"/>
            <w:gridSpan w:val="2"/>
            <w:vMerge/>
            <w:vAlign w:val="center"/>
          </w:tcPr>
          <w:p w:rsidR="0060328F" w:rsidRPr="005E4031" w:rsidRDefault="0060328F" w:rsidP="007D6C7F">
            <w:pPr>
              <w:jc w:val="both"/>
              <w:rPr>
                <w:rFonts w:cs="Arial"/>
                <w:b/>
                <w:sz w:val="20"/>
                <w:u w:val="single"/>
              </w:rPr>
            </w:pPr>
          </w:p>
        </w:tc>
        <w:tc>
          <w:tcPr>
            <w:tcW w:w="4241" w:type="dxa"/>
            <w:gridSpan w:val="2"/>
            <w:vAlign w:val="center"/>
          </w:tcPr>
          <w:p w:rsidR="0060328F" w:rsidRPr="008A725A" w:rsidRDefault="0060328F" w:rsidP="007D6C7F">
            <w:pPr>
              <w:jc w:val="both"/>
              <w:rPr>
                <w:rFonts w:cs="Arial"/>
                <w:sz w:val="20"/>
                <w:lang w:eastAsia="en-IE"/>
              </w:rPr>
            </w:pP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val="restart"/>
            <w:tcBorders>
              <w:bottom w:val="single" w:sz="4" w:space="0" w:color="auto"/>
            </w:tcBorders>
            <w:vAlign w:val="center"/>
          </w:tcPr>
          <w:p w:rsidR="0060328F" w:rsidRPr="008A725A" w:rsidRDefault="0060328F" w:rsidP="007D6C7F">
            <w:pPr>
              <w:jc w:val="both"/>
              <w:rPr>
                <w:rFonts w:cs="Arial"/>
                <w:sz w:val="20"/>
                <w:lang w:eastAsia="en-IE"/>
              </w:rPr>
            </w:pPr>
            <w:r w:rsidRPr="008A725A">
              <w:rPr>
                <w:rFonts w:cs="Arial"/>
                <w:sz w:val="20"/>
                <w:lang w:eastAsia="en-IE"/>
              </w:rPr>
              <w:t>Throat Swab MRSA</w:t>
            </w:r>
          </w:p>
        </w:tc>
      </w:tr>
      <w:tr w:rsidR="0060328F" w:rsidRPr="005E4031" w:rsidTr="00A02618">
        <w:trPr>
          <w:trHeight w:val="283"/>
          <w:jc w:val="center"/>
        </w:trPr>
        <w:tc>
          <w:tcPr>
            <w:tcW w:w="3947" w:type="dxa"/>
            <w:gridSpan w:val="2"/>
            <w:vMerge/>
            <w:vAlign w:val="center"/>
          </w:tcPr>
          <w:p w:rsidR="0060328F" w:rsidRPr="005E4031" w:rsidRDefault="0060328F" w:rsidP="007D6C7F">
            <w:pPr>
              <w:jc w:val="both"/>
              <w:rPr>
                <w:rFonts w:cs="Arial"/>
                <w:b/>
                <w:sz w:val="20"/>
                <w:u w:val="single"/>
              </w:rPr>
            </w:pPr>
          </w:p>
        </w:tc>
        <w:tc>
          <w:tcPr>
            <w:tcW w:w="4241" w:type="dxa"/>
            <w:gridSpan w:val="2"/>
            <w:vAlign w:val="center"/>
          </w:tcPr>
          <w:p w:rsidR="0060328F" w:rsidRPr="008A725A" w:rsidRDefault="0060328F" w:rsidP="007D6C7F">
            <w:pPr>
              <w:jc w:val="both"/>
              <w:rPr>
                <w:rFonts w:cs="Arial"/>
                <w:sz w:val="20"/>
                <w:lang w:eastAsia="en-IE"/>
              </w:rPr>
            </w:pPr>
            <w:r w:rsidRPr="008A725A">
              <w:rPr>
                <w:rFonts w:cs="Arial"/>
                <w:sz w:val="20"/>
                <w:lang w:eastAsia="en-IE"/>
              </w:rPr>
              <w:t xml:space="preserve">If MRSA </w:t>
            </w:r>
            <w:r w:rsidR="00314A40" w:rsidRPr="00314A40">
              <w:rPr>
                <w:rFonts w:cs="Arial"/>
                <w:b/>
                <w:sz w:val="20"/>
                <w:lang w:eastAsia="en-IE"/>
              </w:rPr>
              <w:t>(</w:t>
            </w:r>
            <w:r w:rsidRPr="00314A40">
              <w:rPr>
                <w:rFonts w:cs="Arial"/>
                <w:b/>
                <w:sz w:val="20"/>
                <w:lang w:eastAsia="en-IE"/>
              </w:rPr>
              <w:t>+</w:t>
            </w:r>
            <w:r w:rsidR="00314A40" w:rsidRPr="00314A40">
              <w:rPr>
                <w:rFonts w:cs="Arial"/>
                <w:b/>
                <w:sz w:val="20"/>
                <w:lang w:eastAsia="en-IE"/>
              </w:rPr>
              <w:t>)</w:t>
            </w:r>
            <w:r w:rsidRPr="008A725A">
              <w:rPr>
                <w:rFonts w:cs="Arial"/>
                <w:sz w:val="20"/>
                <w:lang w:eastAsia="en-IE"/>
              </w:rPr>
              <w:t xml:space="preserve"> order individual swabs:</w:t>
            </w: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tcBorders>
              <w:bottom w:val="single" w:sz="4" w:space="0" w:color="auto"/>
            </w:tcBorders>
            <w:vAlign w:val="center"/>
          </w:tcPr>
          <w:p w:rsidR="0060328F" w:rsidRPr="008A725A" w:rsidRDefault="0060328F" w:rsidP="007D6C7F">
            <w:pPr>
              <w:jc w:val="both"/>
              <w:rPr>
                <w:rFonts w:cs="Arial"/>
                <w:sz w:val="20"/>
                <w:lang w:eastAsia="en-IE"/>
              </w:rPr>
            </w:pPr>
          </w:p>
        </w:tc>
      </w:tr>
      <w:tr w:rsidR="0060328F" w:rsidRPr="005E4031" w:rsidTr="00A02618">
        <w:trPr>
          <w:trHeight w:val="283"/>
          <w:jc w:val="center"/>
        </w:trPr>
        <w:tc>
          <w:tcPr>
            <w:tcW w:w="3947" w:type="dxa"/>
            <w:gridSpan w:val="2"/>
            <w:vMerge/>
            <w:vAlign w:val="center"/>
          </w:tcPr>
          <w:p w:rsidR="0060328F" w:rsidRPr="005E4031" w:rsidRDefault="0060328F" w:rsidP="007D6C7F">
            <w:pPr>
              <w:jc w:val="both"/>
              <w:rPr>
                <w:rFonts w:cs="Arial"/>
                <w:b/>
                <w:sz w:val="20"/>
                <w:u w:val="single"/>
              </w:rPr>
            </w:pPr>
          </w:p>
        </w:tc>
        <w:tc>
          <w:tcPr>
            <w:tcW w:w="4241" w:type="dxa"/>
            <w:gridSpan w:val="2"/>
            <w:vAlign w:val="center"/>
          </w:tcPr>
          <w:p w:rsidR="0060328F" w:rsidRPr="008A725A" w:rsidRDefault="0060328F" w:rsidP="007D6C7F">
            <w:pPr>
              <w:jc w:val="both"/>
              <w:rPr>
                <w:rFonts w:cs="Arial"/>
                <w:b/>
                <w:sz w:val="20"/>
                <w:u w:val="single"/>
              </w:rPr>
            </w:pPr>
            <w:r w:rsidRPr="008A725A">
              <w:rPr>
                <w:rFonts w:cs="Arial"/>
                <w:sz w:val="20"/>
                <w:lang w:eastAsia="en-IE"/>
              </w:rPr>
              <w:t>Nasal Swab MRSA</w:t>
            </w: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val="restart"/>
            <w:tcBorders>
              <w:top w:val="single" w:sz="4" w:space="0" w:color="auto"/>
              <w:bottom w:val="triple" w:sz="4" w:space="0" w:color="auto"/>
            </w:tcBorders>
            <w:vAlign w:val="center"/>
          </w:tcPr>
          <w:p w:rsidR="0060328F" w:rsidRPr="008A725A" w:rsidRDefault="0060328F" w:rsidP="007D6C7F">
            <w:pPr>
              <w:jc w:val="both"/>
              <w:rPr>
                <w:rFonts w:cs="Arial"/>
                <w:sz w:val="20"/>
                <w:lang w:eastAsia="en-IE"/>
              </w:rPr>
            </w:pPr>
            <w:r w:rsidRPr="008A725A">
              <w:rPr>
                <w:rFonts w:cs="Arial"/>
                <w:sz w:val="20"/>
                <w:lang w:eastAsia="en-IE"/>
              </w:rPr>
              <w:t>Nasal Swab MRSA Adult</w:t>
            </w:r>
          </w:p>
        </w:tc>
      </w:tr>
      <w:tr w:rsidR="0060328F" w:rsidRPr="005E4031" w:rsidTr="00A02618">
        <w:trPr>
          <w:trHeight w:val="283"/>
          <w:jc w:val="center"/>
        </w:trPr>
        <w:tc>
          <w:tcPr>
            <w:tcW w:w="3947" w:type="dxa"/>
            <w:gridSpan w:val="2"/>
            <w:vMerge/>
            <w:vAlign w:val="center"/>
          </w:tcPr>
          <w:p w:rsidR="0060328F" w:rsidRPr="005E4031" w:rsidRDefault="0060328F" w:rsidP="007D6C7F">
            <w:pPr>
              <w:jc w:val="both"/>
              <w:rPr>
                <w:rFonts w:cs="Arial"/>
                <w:b/>
                <w:sz w:val="20"/>
                <w:u w:val="single"/>
              </w:rPr>
            </w:pPr>
          </w:p>
        </w:tc>
        <w:tc>
          <w:tcPr>
            <w:tcW w:w="4241" w:type="dxa"/>
            <w:gridSpan w:val="2"/>
            <w:vAlign w:val="center"/>
          </w:tcPr>
          <w:p w:rsidR="0060328F" w:rsidRPr="008A725A" w:rsidRDefault="0060328F" w:rsidP="007D6C7F">
            <w:pPr>
              <w:jc w:val="both"/>
              <w:rPr>
                <w:rFonts w:cs="Arial"/>
                <w:b/>
                <w:sz w:val="20"/>
                <w:u w:val="single"/>
              </w:rPr>
            </w:pPr>
            <w:r w:rsidRPr="008A725A">
              <w:rPr>
                <w:rFonts w:cs="Arial"/>
                <w:sz w:val="20"/>
                <w:lang w:eastAsia="en-IE"/>
              </w:rPr>
              <w:t>Groin Swab MRSA</w:t>
            </w: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tcBorders>
              <w:bottom w:val="triple" w:sz="4" w:space="0" w:color="auto"/>
            </w:tcBorders>
            <w:vAlign w:val="center"/>
          </w:tcPr>
          <w:p w:rsidR="0060328F" w:rsidRPr="008A725A" w:rsidRDefault="0060328F" w:rsidP="007D6C7F">
            <w:pPr>
              <w:jc w:val="both"/>
              <w:rPr>
                <w:rFonts w:cs="Arial"/>
                <w:sz w:val="20"/>
                <w:lang w:eastAsia="en-IE"/>
              </w:rPr>
            </w:pPr>
          </w:p>
        </w:tc>
      </w:tr>
      <w:tr w:rsidR="0060328F" w:rsidRPr="005E4031" w:rsidTr="00A02618">
        <w:trPr>
          <w:trHeight w:val="283"/>
          <w:jc w:val="center"/>
        </w:trPr>
        <w:tc>
          <w:tcPr>
            <w:tcW w:w="3947" w:type="dxa"/>
            <w:gridSpan w:val="2"/>
            <w:vMerge/>
            <w:tcBorders>
              <w:bottom w:val="triple" w:sz="4" w:space="0" w:color="auto"/>
            </w:tcBorders>
            <w:vAlign w:val="center"/>
          </w:tcPr>
          <w:p w:rsidR="0060328F" w:rsidRPr="005E4031" w:rsidRDefault="0060328F" w:rsidP="007D6C7F">
            <w:pPr>
              <w:jc w:val="both"/>
              <w:rPr>
                <w:rFonts w:cs="Arial"/>
                <w:b/>
                <w:sz w:val="20"/>
                <w:u w:val="single"/>
              </w:rPr>
            </w:pPr>
          </w:p>
        </w:tc>
        <w:tc>
          <w:tcPr>
            <w:tcW w:w="4241" w:type="dxa"/>
            <w:gridSpan w:val="2"/>
            <w:tcBorders>
              <w:bottom w:val="triple" w:sz="4" w:space="0" w:color="auto"/>
            </w:tcBorders>
            <w:vAlign w:val="center"/>
          </w:tcPr>
          <w:p w:rsidR="0060328F" w:rsidRPr="008A725A" w:rsidRDefault="0060328F" w:rsidP="007D6C7F">
            <w:pPr>
              <w:jc w:val="both"/>
              <w:rPr>
                <w:rFonts w:cs="Arial"/>
                <w:b/>
                <w:sz w:val="20"/>
                <w:u w:val="single"/>
              </w:rPr>
            </w:pPr>
            <w:r w:rsidRPr="008A725A">
              <w:rPr>
                <w:rFonts w:cs="Arial"/>
                <w:sz w:val="20"/>
                <w:lang w:eastAsia="en-IE"/>
              </w:rPr>
              <w:t>Umbilical Swab MRSA (If applicable)</w:t>
            </w:r>
          </w:p>
        </w:tc>
        <w:tc>
          <w:tcPr>
            <w:tcW w:w="3686" w:type="dxa"/>
            <w:vMerge/>
            <w:tcBorders>
              <w:bottom w:val="triple" w:sz="4" w:space="0" w:color="auto"/>
            </w:tcBorders>
            <w:vAlign w:val="center"/>
          </w:tcPr>
          <w:p w:rsidR="0060328F" w:rsidRPr="008A725A" w:rsidRDefault="0060328F" w:rsidP="007D6C7F">
            <w:pPr>
              <w:jc w:val="both"/>
              <w:rPr>
                <w:rFonts w:cs="Arial"/>
                <w:b/>
                <w:sz w:val="20"/>
                <w:lang w:eastAsia="en-IE"/>
              </w:rPr>
            </w:pPr>
          </w:p>
        </w:tc>
        <w:tc>
          <w:tcPr>
            <w:tcW w:w="3344" w:type="dxa"/>
            <w:vMerge/>
            <w:tcBorders>
              <w:bottom w:val="triple" w:sz="4" w:space="0" w:color="auto"/>
            </w:tcBorders>
            <w:vAlign w:val="center"/>
          </w:tcPr>
          <w:p w:rsidR="0060328F" w:rsidRPr="008A725A" w:rsidRDefault="0060328F" w:rsidP="007D6C7F">
            <w:pPr>
              <w:jc w:val="both"/>
              <w:rPr>
                <w:rFonts w:cs="Arial"/>
                <w:sz w:val="20"/>
                <w:lang w:eastAsia="en-IE"/>
              </w:rPr>
            </w:pPr>
          </w:p>
        </w:tc>
      </w:tr>
      <w:tr w:rsidR="00F23F47" w:rsidRPr="005E4031" w:rsidTr="00A02618">
        <w:trPr>
          <w:trHeight w:val="283"/>
          <w:jc w:val="center"/>
        </w:trPr>
        <w:tc>
          <w:tcPr>
            <w:tcW w:w="8188" w:type="dxa"/>
            <w:gridSpan w:val="4"/>
            <w:tcBorders>
              <w:top w:val="triple" w:sz="4" w:space="0" w:color="auto"/>
            </w:tcBorders>
            <w:shd w:val="clear" w:color="auto" w:fill="A6A6A6" w:themeFill="background1" w:themeFillShade="A6"/>
            <w:vAlign w:val="center"/>
          </w:tcPr>
          <w:p w:rsidR="00F23F47" w:rsidRPr="008A725A" w:rsidRDefault="00C03FB2" w:rsidP="007D6C7F">
            <w:pPr>
              <w:jc w:val="both"/>
              <w:rPr>
                <w:rFonts w:cs="Arial"/>
                <w:b/>
                <w:sz w:val="20"/>
                <w:u w:val="single"/>
              </w:rPr>
            </w:pPr>
            <w:r w:rsidRPr="008A725A">
              <w:rPr>
                <w:rFonts w:cs="Arial"/>
                <w:b/>
                <w:sz w:val="20"/>
                <w:u w:val="single"/>
              </w:rPr>
              <w:t>Rectal S</w:t>
            </w:r>
            <w:r w:rsidR="00F23F47" w:rsidRPr="008A725A">
              <w:rPr>
                <w:rFonts w:cs="Arial"/>
                <w:b/>
                <w:sz w:val="20"/>
                <w:u w:val="single"/>
              </w:rPr>
              <w:t>wabs Paediatric (VRE, CPE,</w:t>
            </w:r>
            <w:r w:rsidR="00314A40" w:rsidRPr="00F705D8">
              <w:rPr>
                <w:rFonts w:cs="Arial"/>
                <w:b/>
                <w:sz w:val="20"/>
                <w:u w:val="single"/>
              </w:rPr>
              <w:t>ESBL,</w:t>
            </w:r>
            <w:r w:rsidR="00F23F47" w:rsidRPr="008A725A">
              <w:rPr>
                <w:rFonts w:cs="Arial"/>
                <w:b/>
                <w:sz w:val="20"/>
                <w:u w:val="single"/>
              </w:rPr>
              <w:t xml:space="preserve"> Gent Res GNB)</w:t>
            </w:r>
          </w:p>
        </w:tc>
        <w:tc>
          <w:tcPr>
            <w:tcW w:w="7030" w:type="dxa"/>
            <w:gridSpan w:val="2"/>
            <w:tcBorders>
              <w:top w:val="triple" w:sz="4" w:space="0" w:color="auto"/>
            </w:tcBorders>
            <w:shd w:val="clear" w:color="auto" w:fill="A6A6A6" w:themeFill="background1" w:themeFillShade="A6"/>
            <w:vAlign w:val="center"/>
          </w:tcPr>
          <w:p w:rsidR="00F23F47" w:rsidRPr="008A725A" w:rsidRDefault="00C03FB2" w:rsidP="007D6C7F">
            <w:pPr>
              <w:jc w:val="both"/>
              <w:rPr>
                <w:rFonts w:cs="Arial"/>
                <w:b/>
                <w:sz w:val="20"/>
                <w:u w:val="single"/>
              </w:rPr>
            </w:pPr>
            <w:r w:rsidRPr="008A725A">
              <w:rPr>
                <w:rFonts w:cs="Arial"/>
                <w:b/>
                <w:sz w:val="20"/>
                <w:u w:val="single"/>
              </w:rPr>
              <w:t>Rectal S</w:t>
            </w:r>
            <w:r w:rsidR="00F23F47" w:rsidRPr="008A725A">
              <w:rPr>
                <w:rFonts w:cs="Arial"/>
                <w:b/>
                <w:sz w:val="20"/>
                <w:u w:val="single"/>
              </w:rPr>
              <w:t>wabs Adult</w:t>
            </w:r>
          </w:p>
        </w:tc>
      </w:tr>
      <w:tr w:rsidR="00F23F47" w:rsidRPr="005E4031" w:rsidTr="00A02618">
        <w:trPr>
          <w:trHeight w:val="283"/>
          <w:jc w:val="center"/>
        </w:trPr>
        <w:tc>
          <w:tcPr>
            <w:tcW w:w="3947" w:type="dxa"/>
            <w:gridSpan w:val="2"/>
            <w:tcBorders>
              <w:bottom w:val="single" w:sz="4" w:space="0" w:color="auto"/>
            </w:tcBorders>
            <w:shd w:val="clear" w:color="auto" w:fill="A6A6A6" w:themeFill="background1" w:themeFillShade="A6"/>
            <w:vAlign w:val="center"/>
          </w:tcPr>
          <w:p w:rsidR="00F23F47" w:rsidRPr="005E4031" w:rsidRDefault="00C03FB2" w:rsidP="007D6C7F">
            <w:pPr>
              <w:jc w:val="both"/>
              <w:rPr>
                <w:rFonts w:cs="Arial"/>
                <w:b/>
                <w:sz w:val="20"/>
              </w:rPr>
            </w:pPr>
            <w:r w:rsidRPr="005E4031">
              <w:rPr>
                <w:rFonts w:cs="Arial"/>
                <w:b/>
                <w:sz w:val="20"/>
              </w:rPr>
              <w:t>Search Field</w:t>
            </w:r>
          </w:p>
        </w:tc>
        <w:tc>
          <w:tcPr>
            <w:tcW w:w="4241" w:type="dxa"/>
            <w:gridSpan w:val="2"/>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C03FB2" w:rsidRPr="005E4031" w:rsidTr="00A02618">
        <w:trPr>
          <w:trHeight w:val="283"/>
          <w:jc w:val="center"/>
        </w:trPr>
        <w:tc>
          <w:tcPr>
            <w:tcW w:w="3947" w:type="dxa"/>
            <w:gridSpan w:val="2"/>
            <w:vMerge w:val="restart"/>
            <w:vAlign w:val="center"/>
          </w:tcPr>
          <w:p w:rsidR="00C03FB2" w:rsidRPr="008A725A" w:rsidRDefault="00C03FB2" w:rsidP="007D6C7F">
            <w:pPr>
              <w:jc w:val="both"/>
              <w:rPr>
                <w:rFonts w:cs="Arial"/>
                <w:b/>
                <w:sz w:val="20"/>
                <w:lang w:eastAsia="en-IE"/>
              </w:rPr>
            </w:pPr>
            <w:r w:rsidRPr="008A725A">
              <w:rPr>
                <w:rFonts w:cs="Arial"/>
                <w:b/>
                <w:sz w:val="20"/>
                <w:lang w:eastAsia="en-IE"/>
              </w:rPr>
              <w:t>VRE Screen MCS NMH</w:t>
            </w:r>
          </w:p>
        </w:tc>
        <w:tc>
          <w:tcPr>
            <w:tcW w:w="4241" w:type="dxa"/>
            <w:gridSpan w:val="2"/>
            <w:vMerge w:val="restart"/>
            <w:vAlign w:val="center"/>
          </w:tcPr>
          <w:p w:rsidR="00C03FB2" w:rsidRPr="008A725A" w:rsidRDefault="00C03FB2" w:rsidP="007D6C7F">
            <w:pPr>
              <w:jc w:val="both"/>
              <w:rPr>
                <w:rFonts w:cs="Arial"/>
                <w:sz w:val="20"/>
              </w:rPr>
            </w:pPr>
            <w:r w:rsidRPr="008A725A">
              <w:rPr>
                <w:rFonts w:cs="Arial"/>
                <w:sz w:val="20"/>
              </w:rPr>
              <w:t>Rectal Swab Paed     (Tues Screen U8)</w:t>
            </w:r>
          </w:p>
        </w:tc>
        <w:tc>
          <w:tcPr>
            <w:tcW w:w="3686" w:type="dxa"/>
            <w:vMerge w:val="restart"/>
            <w:vAlign w:val="center"/>
          </w:tcPr>
          <w:p w:rsidR="00C03FB2" w:rsidRPr="008A725A" w:rsidRDefault="00C03FB2" w:rsidP="007D6C7F">
            <w:pPr>
              <w:jc w:val="both"/>
              <w:rPr>
                <w:rFonts w:cs="Arial"/>
                <w:b/>
                <w:sz w:val="20"/>
                <w:lang w:eastAsia="en-IE"/>
              </w:rPr>
            </w:pPr>
            <w:r w:rsidRPr="008A725A">
              <w:rPr>
                <w:rFonts w:cs="Arial"/>
                <w:b/>
                <w:sz w:val="20"/>
                <w:lang w:eastAsia="en-IE"/>
              </w:rPr>
              <w:t>CRE screen MCS NMH</w:t>
            </w:r>
          </w:p>
        </w:tc>
        <w:tc>
          <w:tcPr>
            <w:tcW w:w="3344" w:type="dxa"/>
            <w:vAlign w:val="center"/>
          </w:tcPr>
          <w:p w:rsidR="00C03FB2" w:rsidRPr="008A725A" w:rsidRDefault="00C03FB2" w:rsidP="007D6C7F">
            <w:pPr>
              <w:jc w:val="both"/>
              <w:rPr>
                <w:rFonts w:cs="Arial"/>
                <w:sz w:val="20"/>
              </w:rPr>
            </w:pPr>
            <w:r w:rsidRPr="008A725A">
              <w:rPr>
                <w:rFonts w:cs="Arial"/>
                <w:sz w:val="20"/>
              </w:rPr>
              <w:t>Rectal swab</w:t>
            </w:r>
          </w:p>
        </w:tc>
      </w:tr>
      <w:tr w:rsidR="00C03FB2" w:rsidRPr="005E4031" w:rsidTr="00A02618">
        <w:trPr>
          <w:trHeight w:val="283"/>
          <w:jc w:val="center"/>
        </w:trPr>
        <w:tc>
          <w:tcPr>
            <w:tcW w:w="3947" w:type="dxa"/>
            <w:gridSpan w:val="2"/>
            <w:vMerge/>
            <w:vAlign w:val="center"/>
          </w:tcPr>
          <w:p w:rsidR="00C03FB2" w:rsidRPr="005E4031" w:rsidRDefault="00C03FB2" w:rsidP="007D6C7F">
            <w:pPr>
              <w:jc w:val="both"/>
              <w:rPr>
                <w:rFonts w:cs="Arial"/>
                <w:b/>
                <w:sz w:val="20"/>
                <w:u w:val="single"/>
              </w:rPr>
            </w:pPr>
          </w:p>
        </w:tc>
        <w:tc>
          <w:tcPr>
            <w:tcW w:w="4241" w:type="dxa"/>
            <w:gridSpan w:val="2"/>
            <w:vMerge/>
            <w:vAlign w:val="center"/>
          </w:tcPr>
          <w:p w:rsidR="00C03FB2" w:rsidRPr="008A725A" w:rsidRDefault="00C03FB2" w:rsidP="007D6C7F">
            <w:pPr>
              <w:jc w:val="both"/>
              <w:rPr>
                <w:rFonts w:cs="Arial"/>
                <w:b/>
                <w:sz w:val="20"/>
                <w:u w:val="single"/>
              </w:rPr>
            </w:pPr>
          </w:p>
        </w:tc>
        <w:tc>
          <w:tcPr>
            <w:tcW w:w="3686" w:type="dxa"/>
            <w:vMerge/>
            <w:vAlign w:val="center"/>
          </w:tcPr>
          <w:p w:rsidR="00C03FB2" w:rsidRPr="008A725A" w:rsidRDefault="00C03FB2" w:rsidP="007D6C7F">
            <w:pPr>
              <w:jc w:val="both"/>
              <w:rPr>
                <w:rFonts w:cs="Arial"/>
                <w:b/>
                <w:sz w:val="20"/>
                <w:u w:val="single"/>
              </w:rPr>
            </w:pPr>
          </w:p>
        </w:tc>
        <w:tc>
          <w:tcPr>
            <w:tcW w:w="3344" w:type="dxa"/>
            <w:vAlign w:val="center"/>
          </w:tcPr>
          <w:p w:rsidR="00C03FB2" w:rsidRPr="008A725A" w:rsidRDefault="00C03FB2" w:rsidP="007D6C7F">
            <w:pPr>
              <w:jc w:val="both"/>
              <w:rPr>
                <w:rFonts w:cs="Arial"/>
                <w:sz w:val="20"/>
              </w:rPr>
            </w:pPr>
            <w:r w:rsidRPr="008A725A">
              <w:rPr>
                <w:rFonts w:cs="Arial"/>
                <w:sz w:val="20"/>
              </w:rPr>
              <w:t>Faeces</w:t>
            </w:r>
          </w:p>
        </w:tc>
      </w:tr>
      <w:tr w:rsidR="00C03FB2" w:rsidRPr="005E4031" w:rsidTr="00A02618">
        <w:trPr>
          <w:trHeight w:val="283"/>
          <w:jc w:val="center"/>
        </w:trPr>
        <w:tc>
          <w:tcPr>
            <w:tcW w:w="3947" w:type="dxa"/>
            <w:gridSpan w:val="2"/>
            <w:vMerge/>
            <w:vAlign w:val="center"/>
          </w:tcPr>
          <w:p w:rsidR="00C03FB2" w:rsidRPr="005E4031" w:rsidRDefault="00C03FB2" w:rsidP="007D6C7F">
            <w:pPr>
              <w:jc w:val="both"/>
              <w:rPr>
                <w:rFonts w:cs="Arial"/>
                <w:b/>
                <w:sz w:val="20"/>
                <w:u w:val="single"/>
              </w:rPr>
            </w:pPr>
          </w:p>
        </w:tc>
        <w:tc>
          <w:tcPr>
            <w:tcW w:w="4241" w:type="dxa"/>
            <w:gridSpan w:val="2"/>
            <w:vMerge/>
            <w:vAlign w:val="center"/>
          </w:tcPr>
          <w:p w:rsidR="00C03FB2" w:rsidRPr="008A725A" w:rsidRDefault="00C03FB2" w:rsidP="007D6C7F">
            <w:pPr>
              <w:jc w:val="both"/>
              <w:rPr>
                <w:rFonts w:cs="Arial"/>
                <w:b/>
                <w:sz w:val="20"/>
                <w:u w:val="single"/>
              </w:rPr>
            </w:pPr>
          </w:p>
        </w:tc>
        <w:tc>
          <w:tcPr>
            <w:tcW w:w="3686" w:type="dxa"/>
            <w:vMerge w:val="restart"/>
            <w:vAlign w:val="center"/>
          </w:tcPr>
          <w:p w:rsidR="00C03FB2" w:rsidRPr="008A725A" w:rsidRDefault="00C03FB2" w:rsidP="007D6C7F">
            <w:pPr>
              <w:jc w:val="both"/>
              <w:rPr>
                <w:rFonts w:cs="Arial"/>
                <w:b/>
                <w:sz w:val="20"/>
              </w:rPr>
            </w:pPr>
            <w:r w:rsidRPr="008A725A">
              <w:rPr>
                <w:rFonts w:cs="Arial"/>
                <w:b/>
                <w:sz w:val="20"/>
              </w:rPr>
              <w:t>VRE screen Adult</w:t>
            </w:r>
          </w:p>
        </w:tc>
        <w:tc>
          <w:tcPr>
            <w:tcW w:w="3344" w:type="dxa"/>
            <w:vAlign w:val="center"/>
          </w:tcPr>
          <w:p w:rsidR="00C03FB2" w:rsidRPr="008A725A" w:rsidRDefault="00C03FB2" w:rsidP="007D6C7F">
            <w:pPr>
              <w:jc w:val="both"/>
              <w:rPr>
                <w:rFonts w:cs="Arial"/>
                <w:sz w:val="20"/>
              </w:rPr>
            </w:pPr>
            <w:r w:rsidRPr="008A725A">
              <w:rPr>
                <w:rFonts w:cs="Arial"/>
                <w:sz w:val="20"/>
              </w:rPr>
              <w:t>Rectal swab</w:t>
            </w:r>
          </w:p>
        </w:tc>
      </w:tr>
      <w:tr w:rsidR="00C03FB2" w:rsidRPr="005E4031" w:rsidTr="00A02618">
        <w:trPr>
          <w:trHeight w:val="283"/>
          <w:jc w:val="center"/>
        </w:trPr>
        <w:tc>
          <w:tcPr>
            <w:tcW w:w="3947" w:type="dxa"/>
            <w:gridSpan w:val="2"/>
            <w:vMerge/>
            <w:tcBorders>
              <w:bottom w:val="triple" w:sz="4" w:space="0" w:color="auto"/>
            </w:tcBorders>
            <w:vAlign w:val="center"/>
          </w:tcPr>
          <w:p w:rsidR="00C03FB2" w:rsidRPr="005E4031" w:rsidRDefault="00C03FB2" w:rsidP="007D6C7F">
            <w:pPr>
              <w:jc w:val="both"/>
              <w:rPr>
                <w:rFonts w:cs="Arial"/>
                <w:b/>
                <w:sz w:val="20"/>
                <w:u w:val="single"/>
              </w:rPr>
            </w:pPr>
          </w:p>
        </w:tc>
        <w:tc>
          <w:tcPr>
            <w:tcW w:w="4241" w:type="dxa"/>
            <w:gridSpan w:val="2"/>
            <w:vMerge/>
            <w:tcBorders>
              <w:bottom w:val="triple" w:sz="4" w:space="0" w:color="auto"/>
            </w:tcBorders>
            <w:vAlign w:val="center"/>
          </w:tcPr>
          <w:p w:rsidR="00C03FB2" w:rsidRPr="008A725A" w:rsidRDefault="00C03FB2" w:rsidP="007D6C7F">
            <w:pPr>
              <w:jc w:val="both"/>
              <w:rPr>
                <w:rFonts w:cs="Arial"/>
                <w:b/>
                <w:sz w:val="20"/>
                <w:u w:val="single"/>
              </w:rPr>
            </w:pPr>
          </w:p>
        </w:tc>
        <w:tc>
          <w:tcPr>
            <w:tcW w:w="3686" w:type="dxa"/>
            <w:vMerge/>
            <w:tcBorders>
              <w:bottom w:val="triple" w:sz="4" w:space="0" w:color="auto"/>
            </w:tcBorders>
            <w:vAlign w:val="center"/>
          </w:tcPr>
          <w:p w:rsidR="00C03FB2" w:rsidRPr="008A725A" w:rsidRDefault="00C03FB2" w:rsidP="007D6C7F">
            <w:pPr>
              <w:jc w:val="both"/>
              <w:rPr>
                <w:rFonts w:cs="Arial"/>
                <w:b/>
                <w:sz w:val="20"/>
              </w:rPr>
            </w:pPr>
          </w:p>
        </w:tc>
        <w:tc>
          <w:tcPr>
            <w:tcW w:w="3344" w:type="dxa"/>
            <w:tcBorders>
              <w:bottom w:val="triple" w:sz="4" w:space="0" w:color="auto"/>
            </w:tcBorders>
            <w:vAlign w:val="center"/>
          </w:tcPr>
          <w:p w:rsidR="00C03FB2" w:rsidRPr="008A725A" w:rsidRDefault="00C03FB2" w:rsidP="007D6C7F">
            <w:pPr>
              <w:jc w:val="both"/>
              <w:rPr>
                <w:rFonts w:cs="Arial"/>
                <w:sz w:val="20"/>
              </w:rPr>
            </w:pPr>
            <w:r w:rsidRPr="008A725A">
              <w:rPr>
                <w:rFonts w:cs="Arial"/>
                <w:sz w:val="20"/>
              </w:rPr>
              <w:t>Faeces</w:t>
            </w:r>
          </w:p>
        </w:tc>
      </w:tr>
      <w:tr w:rsidR="00F23F47" w:rsidRPr="005E4031" w:rsidTr="00A02618">
        <w:trPr>
          <w:trHeight w:val="283"/>
          <w:jc w:val="center"/>
        </w:trPr>
        <w:tc>
          <w:tcPr>
            <w:tcW w:w="8188" w:type="dxa"/>
            <w:gridSpan w:val="4"/>
            <w:tcBorders>
              <w:top w:val="triple" w:sz="4" w:space="0" w:color="auto"/>
            </w:tcBorders>
            <w:shd w:val="clear" w:color="auto" w:fill="A6A6A6" w:themeFill="background1" w:themeFillShade="A6"/>
            <w:vAlign w:val="center"/>
          </w:tcPr>
          <w:p w:rsidR="00F23F47" w:rsidRPr="008A725A" w:rsidRDefault="00F23F47" w:rsidP="007D6C7F">
            <w:pPr>
              <w:jc w:val="both"/>
              <w:rPr>
                <w:rFonts w:cs="Arial"/>
                <w:b/>
                <w:sz w:val="20"/>
                <w:u w:val="single"/>
              </w:rPr>
            </w:pPr>
            <w:r w:rsidRPr="008A725A">
              <w:rPr>
                <w:rFonts w:cs="Arial"/>
                <w:b/>
                <w:sz w:val="20"/>
                <w:u w:val="single"/>
              </w:rPr>
              <w:t>Blood Cultures Paediatric</w:t>
            </w:r>
          </w:p>
        </w:tc>
        <w:tc>
          <w:tcPr>
            <w:tcW w:w="7030" w:type="dxa"/>
            <w:gridSpan w:val="2"/>
            <w:tcBorders>
              <w:top w:val="triple" w:sz="4" w:space="0" w:color="auto"/>
            </w:tcBorders>
            <w:shd w:val="clear" w:color="auto" w:fill="A6A6A6" w:themeFill="background1" w:themeFillShade="A6"/>
            <w:vAlign w:val="center"/>
          </w:tcPr>
          <w:p w:rsidR="00F23F47" w:rsidRPr="008A725A" w:rsidRDefault="00F23F47" w:rsidP="007D6C7F">
            <w:pPr>
              <w:jc w:val="both"/>
              <w:rPr>
                <w:rFonts w:cs="Arial"/>
                <w:b/>
                <w:sz w:val="20"/>
              </w:rPr>
            </w:pPr>
            <w:r w:rsidRPr="008A725A">
              <w:rPr>
                <w:rFonts w:cs="Arial"/>
                <w:b/>
                <w:sz w:val="20"/>
                <w:u w:val="single"/>
              </w:rPr>
              <w:t>Blood Cultures Adult</w:t>
            </w:r>
          </w:p>
        </w:tc>
      </w:tr>
      <w:tr w:rsidR="00F23F47" w:rsidRPr="005E4031" w:rsidTr="00A02618">
        <w:trPr>
          <w:trHeight w:val="283"/>
          <w:jc w:val="center"/>
        </w:trPr>
        <w:tc>
          <w:tcPr>
            <w:tcW w:w="3924" w:type="dxa"/>
            <w:tcBorders>
              <w:bottom w:val="single" w:sz="4" w:space="0" w:color="auto"/>
            </w:tcBorders>
            <w:shd w:val="clear" w:color="auto" w:fill="A6A6A6" w:themeFill="background1" w:themeFillShade="A6"/>
            <w:vAlign w:val="center"/>
          </w:tcPr>
          <w:p w:rsidR="00F23F47" w:rsidRPr="005E4031" w:rsidRDefault="00C03FB2" w:rsidP="007D6C7F">
            <w:pPr>
              <w:jc w:val="both"/>
              <w:rPr>
                <w:rFonts w:cs="Arial"/>
                <w:b/>
                <w:sz w:val="20"/>
              </w:rPr>
            </w:pPr>
            <w:r w:rsidRPr="005E4031">
              <w:rPr>
                <w:rFonts w:cs="Arial"/>
                <w:b/>
                <w:sz w:val="20"/>
              </w:rPr>
              <w:t>Search Field</w:t>
            </w:r>
          </w:p>
        </w:tc>
        <w:tc>
          <w:tcPr>
            <w:tcW w:w="4264" w:type="dxa"/>
            <w:gridSpan w:val="3"/>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F23F47" w:rsidRPr="005E4031" w:rsidTr="00A02618">
        <w:trPr>
          <w:trHeight w:val="283"/>
          <w:jc w:val="center"/>
        </w:trPr>
        <w:tc>
          <w:tcPr>
            <w:tcW w:w="3924" w:type="dxa"/>
            <w:tcBorders>
              <w:bottom w:val="triple" w:sz="4" w:space="0" w:color="auto"/>
            </w:tcBorders>
            <w:vAlign w:val="center"/>
          </w:tcPr>
          <w:p w:rsidR="00F23F47" w:rsidRPr="008A725A" w:rsidRDefault="00F23F47" w:rsidP="007D6C7F">
            <w:pPr>
              <w:jc w:val="both"/>
              <w:rPr>
                <w:rFonts w:cs="Arial"/>
                <w:b/>
                <w:sz w:val="20"/>
                <w:lang w:eastAsia="en-IE"/>
              </w:rPr>
            </w:pPr>
            <w:r w:rsidRPr="008A725A">
              <w:rPr>
                <w:rFonts w:cs="Arial"/>
                <w:b/>
                <w:sz w:val="20"/>
                <w:lang w:eastAsia="en-IE"/>
              </w:rPr>
              <w:t xml:space="preserve">Blood </w:t>
            </w:r>
            <w:r w:rsidR="00C03FB2" w:rsidRPr="008A725A">
              <w:rPr>
                <w:rFonts w:cs="Arial"/>
                <w:b/>
                <w:sz w:val="20"/>
                <w:lang w:eastAsia="en-IE"/>
              </w:rPr>
              <w:t>Culture MCS P</w:t>
            </w:r>
            <w:r w:rsidRPr="008A725A">
              <w:rPr>
                <w:rFonts w:cs="Arial"/>
                <w:b/>
                <w:sz w:val="20"/>
                <w:lang w:eastAsia="en-IE"/>
              </w:rPr>
              <w:t>aed NMH</w:t>
            </w:r>
          </w:p>
        </w:tc>
        <w:tc>
          <w:tcPr>
            <w:tcW w:w="4264" w:type="dxa"/>
            <w:gridSpan w:val="3"/>
            <w:tcBorders>
              <w:bottom w:val="triple" w:sz="4" w:space="0" w:color="auto"/>
            </w:tcBorders>
            <w:vAlign w:val="center"/>
          </w:tcPr>
          <w:p w:rsidR="00F23F47" w:rsidRPr="008A725A" w:rsidRDefault="00F23F47" w:rsidP="007D6C7F">
            <w:pPr>
              <w:ind w:left="360"/>
              <w:jc w:val="both"/>
              <w:rPr>
                <w:rFonts w:cs="Arial"/>
                <w:sz w:val="20"/>
                <w:lang w:eastAsia="en-IE"/>
              </w:rPr>
            </w:pPr>
            <w:r w:rsidRPr="008A725A">
              <w:rPr>
                <w:rFonts w:cs="Arial"/>
                <w:sz w:val="20"/>
                <w:lang w:eastAsia="en-IE"/>
              </w:rPr>
              <w:t xml:space="preserve">Blood </w:t>
            </w:r>
            <w:r w:rsidR="00C03FB2" w:rsidRPr="008A725A">
              <w:rPr>
                <w:rFonts w:cs="Arial"/>
                <w:sz w:val="20"/>
                <w:lang w:eastAsia="en-IE"/>
              </w:rPr>
              <w:t>C</w:t>
            </w:r>
            <w:r w:rsidRPr="008A725A">
              <w:rPr>
                <w:rFonts w:cs="Arial"/>
                <w:sz w:val="20"/>
                <w:lang w:eastAsia="en-IE"/>
              </w:rPr>
              <w:t xml:space="preserve">ulture MCS </w:t>
            </w:r>
            <w:r w:rsidR="00C03FB2" w:rsidRPr="008A725A">
              <w:rPr>
                <w:rFonts w:cs="Arial"/>
                <w:sz w:val="20"/>
                <w:lang w:eastAsia="en-IE"/>
              </w:rPr>
              <w:t>P</w:t>
            </w:r>
            <w:r w:rsidRPr="008A725A">
              <w:rPr>
                <w:rFonts w:cs="Arial"/>
                <w:sz w:val="20"/>
                <w:lang w:eastAsia="en-IE"/>
              </w:rPr>
              <w:t>aed NMH</w:t>
            </w:r>
          </w:p>
        </w:tc>
        <w:tc>
          <w:tcPr>
            <w:tcW w:w="3686" w:type="dxa"/>
            <w:tcBorders>
              <w:bottom w:val="triple" w:sz="4" w:space="0" w:color="auto"/>
            </w:tcBorders>
            <w:vAlign w:val="center"/>
          </w:tcPr>
          <w:p w:rsidR="00F23F47" w:rsidRPr="008A725A" w:rsidRDefault="00F23F47" w:rsidP="007D6C7F">
            <w:pPr>
              <w:jc w:val="both"/>
              <w:rPr>
                <w:rFonts w:cs="Arial"/>
                <w:b/>
                <w:sz w:val="20"/>
                <w:lang w:eastAsia="en-IE"/>
              </w:rPr>
            </w:pPr>
            <w:r w:rsidRPr="008A725A">
              <w:rPr>
                <w:rFonts w:cs="Arial"/>
                <w:b/>
                <w:sz w:val="20"/>
                <w:lang w:eastAsia="en-IE"/>
              </w:rPr>
              <w:t xml:space="preserve">Blood </w:t>
            </w:r>
            <w:r w:rsidR="00C03FB2" w:rsidRPr="008A725A">
              <w:rPr>
                <w:rFonts w:cs="Arial"/>
                <w:b/>
                <w:sz w:val="20"/>
                <w:lang w:eastAsia="en-IE"/>
              </w:rPr>
              <w:t>C</w:t>
            </w:r>
            <w:r w:rsidRPr="008A725A">
              <w:rPr>
                <w:rFonts w:cs="Arial"/>
                <w:b/>
                <w:sz w:val="20"/>
                <w:lang w:eastAsia="en-IE"/>
              </w:rPr>
              <w:t xml:space="preserve">ulture MCS </w:t>
            </w:r>
            <w:r w:rsidR="00C03FB2" w:rsidRPr="008A725A">
              <w:rPr>
                <w:rFonts w:cs="Arial"/>
                <w:b/>
                <w:sz w:val="20"/>
                <w:lang w:eastAsia="en-IE"/>
              </w:rPr>
              <w:t>A</w:t>
            </w:r>
            <w:r w:rsidRPr="008A725A">
              <w:rPr>
                <w:rFonts w:cs="Arial"/>
                <w:b/>
                <w:sz w:val="20"/>
                <w:lang w:eastAsia="en-IE"/>
              </w:rPr>
              <w:t>dult NMH</w:t>
            </w:r>
          </w:p>
        </w:tc>
        <w:tc>
          <w:tcPr>
            <w:tcW w:w="3344" w:type="dxa"/>
            <w:tcBorders>
              <w:bottom w:val="triple" w:sz="4" w:space="0" w:color="auto"/>
            </w:tcBorders>
            <w:vAlign w:val="center"/>
          </w:tcPr>
          <w:p w:rsidR="00F23F47" w:rsidRPr="008A725A" w:rsidRDefault="00F23F47" w:rsidP="007D6C7F">
            <w:pPr>
              <w:ind w:left="360"/>
              <w:jc w:val="both"/>
              <w:rPr>
                <w:rFonts w:cs="Arial"/>
                <w:sz w:val="20"/>
                <w:lang w:eastAsia="en-IE"/>
              </w:rPr>
            </w:pPr>
            <w:r w:rsidRPr="008A725A">
              <w:rPr>
                <w:rFonts w:cs="Arial"/>
                <w:sz w:val="20"/>
                <w:lang w:eastAsia="en-IE"/>
              </w:rPr>
              <w:t xml:space="preserve">Blood </w:t>
            </w:r>
            <w:r w:rsidR="00C03FB2" w:rsidRPr="008A725A">
              <w:rPr>
                <w:rFonts w:cs="Arial"/>
                <w:sz w:val="20"/>
                <w:lang w:eastAsia="en-IE"/>
              </w:rPr>
              <w:t>C</w:t>
            </w:r>
            <w:r w:rsidRPr="008A725A">
              <w:rPr>
                <w:rFonts w:cs="Arial"/>
                <w:sz w:val="20"/>
                <w:lang w:eastAsia="en-IE"/>
              </w:rPr>
              <w:t xml:space="preserve">ulture MCS </w:t>
            </w:r>
            <w:r w:rsidR="00C03FB2" w:rsidRPr="008A725A">
              <w:rPr>
                <w:rFonts w:cs="Arial"/>
                <w:sz w:val="20"/>
                <w:lang w:eastAsia="en-IE"/>
              </w:rPr>
              <w:t>A</w:t>
            </w:r>
            <w:r w:rsidRPr="008A725A">
              <w:rPr>
                <w:rFonts w:cs="Arial"/>
                <w:sz w:val="20"/>
                <w:lang w:eastAsia="en-IE"/>
              </w:rPr>
              <w:t>dult NMH</w:t>
            </w:r>
          </w:p>
        </w:tc>
      </w:tr>
      <w:tr w:rsidR="00F23F47" w:rsidRPr="005E4031" w:rsidTr="00A02618">
        <w:trPr>
          <w:trHeight w:val="283"/>
          <w:jc w:val="center"/>
        </w:trPr>
        <w:tc>
          <w:tcPr>
            <w:tcW w:w="8188" w:type="dxa"/>
            <w:gridSpan w:val="4"/>
            <w:tcBorders>
              <w:top w:val="triple" w:sz="4" w:space="0" w:color="auto"/>
            </w:tcBorders>
            <w:shd w:val="clear" w:color="auto" w:fill="A6A6A6" w:themeFill="background1" w:themeFillShade="A6"/>
            <w:vAlign w:val="center"/>
          </w:tcPr>
          <w:p w:rsidR="00F23F47" w:rsidRPr="008A725A" w:rsidRDefault="00F23F47" w:rsidP="007D6C7F">
            <w:pPr>
              <w:jc w:val="both"/>
              <w:rPr>
                <w:rFonts w:cs="Arial"/>
                <w:b/>
                <w:sz w:val="20"/>
                <w:u w:val="single"/>
                <w:lang w:eastAsia="en-IE"/>
              </w:rPr>
            </w:pPr>
            <w:r w:rsidRPr="008A725A">
              <w:rPr>
                <w:rFonts w:cs="Arial"/>
                <w:b/>
                <w:sz w:val="20"/>
                <w:u w:val="single"/>
                <w:lang w:eastAsia="en-IE"/>
              </w:rPr>
              <w:t>Urine Paediatric</w:t>
            </w:r>
          </w:p>
        </w:tc>
        <w:tc>
          <w:tcPr>
            <w:tcW w:w="7030" w:type="dxa"/>
            <w:gridSpan w:val="2"/>
            <w:tcBorders>
              <w:top w:val="triple" w:sz="4" w:space="0" w:color="auto"/>
            </w:tcBorders>
            <w:shd w:val="clear" w:color="auto" w:fill="A6A6A6" w:themeFill="background1" w:themeFillShade="A6"/>
            <w:vAlign w:val="center"/>
          </w:tcPr>
          <w:p w:rsidR="00F23F47" w:rsidRPr="008A725A" w:rsidRDefault="00F23F47" w:rsidP="007D6C7F">
            <w:pPr>
              <w:ind w:left="34"/>
              <w:jc w:val="both"/>
              <w:rPr>
                <w:rFonts w:cs="Arial"/>
                <w:b/>
                <w:sz w:val="20"/>
                <w:lang w:eastAsia="en-IE"/>
              </w:rPr>
            </w:pPr>
            <w:r w:rsidRPr="008A725A">
              <w:rPr>
                <w:rFonts w:cs="Arial"/>
                <w:b/>
                <w:sz w:val="20"/>
                <w:u w:val="single"/>
                <w:lang w:eastAsia="en-IE"/>
              </w:rPr>
              <w:t>Urine Adult</w:t>
            </w:r>
          </w:p>
        </w:tc>
      </w:tr>
      <w:tr w:rsidR="00F23F47" w:rsidRPr="005E4031" w:rsidTr="00A02618">
        <w:trPr>
          <w:trHeight w:val="283"/>
          <w:jc w:val="center"/>
        </w:trPr>
        <w:tc>
          <w:tcPr>
            <w:tcW w:w="3947" w:type="dxa"/>
            <w:gridSpan w:val="2"/>
            <w:tcBorders>
              <w:bottom w:val="single" w:sz="4" w:space="0" w:color="auto"/>
            </w:tcBorders>
            <w:shd w:val="clear" w:color="auto" w:fill="A6A6A6" w:themeFill="background1" w:themeFillShade="A6"/>
            <w:vAlign w:val="center"/>
          </w:tcPr>
          <w:p w:rsidR="00F23F47" w:rsidRPr="005E4031" w:rsidRDefault="00C03FB2" w:rsidP="007D6C7F">
            <w:pPr>
              <w:jc w:val="both"/>
              <w:rPr>
                <w:rFonts w:cs="Arial"/>
                <w:b/>
                <w:sz w:val="20"/>
              </w:rPr>
            </w:pPr>
            <w:r w:rsidRPr="005E4031">
              <w:rPr>
                <w:rFonts w:cs="Arial"/>
                <w:b/>
                <w:sz w:val="20"/>
              </w:rPr>
              <w:t>Search Field</w:t>
            </w:r>
          </w:p>
        </w:tc>
        <w:tc>
          <w:tcPr>
            <w:tcW w:w="4241" w:type="dxa"/>
            <w:gridSpan w:val="2"/>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8423A4" w:rsidRPr="005E4031" w:rsidTr="00A02618">
        <w:trPr>
          <w:trHeight w:val="283"/>
          <w:jc w:val="center"/>
        </w:trPr>
        <w:tc>
          <w:tcPr>
            <w:tcW w:w="3947" w:type="dxa"/>
            <w:gridSpan w:val="2"/>
            <w:vMerge w:val="restart"/>
            <w:vAlign w:val="center"/>
          </w:tcPr>
          <w:p w:rsidR="00250E14" w:rsidRPr="008A725A" w:rsidRDefault="008423A4" w:rsidP="007D6C7F">
            <w:pPr>
              <w:jc w:val="both"/>
              <w:rPr>
                <w:rFonts w:cs="Arial"/>
                <w:b/>
                <w:sz w:val="20"/>
                <w:lang w:eastAsia="en-IE"/>
              </w:rPr>
            </w:pPr>
            <w:r w:rsidRPr="008A725A">
              <w:rPr>
                <w:rFonts w:cs="Arial"/>
                <w:b/>
                <w:sz w:val="20"/>
                <w:lang w:eastAsia="en-IE"/>
              </w:rPr>
              <w:t>Urine MCS Paed NMH</w:t>
            </w:r>
          </w:p>
        </w:tc>
        <w:tc>
          <w:tcPr>
            <w:tcW w:w="4241" w:type="dxa"/>
            <w:gridSpan w:val="2"/>
            <w:vMerge w:val="restart"/>
            <w:vAlign w:val="center"/>
          </w:tcPr>
          <w:p w:rsidR="008423A4" w:rsidRPr="008A725A" w:rsidRDefault="008423A4" w:rsidP="007D6C7F">
            <w:pPr>
              <w:ind w:left="22"/>
              <w:jc w:val="both"/>
              <w:rPr>
                <w:rFonts w:cs="Arial"/>
                <w:sz w:val="20"/>
                <w:lang w:eastAsia="en-IE"/>
              </w:rPr>
            </w:pPr>
            <w:r w:rsidRPr="008A725A">
              <w:rPr>
                <w:rFonts w:cs="Arial"/>
                <w:sz w:val="20"/>
                <w:lang w:eastAsia="en-IE"/>
              </w:rPr>
              <w:t>Urine MCS Paed NMH</w:t>
            </w:r>
          </w:p>
        </w:tc>
        <w:tc>
          <w:tcPr>
            <w:tcW w:w="3686" w:type="dxa"/>
            <w:vMerge w:val="restart"/>
            <w:vAlign w:val="center"/>
          </w:tcPr>
          <w:p w:rsidR="008423A4" w:rsidRPr="008A725A" w:rsidRDefault="008423A4" w:rsidP="007D6C7F">
            <w:pPr>
              <w:ind w:left="34"/>
              <w:jc w:val="both"/>
              <w:rPr>
                <w:rFonts w:cs="Arial"/>
                <w:b/>
                <w:sz w:val="20"/>
                <w:lang w:eastAsia="en-IE"/>
              </w:rPr>
            </w:pPr>
            <w:r w:rsidRPr="008A725A">
              <w:rPr>
                <w:rFonts w:cs="Arial"/>
                <w:b/>
                <w:sz w:val="20"/>
                <w:lang w:eastAsia="en-IE"/>
              </w:rPr>
              <w:t>Urine MCS NMH</w:t>
            </w:r>
          </w:p>
        </w:tc>
        <w:tc>
          <w:tcPr>
            <w:tcW w:w="3344" w:type="dxa"/>
            <w:vAlign w:val="center"/>
          </w:tcPr>
          <w:p w:rsidR="008423A4" w:rsidRPr="008A725A" w:rsidRDefault="008423A4" w:rsidP="007D6C7F">
            <w:pPr>
              <w:jc w:val="both"/>
              <w:rPr>
                <w:rFonts w:cs="Arial"/>
                <w:sz w:val="20"/>
                <w:lang w:eastAsia="en-IE"/>
              </w:rPr>
            </w:pPr>
            <w:r w:rsidRPr="008A725A">
              <w:rPr>
                <w:rFonts w:cs="Arial"/>
                <w:sz w:val="20"/>
                <w:lang w:eastAsia="en-IE"/>
              </w:rPr>
              <w:t>Urine MCS NMH</w:t>
            </w:r>
          </w:p>
        </w:tc>
      </w:tr>
      <w:tr w:rsidR="008423A4" w:rsidRPr="005E4031" w:rsidTr="00A02618">
        <w:trPr>
          <w:trHeight w:val="283"/>
          <w:jc w:val="center"/>
        </w:trPr>
        <w:tc>
          <w:tcPr>
            <w:tcW w:w="3947" w:type="dxa"/>
            <w:gridSpan w:val="2"/>
            <w:vMerge/>
            <w:vAlign w:val="center"/>
          </w:tcPr>
          <w:p w:rsidR="008423A4" w:rsidRPr="005E4031" w:rsidRDefault="008423A4" w:rsidP="007D6C7F">
            <w:pPr>
              <w:ind w:left="360"/>
              <w:jc w:val="both"/>
              <w:rPr>
                <w:rFonts w:cs="Arial"/>
                <w:sz w:val="20"/>
                <w:lang w:eastAsia="en-IE"/>
              </w:rPr>
            </w:pPr>
          </w:p>
        </w:tc>
        <w:tc>
          <w:tcPr>
            <w:tcW w:w="4241" w:type="dxa"/>
            <w:gridSpan w:val="2"/>
            <w:vMerge/>
            <w:vAlign w:val="center"/>
          </w:tcPr>
          <w:p w:rsidR="008423A4" w:rsidRPr="008A725A" w:rsidRDefault="008423A4" w:rsidP="007D6C7F">
            <w:pPr>
              <w:ind w:left="360"/>
              <w:jc w:val="both"/>
              <w:rPr>
                <w:rFonts w:cs="Arial"/>
                <w:sz w:val="20"/>
                <w:lang w:eastAsia="en-IE"/>
              </w:rPr>
            </w:pPr>
          </w:p>
        </w:tc>
        <w:tc>
          <w:tcPr>
            <w:tcW w:w="3686" w:type="dxa"/>
            <w:vMerge/>
            <w:vAlign w:val="center"/>
          </w:tcPr>
          <w:p w:rsidR="008423A4" w:rsidRPr="008A725A" w:rsidRDefault="008423A4" w:rsidP="007D6C7F">
            <w:pPr>
              <w:ind w:left="360"/>
              <w:jc w:val="both"/>
              <w:rPr>
                <w:rFonts w:cs="Arial"/>
                <w:sz w:val="20"/>
                <w:lang w:eastAsia="en-IE"/>
              </w:rPr>
            </w:pPr>
          </w:p>
        </w:tc>
        <w:tc>
          <w:tcPr>
            <w:tcW w:w="3344" w:type="dxa"/>
            <w:vAlign w:val="center"/>
          </w:tcPr>
          <w:p w:rsidR="008423A4" w:rsidRPr="008A725A" w:rsidRDefault="008423A4" w:rsidP="007D6C7F">
            <w:pPr>
              <w:jc w:val="both"/>
              <w:rPr>
                <w:rFonts w:cs="Arial"/>
                <w:sz w:val="20"/>
                <w:lang w:eastAsia="en-IE"/>
              </w:rPr>
            </w:pPr>
            <w:r w:rsidRPr="008A725A">
              <w:rPr>
                <w:rFonts w:cs="Arial"/>
                <w:sz w:val="20"/>
                <w:lang w:eastAsia="en-IE"/>
              </w:rPr>
              <w:t>Urine Catheter</w:t>
            </w:r>
          </w:p>
        </w:tc>
      </w:tr>
      <w:tr w:rsidR="008423A4" w:rsidRPr="005E4031" w:rsidTr="00A02618">
        <w:trPr>
          <w:trHeight w:val="283"/>
          <w:jc w:val="center"/>
        </w:trPr>
        <w:tc>
          <w:tcPr>
            <w:tcW w:w="3947" w:type="dxa"/>
            <w:gridSpan w:val="2"/>
            <w:vMerge/>
            <w:tcBorders>
              <w:bottom w:val="triple" w:sz="4" w:space="0" w:color="auto"/>
            </w:tcBorders>
            <w:vAlign w:val="center"/>
          </w:tcPr>
          <w:p w:rsidR="008423A4" w:rsidRPr="005E4031" w:rsidRDefault="008423A4" w:rsidP="007D6C7F">
            <w:pPr>
              <w:ind w:left="360"/>
              <w:jc w:val="both"/>
              <w:rPr>
                <w:rFonts w:cs="Arial"/>
                <w:sz w:val="20"/>
                <w:lang w:eastAsia="en-IE"/>
              </w:rPr>
            </w:pPr>
          </w:p>
        </w:tc>
        <w:tc>
          <w:tcPr>
            <w:tcW w:w="4241" w:type="dxa"/>
            <w:gridSpan w:val="2"/>
            <w:vMerge/>
            <w:tcBorders>
              <w:bottom w:val="triple" w:sz="4" w:space="0" w:color="auto"/>
            </w:tcBorders>
            <w:vAlign w:val="center"/>
          </w:tcPr>
          <w:p w:rsidR="008423A4" w:rsidRPr="005E4031" w:rsidRDefault="008423A4" w:rsidP="007D6C7F">
            <w:pPr>
              <w:ind w:left="360"/>
              <w:jc w:val="both"/>
              <w:rPr>
                <w:rFonts w:cs="Arial"/>
                <w:sz w:val="20"/>
                <w:lang w:eastAsia="en-IE"/>
              </w:rPr>
            </w:pPr>
          </w:p>
        </w:tc>
        <w:tc>
          <w:tcPr>
            <w:tcW w:w="3686" w:type="dxa"/>
            <w:tcBorders>
              <w:bottom w:val="triple" w:sz="4" w:space="0" w:color="auto"/>
            </w:tcBorders>
            <w:vAlign w:val="center"/>
          </w:tcPr>
          <w:p w:rsidR="008423A4" w:rsidRPr="005E4031" w:rsidRDefault="008423A4" w:rsidP="007D6C7F">
            <w:pPr>
              <w:jc w:val="both"/>
              <w:rPr>
                <w:rFonts w:cs="Arial"/>
                <w:sz w:val="20"/>
                <w:lang w:eastAsia="en-IE"/>
              </w:rPr>
            </w:pPr>
            <w:r w:rsidRPr="005E4031">
              <w:rPr>
                <w:rFonts w:cs="Arial"/>
                <w:sz w:val="20"/>
                <w:lang w:eastAsia="en-IE"/>
              </w:rPr>
              <w:t>hCG Detection, Urine NMH</w:t>
            </w:r>
          </w:p>
        </w:tc>
        <w:tc>
          <w:tcPr>
            <w:tcW w:w="3344" w:type="dxa"/>
            <w:tcBorders>
              <w:bottom w:val="triple" w:sz="4" w:space="0" w:color="auto"/>
            </w:tcBorders>
            <w:vAlign w:val="center"/>
          </w:tcPr>
          <w:p w:rsidR="008423A4" w:rsidRPr="005E4031" w:rsidRDefault="008423A4" w:rsidP="007D6C7F">
            <w:pPr>
              <w:ind w:left="360"/>
              <w:jc w:val="both"/>
              <w:rPr>
                <w:rFonts w:cs="Arial"/>
                <w:sz w:val="20"/>
                <w:lang w:eastAsia="en-IE"/>
              </w:rPr>
            </w:pPr>
            <w:r w:rsidRPr="005E4031">
              <w:rPr>
                <w:rFonts w:cs="Arial"/>
                <w:sz w:val="20"/>
                <w:lang w:eastAsia="en-IE"/>
              </w:rPr>
              <w:t>hCG Detection, Urine NMH</w:t>
            </w:r>
          </w:p>
        </w:tc>
      </w:tr>
      <w:tr w:rsidR="00F23F47" w:rsidRPr="008A725A" w:rsidTr="00A02618">
        <w:trPr>
          <w:trHeight w:val="283"/>
          <w:jc w:val="center"/>
        </w:trPr>
        <w:tc>
          <w:tcPr>
            <w:tcW w:w="8188" w:type="dxa"/>
            <w:gridSpan w:val="4"/>
            <w:tcBorders>
              <w:top w:val="triple" w:sz="4" w:space="0" w:color="auto"/>
            </w:tcBorders>
            <w:shd w:val="clear" w:color="auto" w:fill="A6A6A6" w:themeFill="background1" w:themeFillShade="A6"/>
            <w:vAlign w:val="center"/>
          </w:tcPr>
          <w:p w:rsidR="00F23F47" w:rsidRPr="008A725A" w:rsidRDefault="00F23F47" w:rsidP="007D6C7F">
            <w:pPr>
              <w:jc w:val="both"/>
              <w:rPr>
                <w:rFonts w:cs="Arial"/>
                <w:sz w:val="20"/>
                <w:lang w:eastAsia="en-IE"/>
              </w:rPr>
            </w:pPr>
            <w:r w:rsidRPr="008A725A">
              <w:rPr>
                <w:rFonts w:cs="Arial"/>
                <w:b/>
                <w:sz w:val="20"/>
                <w:u w:val="single"/>
                <w:lang w:eastAsia="en-IE"/>
              </w:rPr>
              <w:t xml:space="preserve">Faeces Paediatric for </w:t>
            </w:r>
            <w:r w:rsidR="00E76D29">
              <w:rPr>
                <w:rFonts w:cs="Arial"/>
                <w:b/>
                <w:color w:val="00B0F0"/>
                <w:sz w:val="20"/>
                <w:u w:val="single"/>
                <w:lang w:eastAsia="en-IE"/>
              </w:rPr>
              <w:t>Molecular Testing</w:t>
            </w:r>
          </w:p>
        </w:tc>
        <w:tc>
          <w:tcPr>
            <w:tcW w:w="7030" w:type="dxa"/>
            <w:gridSpan w:val="2"/>
            <w:tcBorders>
              <w:top w:val="triple" w:sz="4" w:space="0" w:color="auto"/>
            </w:tcBorders>
            <w:shd w:val="clear" w:color="auto" w:fill="A6A6A6" w:themeFill="background1" w:themeFillShade="A6"/>
            <w:vAlign w:val="center"/>
          </w:tcPr>
          <w:p w:rsidR="00F23F47" w:rsidRPr="008A725A" w:rsidRDefault="00F23F47" w:rsidP="007D6C7F">
            <w:pPr>
              <w:jc w:val="both"/>
              <w:rPr>
                <w:rFonts w:cs="Arial"/>
                <w:sz w:val="20"/>
                <w:lang w:eastAsia="en-IE"/>
              </w:rPr>
            </w:pPr>
            <w:r w:rsidRPr="008A725A">
              <w:rPr>
                <w:rFonts w:cs="Arial"/>
                <w:b/>
                <w:sz w:val="20"/>
                <w:u w:val="single"/>
                <w:lang w:eastAsia="en-IE"/>
              </w:rPr>
              <w:t xml:space="preserve">Faeces Adult for </w:t>
            </w:r>
            <w:r w:rsidR="00250E14" w:rsidRPr="00250E14">
              <w:rPr>
                <w:rFonts w:cs="Arial"/>
                <w:b/>
                <w:color w:val="00B0F0"/>
                <w:sz w:val="20"/>
                <w:u w:val="single"/>
                <w:lang w:eastAsia="en-IE"/>
              </w:rPr>
              <w:t xml:space="preserve"> </w:t>
            </w:r>
            <w:r w:rsidR="00E76D29">
              <w:rPr>
                <w:rFonts w:cs="Arial"/>
                <w:b/>
                <w:color w:val="00B0F0"/>
                <w:sz w:val="20"/>
                <w:u w:val="single"/>
                <w:lang w:eastAsia="en-IE"/>
              </w:rPr>
              <w:t>Molecular Testing</w:t>
            </w:r>
            <w:r w:rsidR="00250E14" w:rsidRPr="008A725A">
              <w:rPr>
                <w:rFonts w:cs="Arial"/>
                <w:b/>
                <w:sz w:val="20"/>
                <w:u w:val="single"/>
                <w:lang w:eastAsia="en-IE"/>
              </w:rPr>
              <w:t xml:space="preserve"> </w:t>
            </w:r>
          </w:p>
        </w:tc>
      </w:tr>
      <w:tr w:rsidR="00F23F47" w:rsidRPr="008A725A" w:rsidTr="00A02618">
        <w:trPr>
          <w:trHeight w:val="283"/>
          <w:jc w:val="center"/>
        </w:trPr>
        <w:tc>
          <w:tcPr>
            <w:tcW w:w="392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4264" w:type="dxa"/>
            <w:gridSpan w:val="3"/>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F23F47" w:rsidRPr="008A725A" w:rsidTr="00A02618">
        <w:trPr>
          <w:trHeight w:val="283"/>
          <w:jc w:val="center"/>
        </w:trPr>
        <w:tc>
          <w:tcPr>
            <w:tcW w:w="3924" w:type="dxa"/>
            <w:tcBorders>
              <w:bottom w:val="triple" w:sz="4" w:space="0" w:color="auto"/>
            </w:tcBorders>
            <w:vAlign w:val="center"/>
          </w:tcPr>
          <w:p w:rsidR="00F23F47" w:rsidRPr="00250E14" w:rsidRDefault="00250E14" w:rsidP="007D6C7F">
            <w:pPr>
              <w:jc w:val="both"/>
              <w:rPr>
                <w:rFonts w:cs="Arial"/>
                <w:b/>
                <w:color w:val="00B0F0"/>
                <w:sz w:val="20"/>
                <w:lang w:eastAsia="en-IE"/>
              </w:rPr>
            </w:pPr>
            <w:r w:rsidRPr="00250E14">
              <w:rPr>
                <w:rFonts w:cs="Arial"/>
                <w:b/>
                <w:color w:val="00B0F0"/>
                <w:sz w:val="20"/>
                <w:lang w:eastAsia="en-IE"/>
              </w:rPr>
              <w:t xml:space="preserve">GI Panel, </w:t>
            </w:r>
            <w:r w:rsidR="00F23F47" w:rsidRPr="00250E14">
              <w:rPr>
                <w:rFonts w:cs="Arial"/>
                <w:b/>
                <w:color w:val="00B0F0"/>
                <w:sz w:val="20"/>
                <w:lang w:eastAsia="en-IE"/>
              </w:rPr>
              <w:t>Faeces NMH</w:t>
            </w:r>
          </w:p>
        </w:tc>
        <w:tc>
          <w:tcPr>
            <w:tcW w:w="4264" w:type="dxa"/>
            <w:gridSpan w:val="3"/>
            <w:tcBorders>
              <w:bottom w:val="triple" w:sz="4" w:space="0" w:color="auto"/>
            </w:tcBorders>
            <w:vAlign w:val="center"/>
          </w:tcPr>
          <w:p w:rsidR="00F23F47" w:rsidRPr="008A725A" w:rsidRDefault="00F23F47" w:rsidP="007D6C7F">
            <w:pPr>
              <w:ind w:left="45"/>
              <w:jc w:val="both"/>
              <w:rPr>
                <w:rFonts w:cs="Arial"/>
                <w:sz w:val="20"/>
                <w:lang w:eastAsia="en-IE"/>
              </w:rPr>
            </w:pPr>
            <w:r w:rsidRPr="008A725A">
              <w:rPr>
                <w:rFonts w:cs="Arial"/>
                <w:sz w:val="20"/>
                <w:lang w:eastAsia="en-IE"/>
              </w:rPr>
              <w:t>Faeces Paed MCS NMH</w:t>
            </w:r>
          </w:p>
        </w:tc>
        <w:tc>
          <w:tcPr>
            <w:tcW w:w="3686" w:type="dxa"/>
            <w:tcBorders>
              <w:bottom w:val="triple" w:sz="4" w:space="0" w:color="auto"/>
            </w:tcBorders>
            <w:vAlign w:val="center"/>
          </w:tcPr>
          <w:p w:rsidR="00F23F47" w:rsidRPr="00250E14" w:rsidRDefault="00250E14" w:rsidP="007D6C7F">
            <w:pPr>
              <w:jc w:val="both"/>
              <w:rPr>
                <w:rFonts w:cs="Arial"/>
                <w:b/>
                <w:color w:val="00B0F0"/>
                <w:sz w:val="20"/>
                <w:lang w:eastAsia="en-IE"/>
              </w:rPr>
            </w:pPr>
            <w:r w:rsidRPr="00250E14">
              <w:rPr>
                <w:rFonts w:cs="Arial"/>
                <w:b/>
                <w:color w:val="00B0F0"/>
                <w:sz w:val="20"/>
                <w:lang w:eastAsia="en-IE"/>
              </w:rPr>
              <w:t>GI Panel, Faeces NMH</w:t>
            </w:r>
          </w:p>
        </w:tc>
        <w:tc>
          <w:tcPr>
            <w:tcW w:w="3344" w:type="dxa"/>
            <w:tcBorders>
              <w:bottom w:val="triple" w:sz="4" w:space="0" w:color="auto"/>
            </w:tcBorders>
            <w:vAlign w:val="center"/>
          </w:tcPr>
          <w:p w:rsidR="00F23F47" w:rsidRPr="008A725A" w:rsidRDefault="00F23F47" w:rsidP="007D6C7F">
            <w:pPr>
              <w:jc w:val="both"/>
              <w:rPr>
                <w:rFonts w:cs="Arial"/>
                <w:sz w:val="20"/>
                <w:lang w:eastAsia="en-IE"/>
              </w:rPr>
            </w:pPr>
            <w:r w:rsidRPr="008A725A">
              <w:rPr>
                <w:rFonts w:cs="Arial"/>
                <w:sz w:val="20"/>
                <w:lang w:eastAsia="en-IE"/>
              </w:rPr>
              <w:t>Faeces</w:t>
            </w:r>
          </w:p>
        </w:tc>
      </w:tr>
      <w:tr w:rsidR="00F23F47" w:rsidRPr="008A725A" w:rsidTr="00A02618">
        <w:trPr>
          <w:trHeight w:val="283"/>
          <w:jc w:val="center"/>
        </w:trPr>
        <w:tc>
          <w:tcPr>
            <w:tcW w:w="8188" w:type="dxa"/>
            <w:gridSpan w:val="4"/>
            <w:tcBorders>
              <w:top w:val="triple" w:sz="4" w:space="0" w:color="auto"/>
            </w:tcBorders>
            <w:shd w:val="clear" w:color="auto" w:fill="A6A6A6" w:themeFill="background1" w:themeFillShade="A6"/>
            <w:vAlign w:val="center"/>
          </w:tcPr>
          <w:p w:rsidR="00F23F47" w:rsidRPr="008A725A" w:rsidRDefault="00F23F47" w:rsidP="007D6C7F">
            <w:pPr>
              <w:ind w:left="142"/>
              <w:jc w:val="both"/>
              <w:rPr>
                <w:rFonts w:cs="Arial"/>
                <w:b/>
                <w:sz w:val="20"/>
                <w:u w:val="single"/>
                <w:lang w:eastAsia="en-IE"/>
              </w:rPr>
            </w:pPr>
            <w:r w:rsidRPr="008A725A">
              <w:rPr>
                <w:rFonts w:cs="Arial"/>
                <w:b/>
                <w:sz w:val="20"/>
                <w:u w:val="single"/>
                <w:lang w:eastAsia="en-IE"/>
              </w:rPr>
              <w:t>Vaginal swabs for C&amp;S</w:t>
            </w:r>
          </w:p>
        </w:tc>
        <w:tc>
          <w:tcPr>
            <w:tcW w:w="7030" w:type="dxa"/>
            <w:gridSpan w:val="2"/>
            <w:tcBorders>
              <w:top w:val="triple" w:sz="4" w:space="0" w:color="auto"/>
            </w:tcBorders>
            <w:shd w:val="clear" w:color="auto" w:fill="A6A6A6" w:themeFill="background1" w:themeFillShade="A6"/>
            <w:vAlign w:val="center"/>
          </w:tcPr>
          <w:p w:rsidR="00F23F47" w:rsidRPr="008A725A" w:rsidRDefault="00F23F47" w:rsidP="007D6C7F">
            <w:pPr>
              <w:ind w:left="34"/>
              <w:jc w:val="both"/>
              <w:rPr>
                <w:rFonts w:cs="Arial"/>
                <w:b/>
                <w:sz w:val="20"/>
                <w:u w:val="single"/>
              </w:rPr>
            </w:pPr>
            <w:r w:rsidRPr="008A725A">
              <w:rPr>
                <w:rFonts w:cs="Arial"/>
                <w:b/>
                <w:sz w:val="20"/>
                <w:u w:val="single"/>
              </w:rPr>
              <w:t>Endocervical swab for C&amp;S</w:t>
            </w:r>
          </w:p>
        </w:tc>
      </w:tr>
      <w:tr w:rsidR="00F23F47" w:rsidRPr="008A725A" w:rsidTr="00A02618">
        <w:trPr>
          <w:trHeight w:val="283"/>
          <w:jc w:val="center"/>
        </w:trPr>
        <w:tc>
          <w:tcPr>
            <w:tcW w:w="3924" w:type="dxa"/>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4264" w:type="dxa"/>
            <w:gridSpan w:val="3"/>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5E4D87" w:rsidRPr="008A725A" w:rsidTr="00A02618">
        <w:trPr>
          <w:trHeight w:val="283"/>
          <w:jc w:val="center"/>
        </w:trPr>
        <w:tc>
          <w:tcPr>
            <w:tcW w:w="3924" w:type="dxa"/>
            <w:vMerge w:val="restart"/>
            <w:vAlign w:val="center"/>
          </w:tcPr>
          <w:p w:rsidR="005E4D87" w:rsidRPr="008A725A" w:rsidRDefault="005E4D87" w:rsidP="007D6C7F">
            <w:pPr>
              <w:jc w:val="both"/>
              <w:rPr>
                <w:rFonts w:cs="Arial"/>
                <w:b/>
                <w:sz w:val="20"/>
                <w:lang w:eastAsia="en-IE"/>
              </w:rPr>
            </w:pPr>
            <w:r w:rsidRPr="008A725A">
              <w:rPr>
                <w:rFonts w:cs="Arial"/>
                <w:b/>
                <w:sz w:val="20"/>
                <w:lang w:eastAsia="en-IE"/>
              </w:rPr>
              <w:t>High vaginal swab Antenatal MCS NMH</w:t>
            </w:r>
          </w:p>
        </w:tc>
        <w:tc>
          <w:tcPr>
            <w:tcW w:w="4264" w:type="dxa"/>
            <w:gridSpan w:val="3"/>
            <w:vAlign w:val="center"/>
          </w:tcPr>
          <w:p w:rsidR="005E4D87" w:rsidRPr="008A725A" w:rsidRDefault="005E4D87" w:rsidP="007D6C7F">
            <w:pPr>
              <w:ind w:left="45"/>
              <w:jc w:val="both"/>
              <w:rPr>
                <w:rFonts w:cs="Arial"/>
                <w:sz w:val="20"/>
                <w:lang w:eastAsia="en-IE"/>
              </w:rPr>
            </w:pPr>
            <w:r w:rsidRPr="008A725A">
              <w:rPr>
                <w:rFonts w:cs="Arial"/>
                <w:sz w:val="20"/>
                <w:lang w:eastAsia="en-IE"/>
              </w:rPr>
              <w:t>High vaginal swab</w:t>
            </w:r>
          </w:p>
        </w:tc>
        <w:tc>
          <w:tcPr>
            <w:tcW w:w="3686" w:type="dxa"/>
            <w:vMerge w:val="restart"/>
            <w:vAlign w:val="center"/>
          </w:tcPr>
          <w:p w:rsidR="005E4D87" w:rsidRPr="008A725A" w:rsidRDefault="005E4D87" w:rsidP="007D6C7F">
            <w:pPr>
              <w:jc w:val="both"/>
              <w:rPr>
                <w:rFonts w:cs="Arial"/>
                <w:b/>
                <w:sz w:val="20"/>
                <w:lang w:eastAsia="en-IE"/>
              </w:rPr>
            </w:pPr>
            <w:r w:rsidRPr="008A725A">
              <w:rPr>
                <w:rFonts w:cs="Arial"/>
                <w:b/>
                <w:sz w:val="20"/>
                <w:lang w:eastAsia="en-IE"/>
              </w:rPr>
              <w:t>Endocervical Swab MCS NMH</w:t>
            </w:r>
          </w:p>
        </w:tc>
        <w:tc>
          <w:tcPr>
            <w:tcW w:w="3344" w:type="dxa"/>
            <w:vMerge w:val="restart"/>
            <w:vAlign w:val="center"/>
          </w:tcPr>
          <w:p w:rsidR="005E4D87" w:rsidRPr="008A725A" w:rsidRDefault="005E4D87" w:rsidP="007D6C7F">
            <w:pPr>
              <w:jc w:val="both"/>
              <w:rPr>
                <w:rFonts w:cs="Arial"/>
                <w:sz w:val="20"/>
                <w:lang w:eastAsia="en-IE"/>
              </w:rPr>
            </w:pPr>
            <w:r w:rsidRPr="008A725A">
              <w:rPr>
                <w:rFonts w:cs="Arial"/>
                <w:sz w:val="20"/>
                <w:lang w:eastAsia="en-IE"/>
              </w:rPr>
              <w:t>Endocervical Swab MCS NMH</w:t>
            </w:r>
          </w:p>
        </w:tc>
      </w:tr>
      <w:tr w:rsidR="005E4D87" w:rsidRPr="008A725A" w:rsidTr="00A02618">
        <w:trPr>
          <w:trHeight w:val="283"/>
          <w:jc w:val="center"/>
        </w:trPr>
        <w:tc>
          <w:tcPr>
            <w:tcW w:w="3924" w:type="dxa"/>
            <w:vMerge/>
            <w:tcBorders>
              <w:bottom w:val="single" w:sz="4" w:space="0" w:color="auto"/>
            </w:tcBorders>
            <w:vAlign w:val="center"/>
          </w:tcPr>
          <w:p w:rsidR="005E4D87" w:rsidRPr="008A725A" w:rsidRDefault="005E4D87" w:rsidP="007D6C7F">
            <w:pPr>
              <w:jc w:val="both"/>
              <w:rPr>
                <w:rFonts w:cs="Arial"/>
                <w:b/>
                <w:sz w:val="20"/>
                <w:lang w:eastAsia="en-IE"/>
              </w:rPr>
            </w:pPr>
          </w:p>
        </w:tc>
        <w:tc>
          <w:tcPr>
            <w:tcW w:w="4264" w:type="dxa"/>
            <w:gridSpan w:val="3"/>
            <w:tcBorders>
              <w:bottom w:val="single" w:sz="4" w:space="0" w:color="auto"/>
            </w:tcBorders>
            <w:vAlign w:val="center"/>
          </w:tcPr>
          <w:p w:rsidR="005E4D87" w:rsidRPr="008A725A" w:rsidRDefault="005E4D87" w:rsidP="007D6C7F">
            <w:pPr>
              <w:ind w:left="45"/>
              <w:jc w:val="both"/>
              <w:rPr>
                <w:rFonts w:cs="Arial"/>
                <w:sz w:val="20"/>
                <w:lang w:eastAsia="en-IE"/>
              </w:rPr>
            </w:pPr>
            <w:r w:rsidRPr="008A725A">
              <w:rPr>
                <w:rFonts w:cs="Arial"/>
                <w:sz w:val="20"/>
                <w:lang w:eastAsia="en-IE"/>
              </w:rPr>
              <w:t>Low vaginal swab</w:t>
            </w:r>
          </w:p>
        </w:tc>
        <w:tc>
          <w:tcPr>
            <w:tcW w:w="3686" w:type="dxa"/>
            <w:vMerge/>
            <w:vAlign w:val="center"/>
          </w:tcPr>
          <w:p w:rsidR="005E4D87" w:rsidRPr="008A725A" w:rsidRDefault="005E4D87" w:rsidP="007D6C7F">
            <w:pPr>
              <w:ind w:left="360"/>
              <w:jc w:val="both"/>
              <w:rPr>
                <w:rFonts w:cs="Arial"/>
                <w:b/>
                <w:sz w:val="20"/>
                <w:lang w:eastAsia="en-IE"/>
              </w:rPr>
            </w:pPr>
          </w:p>
        </w:tc>
        <w:tc>
          <w:tcPr>
            <w:tcW w:w="3344" w:type="dxa"/>
            <w:vMerge/>
            <w:tcBorders>
              <w:bottom w:val="single" w:sz="4" w:space="0" w:color="auto"/>
            </w:tcBorders>
            <w:vAlign w:val="center"/>
          </w:tcPr>
          <w:p w:rsidR="005E4D87" w:rsidRPr="008A725A" w:rsidRDefault="005E4D87" w:rsidP="007D6C7F">
            <w:pPr>
              <w:jc w:val="both"/>
              <w:rPr>
                <w:rFonts w:cs="Arial"/>
                <w:sz w:val="20"/>
                <w:lang w:eastAsia="en-IE"/>
              </w:rPr>
            </w:pPr>
          </w:p>
        </w:tc>
      </w:tr>
      <w:tr w:rsidR="005E4D87" w:rsidRPr="008A725A" w:rsidTr="00A02618">
        <w:trPr>
          <w:trHeight w:val="283"/>
          <w:jc w:val="center"/>
        </w:trPr>
        <w:tc>
          <w:tcPr>
            <w:tcW w:w="3924" w:type="dxa"/>
            <w:vMerge w:val="restart"/>
            <w:vAlign w:val="center"/>
          </w:tcPr>
          <w:p w:rsidR="005E4D87" w:rsidRPr="008A725A" w:rsidRDefault="005E4D87" w:rsidP="007D6C7F">
            <w:pPr>
              <w:jc w:val="both"/>
              <w:rPr>
                <w:rFonts w:cs="Arial"/>
                <w:b/>
                <w:sz w:val="20"/>
                <w:lang w:eastAsia="en-IE"/>
              </w:rPr>
            </w:pPr>
            <w:r w:rsidRPr="008A725A">
              <w:rPr>
                <w:rFonts w:cs="Arial"/>
                <w:b/>
                <w:sz w:val="20"/>
                <w:lang w:eastAsia="en-IE"/>
              </w:rPr>
              <w:t>High vaginal swab Postnatal &amp; Gynae NMH</w:t>
            </w:r>
          </w:p>
        </w:tc>
        <w:tc>
          <w:tcPr>
            <w:tcW w:w="4264" w:type="dxa"/>
            <w:gridSpan w:val="3"/>
            <w:vAlign w:val="center"/>
          </w:tcPr>
          <w:p w:rsidR="005E4D87" w:rsidRPr="008A725A" w:rsidRDefault="005E4D87" w:rsidP="007D6C7F">
            <w:pPr>
              <w:ind w:left="45"/>
              <w:jc w:val="both"/>
              <w:rPr>
                <w:rFonts w:cs="Arial"/>
                <w:sz w:val="20"/>
                <w:lang w:eastAsia="en-IE"/>
              </w:rPr>
            </w:pPr>
            <w:r w:rsidRPr="008A725A">
              <w:rPr>
                <w:rFonts w:cs="Arial"/>
                <w:sz w:val="20"/>
                <w:lang w:eastAsia="en-IE"/>
              </w:rPr>
              <w:t>High vaginal swab</w:t>
            </w:r>
          </w:p>
        </w:tc>
        <w:tc>
          <w:tcPr>
            <w:tcW w:w="3686" w:type="dxa"/>
            <w:vMerge/>
            <w:vAlign w:val="center"/>
          </w:tcPr>
          <w:p w:rsidR="005E4D87" w:rsidRPr="008A725A" w:rsidRDefault="005E4D87" w:rsidP="007D6C7F">
            <w:pPr>
              <w:ind w:left="360"/>
              <w:jc w:val="both"/>
              <w:rPr>
                <w:rFonts w:cs="Arial"/>
                <w:b/>
                <w:sz w:val="20"/>
                <w:lang w:eastAsia="en-IE"/>
              </w:rPr>
            </w:pPr>
          </w:p>
        </w:tc>
        <w:tc>
          <w:tcPr>
            <w:tcW w:w="3344" w:type="dxa"/>
            <w:vMerge w:val="restart"/>
            <w:vAlign w:val="center"/>
          </w:tcPr>
          <w:p w:rsidR="005E4D87" w:rsidRPr="008A725A" w:rsidRDefault="005E4D87" w:rsidP="007D6C7F">
            <w:pPr>
              <w:ind w:left="360"/>
              <w:jc w:val="both"/>
              <w:rPr>
                <w:rFonts w:cs="Arial"/>
                <w:sz w:val="20"/>
                <w:lang w:eastAsia="en-IE"/>
              </w:rPr>
            </w:pPr>
            <w:r w:rsidRPr="008A725A">
              <w:rPr>
                <w:rFonts w:cs="Arial"/>
                <w:sz w:val="20"/>
                <w:lang w:eastAsia="en-IE"/>
              </w:rPr>
              <w:t>Urethral swab MCS NMH</w:t>
            </w:r>
          </w:p>
        </w:tc>
      </w:tr>
      <w:tr w:rsidR="005E4D87" w:rsidRPr="008A725A" w:rsidTr="00A02618">
        <w:trPr>
          <w:trHeight w:val="283"/>
          <w:jc w:val="center"/>
        </w:trPr>
        <w:tc>
          <w:tcPr>
            <w:tcW w:w="3924" w:type="dxa"/>
            <w:vMerge/>
            <w:tcBorders>
              <w:bottom w:val="triple" w:sz="4" w:space="0" w:color="auto"/>
            </w:tcBorders>
            <w:vAlign w:val="center"/>
          </w:tcPr>
          <w:p w:rsidR="005E4D87" w:rsidRPr="008A725A" w:rsidRDefault="005E4D87" w:rsidP="007D6C7F">
            <w:pPr>
              <w:jc w:val="both"/>
              <w:rPr>
                <w:rFonts w:cs="Arial"/>
                <w:sz w:val="20"/>
                <w:lang w:eastAsia="en-IE"/>
              </w:rPr>
            </w:pPr>
          </w:p>
        </w:tc>
        <w:tc>
          <w:tcPr>
            <w:tcW w:w="4264" w:type="dxa"/>
            <w:gridSpan w:val="3"/>
            <w:tcBorders>
              <w:bottom w:val="triple" w:sz="4" w:space="0" w:color="auto"/>
            </w:tcBorders>
            <w:vAlign w:val="center"/>
          </w:tcPr>
          <w:p w:rsidR="005E4D87" w:rsidRPr="008A725A" w:rsidRDefault="005E4D87" w:rsidP="007D6C7F">
            <w:pPr>
              <w:ind w:left="45"/>
              <w:jc w:val="both"/>
              <w:rPr>
                <w:rFonts w:cs="Arial"/>
                <w:sz w:val="20"/>
                <w:lang w:eastAsia="en-IE"/>
              </w:rPr>
            </w:pPr>
            <w:r w:rsidRPr="008A725A">
              <w:rPr>
                <w:rFonts w:cs="Arial"/>
                <w:sz w:val="20"/>
                <w:lang w:eastAsia="en-IE"/>
              </w:rPr>
              <w:t>Low vaginal swab</w:t>
            </w:r>
          </w:p>
        </w:tc>
        <w:tc>
          <w:tcPr>
            <w:tcW w:w="3686" w:type="dxa"/>
            <w:vMerge/>
            <w:tcBorders>
              <w:bottom w:val="triple" w:sz="4" w:space="0" w:color="auto"/>
            </w:tcBorders>
            <w:vAlign w:val="center"/>
          </w:tcPr>
          <w:p w:rsidR="005E4D87" w:rsidRPr="008A725A" w:rsidRDefault="005E4D87" w:rsidP="007D6C7F">
            <w:pPr>
              <w:ind w:left="360"/>
              <w:jc w:val="both"/>
              <w:rPr>
                <w:rFonts w:cs="Arial"/>
                <w:b/>
                <w:sz w:val="20"/>
                <w:lang w:eastAsia="en-IE"/>
              </w:rPr>
            </w:pPr>
          </w:p>
        </w:tc>
        <w:tc>
          <w:tcPr>
            <w:tcW w:w="3344" w:type="dxa"/>
            <w:vMerge/>
            <w:tcBorders>
              <w:bottom w:val="triple" w:sz="4" w:space="0" w:color="auto"/>
            </w:tcBorders>
            <w:vAlign w:val="center"/>
          </w:tcPr>
          <w:p w:rsidR="005E4D87" w:rsidRPr="008A725A" w:rsidRDefault="005E4D87" w:rsidP="007D6C7F">
            <w:pPr>
              <w:ind w:left="360"/>
              <w:jc w:val="both"/>
              <w:rPr>
                <w:rFonts w:cs="Arial"/>
                <w:sz w:val="20"/>
                <w:lang w:eastAsia="en-IE"/>
              </w:rPr>
            </w:pPr>
          </w:p>
        </w:tc>
      </w:tr>
      <w:tr w:rsidR="00F23F47" w:rsidRPr="008A725A" w:rsidTr="00A02618">
        <w:trPr>
          <w:trHeight w:val="283"/>
          <w:jc w:val="center"/>
        </w:trPr>
        <w:tc>
          <w:tcPr>
            <w:tcW w:w="15218" w:type="dxa"/>
            <w:gridSpan w:val="6"/>
            <w:tcBorders>
              <w:top w:val="triple" w:sz="4" w:space="0" w:color="auto"/>
            </w:tcBorders>
            <w:shd w:val="clear" w:color="auto" w:fill="A6A6A6" w:themeFill="background1" w:themeFillShade="A6"/>
            <w:vAlign w:val="center"/>
          </w:tcPr>
          <w:p w:rsidR="00F23F47" w:rsidRPr="008A725A" w:rsidRDefault="00F23F47" w:rsidP="007D6C7F">
            <w:pPr>
              <w:jc w:val="both"/>
              <w:rPr>
                <w:rFonts w:cs="Arial"/>
                <w:b/>
                <w:sz w:val="20"/>
                <w:u w:val="single"/>
                <w:lang w:eastAsia="en-IE"/>
              </w:rPr>
            </w:pPr>
            <w:r w:rsidRPr="008A725A">
              <w:rPr>
                <w:rFonts w:cs="Arial"/>
                <w:b/>
                <w:sz w:val="20"/>
                <w:u w:val="single"/>
                <w:lang w:eastAsia="en-IE"/>
              </w:rPr>
              <w:t>GBS Screening Adults</w:t>
            </w:r>
          </w:p>
        </w:tc>
      </w:tr>
      <w:tr w:rsidR="00F23F47" w:rsidRPr="008A725A" w:rsidTr="00A02618">
        <w:trPr>
          <w:trHeight w:val="283"/>
          <w:jc w:val="center"/>
        </w:trPr>
        <w:tc>
          <w:tcPr>
            <w:tcW w:w="8188" w:type="dxa"/>
            <w:gridSpan w:val="4"/>
            <w:shd w:val="clear" w:color="auto" w:fill="A6A6A6" w:themeFill="background1" w:themeFillShade="A6"/>
            <w:vAlign w:val="center"/>
          </w:tcPr>
          <w:p w:rsidR="00F23F47" w:rsidRPr="008A725A" w:rsidRDefault="00F23F47" w:rsidP="007D6C7F">
            <w:pPr>
              <w:jc w:val="both"/>
              <w:rPr>
                <w:rFonts w:cs="Arial"/>
                <w:b/>
                <w:sz w:val="20"/>
                <w:u w:val="single"/>
                <w:lang w:eastAsia="en-IE"/>
              </w:rPr>
            </w:pPr>
            <w:r w:rsidRPr="008A725A">
              <w:rPr>
                <w:rFonts w:cs="Arial"/>
                <w:b/>
                <w:sz w:val="20"/>
                <w:u w:val="single"/>
                <w:lang w:eastAsia="en-IE"/>
              </w:rPr>
              <w:t>GBS CULTURE ONLY</w:t>
            </w:r>
          </w:p>
        </w:tc>
        <w:tc>
          <w:tcPr>
            <w:tcW w:w="7030" w:type="dxa"/>
            <w:gridSpan w:val="2"/>
            <w:shd w:val="clear" w:color="auto" w:fill="A6A6A6" w:themeFill="background1" w:themeFillShade="A6"/>
            <w:vAlign w:val="center"/>
          </w:tcPr>
          <w:p w:rsidR="00F23F47" w:rsidRPr="008A725A" w:rsidRDefault="00F23F47" w:rsidP="007D6C7F">
            <w:pPr>
              <w:ind w:left="34"/>
              <w:jc w:val="both"/>
              <w:rPr>
                <w:rFonts w:cs="Arial"/>
                <w:b/>
                <w:sz w:val="20"/>
                <w:u w:val="single"/>
                <w:lang w:eastAsia="en-IE"/>
              </w:rPr>
            </w:pPr>
            <w:r w:rsidRPr="008A725A">
              <w:rPr>
                <w:rFonts w:cs="Arial"/>
                <w:b/>
                <w:sz w:val="20"/>
                <w:u w:val="single"/>
                <w:lang w:eastAsia="en-IE"/>
              </w:rPr>
              <w:t>GBS Rapid Molecular Test (Unit 3)</w:t>
            </w:r>
          </w:p>
        </w:tc>
      </w:tr>
      <w:tr w:rsidR="00F23F47" w:rsidRPr="008A725A" w:rsidTr="00A02618">
        <w:trPr>
          <w:trHeight w:val="283"/>
          <w:jc w:val="center"/>
        </w:trPr>
        <w:tc>
          <w:tcPr>
            <w:tcW w:w="392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4264" w:type="dxa"/>
            <w:gridSpan w:val="3"/>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F23F47" w:rsidRPr="008A725A" w:rsidRDefault="00C03FB2" w:rsidP="007D6C7F">
            <w:pPr>
              <w:jc w:val="both"/>
              <w:rPr>
                <w:rFonts w:cs="Arial"/>
                <w:b/>
                <w:sz w:val="20"/>
              </w:rPr>
            </w:pPr>
            <w:r w:rsidRPr="008A725A">
              <w:rPr>
                <w:rFonts w:cs="Arial"/>
                <w:b/>
                <w:sz w:val="20"/>
              </w:rPr>
              <w:t>Specimen Type</w:t>
            </w:r>
          </w:p>
        </w:tc>
      </w:tr>
      <w:tr w:rsidR="005E4D87" w:rsidRPr="008A725A" w:rsidTr="00A02618">
        <w:trPr>
          <w:trHeight w:val="283"/>
          <w:jc w:val="center"/>
        </w:trPr>
        <w:tc>
          <w:tcPr>
            <w:tcW w:w="3924" w:type="dxa"/>
            <w:vAlign w:val="center"/>
          </w:tcPr>
          <w:p w:rsidR="005E4D87" w:rsidRPr="008A725A" w:rsidRDefault="005E4D87" w:rsidP="007D6C7F">
            <w:pPr>
              <w:jc w:val="both"/>
              <w:rPr>
                <w:rFonts w:cs="Arial"/>
                <w:b/>
                <w:sz w:val="20"/>
                <w:lang w:eastAsia="en-IE"/>
              </w:rPr>
            </w:pPr>
            <w:r w:rsidRPr="008A725A">
              <w:rPr>
                <w:rFonts w:cs="Arial"/>
                <w:b/>
                <w:sz w:val="20"/>
                <w:lang w:eastAsia="en-IE"/>
              </w:rPr>
              <w:t>Low vaginal swab GBS MCS NMH</w:t>
            </w:r>
          </w:p>
        </w:tc>
        <w:tc>
          <w:tcPr>
            <w:tcW w:w="4264" w:type="dxa"/>
            <w:gridSpan w:val="3"/>
            <w:vAlign w:val="center"/>
          </w:tcPr>
          <w:p w:rsidR="005E4D87" w:rsidRPr="008A725A" w:rsidRDefault="005E4D87" w:rsidP="007D6C7F">
            <w:pPr>
              <w:jc w:val="both"/>
              <w:rPr>
                <w:rFonts w:cs="Arial"/>
                <w:sz w:val="20"/>
                <w:lang w:eastAsia="en-IE"/>
              </w:rPr>
            </w:pPr>
            <w:r w:rsidRPr="008A725A">
              <w:rPr>
                <w:rFonts w:cs="Arial"/>
                <w:sz w:val="20"/>
                <w:lang w:eastAsia="en-IE"/>
              </w:rPr>
              <w:t>Low vaginal swab</w:t>
            </w:r>
          </w:p>
        </w:tc>
        <w:tc>
          <w:tcPr>
            <w:tcW w:w="3686" w:type="dxa"/>
            <w:vMerge w:val="restart"/>
            <w:vAlign w:val="center"/>
          </w:tcPr>
          <w:p w:rsidR="005E4D87" w:rsidRPr="008A725A" w:rsidRDefault="005E4D87" w:rsidP="007D6C7F">
            <w:pPr>
              <w:ind w:left="34"/>
              <w:jc w:val="both"/>
              <w:rPr>
                <w:rFonts w:cs="Arial"/>
                <w:b/>
                <w:sz w:val="20"/>
              </w:rPr>
            </w:pPr>
            <w:r w:rsidRPr="008A725A">
              <w:rPr>
                <w:rFonts w:cs="Arial"/>
                <w:b/>
                <w:sz w:val="20"/>
              </w:rPr>
              <w:t>Rapid GBS</w:t>
            </w:r>
          </w:p>
        </w:tc>
        <w:tc>
          <w:tcPr>
            <w:tcW w:w="3344" w:type="dxa"/>
            <w:vMerge w:val="restart"/>
            <w:vAlign w:val="center"/>
          </w:tcPr>
          <w:p w:rsidR="005E4D87" w:rsidRPr="008A725A" w:rsidRDefault="005E4D87" w:rsidP="007D6C7F">
            <w:pPr>
              <w:jc w:val="both"/>
              <w:rPr>
                <w:rFonts w:cs="Arial"/>
                <w:sz w:val="20"/>
              </w:rPr>
            </w:pPr>
            <w:r w:rsidRPr="008A725A">
              <w:rPr>
                <w:rFonts w:cs="Arial"/>
                <w:sz w:val="20"/>
              </w:rPr>
              <w:t>LVS &amp; Rectal Group B</w:t>
            </w:r>
          </w:p>
        </w:tc>
      </w:tr>
      <w:tr w:rsidR="005E4D87" w:rsidRPr="008A725A" w:rsidTr="00A02618">
        <w:trPr>
          <w:trHeight w:val="283"/>
          <w:jc w:val="center"/>
        </w:trPr>
        <w:tc>
          <w:tcPr>
            <w:tcW w:w="3924" w:type="dxa"/>
            <w:tcBorders>
              <w:bottom w:val="triple" w:sz="4" w:space="0" w:color="auto"/>
            </w:tcBorders>
            <w:vAlign w:val="center"/>
          </w:tcPr>
          <w:p w:rsidR="005E4D87" w:rsidRPr="008A725A" w:rsidRDefault="005E4D87" w:rsidP="007D6C7F">
            <w:pPr>
              <w:jc w:val="both"/>
              <w:rPr>
                <w:rFonts w:cs="Arial"/>
                <w:b/>
                <w:sz w:val="20"/>
                <w:lang w:eastAsia="en-IE"/>
              </w:rPr>
            </w:pPr>
            <w:r w:rsidRPr="008A725A">
              <w:rPr>
                <w:rFonts w:cs="Arial"/>
                <w:b/>
                <w:sz w:val="20"/>
                <w:lang w:eastAsia="en-IE"/>
              </w:rPr>
              <w:t>Rectal swab for GBS MCS NMH</w:t>
            </w:r>
          </w:p>
        </w:tc>
        <w:tc>
          <w:tcPr>
            <w:tcW w:w="4264" w:type="dxa"/>
            <w:gridSpan w:val="3"/>
            <w:tcBorders>
              <w:bottom w:val="triple" w:sz="4" w:space="0" w:color="auto"/>
            </w:tcBorders>
            <w:vAlign w:val="center"/>
          </w:tcPr>
          <w:p w:rsidR="005E4D87" w:rsidRPr="008A725A" w:rsidRDefault="005E4D87" w:rsidP="007D6C7F">
            <w:pPr>
              <w:jc w:val="both"/>
              <w:rPr>
                <w:rFonts w:cs="Arial"/>
                <w:sz w:val="20"/>
                <w:lang w:eastAsia="en-IE"/>
              </w:rPr>
            </w:pPr>
            <w:r w:rsidRPr="008A725A">
              <w:rPr>
                <w:rFonts w:cs="Arial"/>
                <w:sz w:val="20"/>
                <w:lang w:eastAsia="en-IE"/>
              </w:rPr>
              <w:t>Rectal swab for GBS MCS NMH</w:t>
            </w:r>
          </w:p>
        </w:tc>
        <w:tc>
          <w:tcPr>
            <w:tcW w:w="3686" w:type="dxa"/>
            <w:vMerge/>
            <w:tcBorders>
              <w:bottom w:val="triple" w:sz="4" w:space="0" w:color="auto"/>
            </w:tcBorders>
            <w:vAlign w:val="center"/>
          </w:tcPr>
          <w:p w:rsidR="005E4D87" w:rsidRPr="008A725A" w:rsidRDefault="005E4D87" w:rsidP="007D6C7F">
            <w:pPr>
              <w:ind w:left="34"/>
              <w:jc w:val="both"/>
              <w:rPr>
                <w:rFonts w:cs="Arial"/>
                <w:sz w:val="20"/>
                <w:lang w:eastAsia="en-IE"/>
              </w:rPr>
            </w:pPr>
          </w:p>
        </w:tc>
        <w:tc>
          <w:tcPr>
            <w:tcW w:w="3344" w:type="dxa"/>
            <w:vMerge/>
            <w:tcBorders>
              <w:bottom w:val="triple" w:sz="4" w:space="0" w:color="auto"/>
            </w:tcBorders>
            <w:vAlign w:val="center"/>
          </w:tcPr>
          <w:p w:rsidR="005E4D87" w:rsidRPr="008A725A" w:rsidRDefault="005E4D87" w:rsidP="007D6C7F">
            <w:pPr>
              <w:jc w:val="both"/>
              <w:rPr>
                <w:rFonts w:cs="Arial"/>
                <w:sz w:val="20"/>
                <w:lang w:eastAsia="en-IE"/>
              </w:rPr>
            </w:pPr>
          </w:p>
        </w:tc>
      </w:tr>
      <w:tr w:rsidR="005E4D87" w:rsidRPr="008A725A" w:rsidTr="00A02618">
        <w:trPr>
          <w:trHeight w:val="283"/>
          <w:jc w:val="center"/>
        </w:trPr>
        <w:tc>
          <w:tcPr>
            <w:tcW w:w="15218" w:type="dxa"/>
            <w:gridSpan w:val="6"/>
            <w:tcBorders>
              <w:top w:val="triple" w:sz="4" w:space="0" w:color="auto"/>
            </w:tcBorders>
            <w:shd w:val="clear" w:color="auto" w:fill="A6A6A6" w:themeFill="background1" w:themeFillShade="A6"/>
            <w:vAlign w:val="center"/>
          </w:tcPr>
          <w:p w:rsidR="005E4D87" w:rsidRPr="008A725A" w:rsidRDefault="00F26F14" w:rsidP="007D6C7F">
            <w:pPr>
              <w:jc w:val="both"/>
              <w:rPr>
                <w:rFonts w:cs="Arial"/>
                <w:b/>
                <w:sz w:val="20"/>
                <w:u w:val="single"/>
                <w:lang w:eastAsia="en-IE"/>
              </w:rPr>
            </w:pPr>
            <w:r w:rsidRPr="008A725A">
              <w:rPr>
                <w:rFonts w:cs="Arial"/>
                <w:b/>
                <w:sz w:val="20"/>
                <w:u w:val="single"/>
                <w:lang w:eastAsia="en-IE"/>
              </w:rPr>
              <w:t>Other Rapid/</w:t>
            </w:r>
            <w:r w:rsidR="005E4D87" w:rsidRPr="008A725A">
              <w:rPr>
                <w:rFonts w:cs="Arial"/>
                <w:b/>
                <w:sz w:val="20"/>
                <w:u w:val="single"/>
                <w:lang w:eastAsia="en-IE"/>
              </w:rPr>
              <w:t>Molecular Testing</w:t>
            </w:r>
          </w:p>
        </w:tc>
      </w:tr>
      <w:tr w:rsidR="005E4D87" w:rsidRPr="008A725A" w:rsidTr="00A02618">
        <w:trPr>
          <w:trHeight w:val="283"/>
          <w:jc w:val="center"/>
        </w:trPr>
        <w:tc>
          <w:tcPr>
            <w:tcW w:w="8188" w:type="dxa"/>
            <w:gridSpan w:val="4"/>
            <w:vMerge w:val="restart"/>
            <w:vAlign w:val="center"/>
          </w:tcPr>
          <w:p w:rsidR="005E4D87" w:rsidRPr="008A725A" w:rsidRDefault="005E4D87" w:rsidP="007D6C7F">
            <w:pPr>
              <w:jc w:val="both"/>
              <w:rPr>
                <w:rFonts w:cs="Arial"/>
                <w:b/>
                <w:sz w:val="20"/>
                <w:lang w:eastAsia="en-IE"/>
              </w:rPr>
            </w:pPr>
            <w:r w:rsidRPr="008A725A">
              <w:rPr>
                <w:rFonts w:cs="Arial"/>
                <w:b/>
                <w:sz w:val="20"/>
                <w:lang w:eastAsia="en-IE"/>
              </w:rPr>
              <w:t>Rapid Influenza</w:t>
            </w:r>
          </w:p>
        </w:tc>
        <w:tc>
          <w:tcPr>
            <w:tcW w:w="7030" w:type="dxa"/>
            <w:gridSpan w:val="2"/>
            <w:vAlign w:val="center"/>
          </w:tcPr>
          <w:p w:rsidR="005E4D87" w:rsidRPr="008A725A" w:rsidRDefault="005E4D87" w:rsidP="007D6C7F">
            <w:pPr>
              <w:jc w:val="both"/>
              <w:rPr>
                <w:rFonts w:cs="Arial"/>
                <w:sz w:val="20"/>
              </w:rPr>
            </w:pPr>
            <w:r w:rsidRPr="008A725A">
              <w:rPr>
                <w:rFonts w:cs="Arial"/>
                <w:sz w:val="20"/>
              </w:rPr>
              <w:t>Nasal swab</w:t>
            </w:r>
          </w:p>
        </w:tc>
      </w:tr>
      <w:tr w:rsidR="005E4D87" w:rsidRPr="008A725A" w:rsidTr="00A02618">
        <w:trPr>
          <w:trHeight w:val="283"/>
          <w:jc w:val="center"/>
        </w:trPr>
        <w:tc>
          <w:tcPr>
            <w:tcW w:w="8188" w:type="dxa"/>
            <w:gridSpan w:val="4"/>
            <w:vMerge/>
            <w:vAlign w:val="center"/>
          </w:tcPr>
          <w:p w:rsidR="005E4D87" w:rsidRPr="008A725A" w:rsidRDefault="005E4D87" w:rsidP="007D6C7F">
            <w:pPr>
              <w:jc w:val="both"/>
              <w:rPr>
                <w:rFonts w:cs="Arial"/>
                <w:b/>
                <w:sz w:val="20"/>
                <w:lang w:eastAsia="en-IE"/>
              </w:rPr>
            </w:pPr>
          </w:p>
        </w:tc>
        <w:tc>
          <w:tcPr>
            <w:tcW w:w="7030" w:type="dxa"/>
            <w:gridSpan w:val="2"/>
            <w:vAlign w:val="center"/>
          </w:tcPr>
          <w:p w:rsidR="005E4D87" w:rsidRPr="008A725A" w:rsidRDefault="005E4D87" w:rsidP="007D6C7F">
            <w:pPr>
              <w:jc w:val="both"/>
              <w:rPr>
                <w:rFonts w:cs="Arial"/>
                <w:sz w:val="20"/>
              </w:rPr>
            </w:pPr>
            <w:r w:rsidRPr="008A725A">
              <w:rPr>
                <w:rFonts w:cs="Arial"/>
                <w:sz w:val="20"/>
              </w:rPr>
              <w:t xml:space="preserve">Nasopharyngeal </w:t>
            </w:r>
            <w:r w:rsidR="00250E14">
              <w:rPr>
                <w:rFonts w:cs="Arial"/>
                <w:sz w:val="20"/>
              </w:rPr>
              <w:t xml:space="preserve">swab / </w:t>
            </w:r>
            <w:r w:rsidRPr="008A725A">
              <w:rPr>
                <w:rFonts w:cs="Arial"/>
                <w:sz w:val="20"/>
              </w:rPr>
              <w:t>aspirate</w:t>
            </w:r>
          </w:p>
        </w:tc>
      </w:tr>
      <w:tr w:rsidR="00F26F14" w:rsidRPr="008A725A" w:rsidTr="00A02618">
        <w:trPr>
          <w:trHeight w:val="283"/>
          <w:jc w:val="center"/>
        </w:trPr>
        <w:tc>
          <w:tcPr>
            <w:tcW w:w="8188" w:type="dxa"/>
            <w:gridSpan w:val="4"/>
            <w:tcBorders>
              <w:bottom w:val="triple" w:sz="4" w:space="0" w:color="auto"/>
            </w:tcBorders>
            <w:vAlign w:val="center"/>
          </w:tcPr>
          <w:p w:rsidR="00F26F14" w:rsidRPr="00F705D8" w:rsidRDefault="008A725A" w:rsidP="007D6C7F">
            <w:pPr>
              <w:jc w:val="both"/>
              <w:rPr>
                <w:rFonts w:cs="Arial"/>
                <w:b/>
                <w:sz w:val="20"/>
              </w:rPr>
            </w:pPr>
            <w:r w:rsidRPr="00F705D8">
              <w:rPr>
                <w:rFonts w:ascii="Calibri" w:hAnsi="Calibri"/>
                <w:b/>
                <w:sz w:val="22"/>
                <w:szCs w:val="22"/>
              </w:rPr>
              <w:t>SARS-CoV-2-RNA</w:t>
            </w:r>
          </w:p>
        </w:tc>
        <w:tc>
          <w:tcPr>
            <w:tcW w:w="7030" w:type="dxa"/>
            <w:gridSpan w:val="2"/>
            <w:tcBorders>
              <w:bottom w:val="triple" w:sz="4" w:space="0" w:color="auto"/>
            </w:tcBorders>
            <w:vAlign w:val="center"/>
          </w:tcPr>
          <w:p w:rsidR="00F26F14" w:rsidRPr="00250E14" w:rsidRDefault="008A725A" w:rsidP="007D6C7F">
            <w:pPr>
              <w:jc w:val="both"/>
              <w:rPr>
                <w:rFonts w:cs="Arial"/>
                <w:sz w:val="20"/>
              </w:rPr>
            </w:pPr>
            <w:r w:rsidRPr="00250E14">
              <w:rPr>
                <w:rFonts w:cs="Arial"/>
                <w:sz w:val="20"/>
              </w:rPr>
              <w:t>Nasopharyngeal</w:t>
            </w:r>
            <w:r w:rsidR="00F26F14" w:rsidRPr="00250E14">
              <w:rPr>
                <w:rFonts w:cs="Arial"/>
                <w:sz w:val="20"/>
              </w:rPr>
              <w:t xml:space="preserve"> swab</w:t>
            </w:r>
          </w:p>
        </w:tc>
      </w:tr>
      <w:tr w:rsidR="00205EEB" w:rsidRPr="008A725A" w:rsidTr="00A02618">
        <w:trPr>
          <w:trHeight w:val="283"/>
          <w:jc w:val="center"/>
        </w:trPr>
        <w:tc>
          <w:tcPr>
            <w:tcW w:w="8188" w:type="dxa"/>
            <w:gridSpan w:val="4"/>
            <w:tcBorders>
              <w:top w:val="triple" w:sz="4" w:space="0" w:color="auto"/>
              <w:bottom w:val="single" w:sz="4" w:space="0" w:color="auto"/>
              <w:right w:val="double" w:sz="4" w:space="0" w:color="auto"/>
            </w:tcBorders>
            <w:shd w:val="clear" w:color="auto" w:fill="A6A6A6" w:themeFill="background1" w:themeFillShade="A6"/>
            <w:vAlign w:val="center"/>
          </w:tcPr>
          <w:p w:rsidR="00205EEB" w:rsidRPr="008A725A" w:rsidRDefault="00205EEB" w:rsidP="007D6C7F">
            <w:pPr>
              <w:jc w:val="both"/>
              <w:rPr>
                <w:rFonts w:cs="Arial"/>
                <w:b/>
                <w:sz w:val="20"/>
                <w:u w:val="single"/>
                <w:lang w:eastAsia="en-IE"/>
              </w:rPr>
            </w:pPr>
            <w:r w:rsidRPr="008A725A">
              <w:rPr>
                <w:rFonts w:cs="Arial"/>
                <w:b/>
                <w:sz w:val="20"/>
                <w:u w:val="single"/>
                <w:lang w:eastAsia="en-IE"/>
              </w:rPr>
              <w:t>Cerebrospinal Fluid Paediatric</w:t>
            </w:r>
          </w:p>
        </w:tc>
        <w:tc>
          <w:tcPr>
            <w:tcW w:w="7030" w:type="dxa"/>
            <w:gridSpan w:val="2"/>
            <w:tcBorders>
              <w:top w:val="triple" w:sz="4" w:space="0" w:color="auto"/>
              <w:left w:val="double" w:sz="4" w:space="0" w:color="auto"/>
              <w:bottom w:val="single" w:sz="4" w:space="0" w:color="auto"/>
            </w:tcBorders>
            <w:shd w:val="clear" w:color="auto" w:fill="A6A6A6" w:themeFill="background1" w:themeFillShade="A6"/>
            <w:vAlign w:val="center"/>
          </w:tcPr>
          <w:p w:rsidR="00205EEB" w:rsidRPr="008A725A" w:rsidRDefault="00205EEB" w:rsidP="007D6C7F">
            <w:pPr>
              <w:ind w:left="34"/>
              <w:jc w:val="both"/>
              <w:rPr>
                <w:rFonts w:cs="Arial"/>
                <w:b/>
                <w:sz w:val="20"/>
                <w:u w:val="single"/>
                <w:lang w:eastAsia="en-IE"/>
              </w:rPr>
            </w:pPr>
            <w:r w:rsidRPr="008A725A">
              <w:rPr>
                <w:rFonts w:cs="Arial"/>
                <w:b/>
                <w:sz w:val="20"/>
                <w:u w:val="single"/>
                <w:lang w:eastAsia="en-IE"/>
              </w:rPr>
              <w:t>Eye swab for C&amp;S</w:t>
            </w:r>
          </w:p>
        </w:tc>
      </w:tr>
      <w:tr w:rsidR="00205EEB" w:rsidRPr="008A725A" w:rsidTr="00A02618">
        <w:trPr>
          <w:trHeight w:val="283"/>
          <w:jc w:val="center"/>
        </w:trPr>
        <w:tc>
          <w:tcPr>
            <w:tcW w:w="4094" w:type="dxa"/>
            <w:gridSpan w:val="3"/>
            <w:tcBorders>
              <w:top w:val="single" w:sz="4" w:space="0" w:color="auto"/>
              <w:bottom w:val="sing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Search Field</w:t>
            </w:r>
          </w:p>
        </w:tc>
        <w:tc>
          <w:tcPr>
            <w:tcW w:w="4094" w:type="dxa"/>
            <w:tcBorders>
              <w:top w:val="single" w:sz="4" w:space="0" w:color="auto"/>
              <w:bottom w:val="single" w:sz="4" w:space="0" w:color="auto"/>
              <w:right w:val="doub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c>
          <w:tcPr>
            <w:tcW w:w="3686" w:type="dxa"/>
            <w:tcBorders>
              <w:top w:val="single" w:sz="4" w:space="0" w:color="auto"/>
              <w:left w:val="double" w:sz="4" w:space="0" w:color="auto"/>
              <w:bottom w:val="sing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Search Field</w:t>
            </w:r>
          </w:p>
        </w:tc>
        <w:tc>
          <w:tcPr>
            <w:tcW w:w="3344" w:type="dxa"/>
            <w:tcBorders>
              <w:top w:val="single" w:sz="4" w:space="0" w:color="auto"/>
              <w:bottom w:val="sing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r>
      <w:tr w:rsidR="005A6039" w:rsidRPr="005E4031" w:rsidTr="00A02618">
        <w:trPr>
          <w:trHeight w:val="283"/>
          <w:jc w:val="center"/>
        </w:trPr>
        <w:tc>
          <w:tcPr>
            <w:tcW w:w="4094" w:type="dxa"/>
            <w:gridSpan w:val="3"/>
            <w:vMerge w:val="restart"/>
            <w:tcBorders>
              <w:top w:val="single" w:sz="4" w:space="0" w:color="auto"/>
            </w:tcBorders>
            <w:vAlign w:val="center"/>
          </w:tcPr>
          <w:p w:rsidR="005A6039" w:rsidRPr="008A725A" w:rsidRDefault="005A6039" w:rsidP="007D6C7F">
            <w:pPr>
              <w:ind w:left="-45"/>
              <w:jc w:val="both"/>
              <w:rPr>
                <w:rFonts w:cs="Arial"/>
                <w:b/>
                <w:sz w:val="20"/>
                <w:lang w:eastAsia="en-IE"/>
              </w:rPr>
            </w:pPr>
            <w:r w:rsidRPr="008A725A">
              <w:rPr>
                <w:rFonts w:cs="Arial"/>
                <w:b/>
                <w:sz w:val="20"/>
                <w:lang w:eastAsia="en-IE"/>
              </w:rPr>
              <w:t>Cerebrospinal Fluid MCS Paed NMH</w:t>
            </w:r>
          </w:p>
        </w:tc>
        <w:tc>
          <w:tcPr>
            <w:tcW w:w="4094" w:type="dxa"/>
            <w:vMerge w:val="restart"/>
            <w:tcBorders>
              <w:top w:val="single" w:sz="4" w:space="0" w:color="auto"/>
              <w:right w:val="double" w:sz="4" w:space="0" w:color="auto"/>
            </w:tcBorders>
            <w:vAlign w:val="center"/>
          </w:tcPr>
          <w:p w:rsidR="005A6039" w:rsidRPr="005E4031" w:rsidRDefault="005A6039" w:rsidP="007D6C7F">
            <w:pPr>
              <w:ind w:left="17"/>
              <w:jc w:val="both"/>
              <w:rPr>
                <w:rFonts w:cs="Arial"/>
                <w:sz w:val="20"/>
                <w:lang w:eastAsia="en-IE"/>
              </w:rPr>
            </w:pPr>
            <w:r w:rsidRPr="005E4031">
              <w:rPr>
                <w:rFonts w:cs="Arial"/>
                <w:sz w:val="20"/>
                <w:lang w:eastAsia="en-IE"/>
              </w:rPr>
              <w:t>Cerebrospinal Fluid MCS Paed NMH</w:t>
            </w:r>
          </w:p>
        </w:tc>
        <w:tc>
          <w:tcPr>
            <w:tcW w:w="3686" w:type="dxa"/>
            <w:vMerge w:val="restart"/>
            <w:tcBorders>
              <w:top w:val="single" w:sz="4" w:space="0" w:color="auto"/>
              <w:left w:val="double" w:sz="4" w:space="0" w:color="auto"/>
            </w:tcBorders>
            <w:vAlign w:val="center"/>
          </w:tcPr>
          <w:p w:rsidR="005A6039" w:rsidRPr="005E4031" w:rsidRDefault="005A6039" w:rsidP="007D6C7F">
            <w:pPr>
              <w:ind w:left="34"/>
              <w:jc w:val="both"/>
              <w:rPr>
                <w:rFonts w:cs="Arial"/>
                <w:b/>
                <w:szCs w:val="24"/>
                <w:u w:val="single"/>
                <w:lang w:eastAsia="en-IE"/>
              </w:rPr>
            </w:pPr>
            <w:r w:rsidRPr="005E4031">
              <w:rPr>
                <w:rFonts w:cs="Arial"/>
                <w:sz w:val="20"/>
                <w:lang w:eastAsia="en-IE"/>
              </w:rPr>
              <w:t>Eye Swab MCS NMH</w:t>
            </w:r>
          </w:p>
        </w:tc>
        <w:tc>
          <w:tcPr>
            <w:tcW w:w="3344" w:type="dxa"/>
            <w:tcBorders>
              <w:top w:val="single" w:sz="4" w:space="0" w:color="auto"/>
              <w:bottom w:val="single" w:sz="4" w:space="0" w:color="auto"/>
            </w:tcBorders>
            <w:vAlign w:val="center"/>
          </w:tcPr>
          <w:p w:rsidR="005A6039" w:rsidRPr="005E4031" w:rsidRDefault="005A6039" w:rsidP="007D6C7F">
            <w:pPr>
              <w:ind w:left="93"/>
              <w:jc w:val="both"/>
              <w:rPr>
                <w:rFonts w:cs="Arial"/>
                <w:sz w:val="20"/>
                <w:lang w:eastAsia="en-IE"/>
              </w:rPr>
            </w:pPr>
            <w:r w:rsidRPr="005E4031">
              <w:rPr>
                <w:rFonts w:cs="Arial"/>
                <w:sz w:val="20"/>
                <w:lang w:eastAsia="en-IE"/>
              </w:rPr>
              <w:t>Left Eye Swab</w:t>
            </w:r>
          </w:p>
        </w:tc>
      </w:tr>
      <w:tr w:rsidR="005A6039" w:rsidRPr="005E4031" w:rsidTr="00A02618">
        <w:trPr>
          <w:trHeight w:val="283"/>
          <w:jc w:val="center"/>
        </w:trPr>
        <w:tc>
          <w:tcPr>
            <w:tcW w:w="4094" w:type="dxa"/>
            <w:gridSpan w:val="3"/>
            <w:vMerge/>
            <w:tcBorders>
              <w:bottom w:val="triple" w:sz="4" w:space="0" w:color="auto"/>
            </w:tcBorders>
            <w:vAlign w:val="center"/>
          </w:tcPr>
          <w:p w:rsidR="005A6039" w:rsidRPr="005E4031" w:rsidRDefault="005A6039" w:rsidP="007D6C7F">
            <w:pPr>
              <w:jc w:val="both"/>
              <w:rPr>
                <w:rFonts w:cs="Arial"/>
                <w:b/>
                <w:sz w:val="20"/>
              </w:rPr>
            </w:pPr>
          </w:p>
        </w:tc>
        <w:tc>
          <w:tcPr>
            <w:tcW w:w="4094" w:type="dxa"/>
            <w:vMerge/>
            <w:tcBorders>
              <w:bottom w:val="triple" w:sz="4" w:space="0" w:color="auto"/>
              <w:right w:val="double" w:sz="4" w:space="0" w:color="auto"/>
            </w:tcBorders>
            <w:vAlign w:val="center"/>
          </w:tcPr>
          <w:p w:rsidR="005A6039" w:rsidRPr="005E4031" w:rsidRDefault="005A6039" w:rsidP="007D6C7F">
            <w:pPr>
              <w:jc w:val="both"/>
              <w:rPr>
                <w:rFonts w:cs="Arial"/>
                <w:b/>
                <w:sz w:val="20"/>
              </w:rPr>
            </w:pPr>
          </w:p>
        </w:tc>
        <w:tc>
          <w:tcPr>
            <w:tcW w:w="3686" w:type="dxa"/>
            <w:vMerge/>
            <w:tcBorders>
              <w:left w:val="double" w:sz="4" w:space="0" w:color="auto"/>
              <w:bottom w:val="triple" w:sz="4" w:space="0" w:color="auto"/>
            </w:tcBorders>
            <w:vAlign w:val="center"/>
          </w:tcPr>
          <w:p w:rsidR="005A6039" w:rsidRPr="005E4031" w:rsidRDefault="005A6039" w:rsidP="007D6C7F">
            <w:pPr>
              <w:ind w:left="360"/>
              <w:jc w:val="both"/>
              <w:rPr>
                <w:rFonts w:cs="Arial"/>
                <w:b/>
                <w:szCs w:val="24"/>
                <w:u w:val="single"/>
                <w:lang w:eastAsia="en-IE"/>
              </w:rPr>
            </w:pPr>
          </w:p>
        </w:tc>
        <w:tc>
          <w:tcPr>
            <w:tcW w:w="3344" w:type="dxa"/>
            <w:tcBorders>
              <w:top w:val="single" w:sz="4" w:space="0" w:color="auto"/>
              <w:bottom w:val="triple" w:sz="4" w:space="0" w:color="auto"/>
            </w:tcBorders>
            <w:vAlign w:val="center"/>
          </w:tcPr>
          <w:p w:rsidR="005A6039" w:rsidRPr="005E4031" w:rsidRDefault="005A6039" w:rsidP="007D6C7F">
            <w:pPr>
              <w:ind w:left="93"/>
              <w:jc w:val="both"/>
              <w:rPr>
                <w:rFonts w:cs="Arial"/>
                <w:sz w:val="20"/>
                <w:lang w:eastAsia="en-IE"/>
              </w:rPr>
            </w:pPr>
            <w:r w:rsidRPr="005E4031">
              <w:rPr>
                <w:rFonts w:cs="Arial"/>
                <w:sz w:val="20"/>
                <w:lang w:eastAsia="en-IE"/>
              </w:rPr>
              <w:t>Right Eye Swab</w:t>
            </w:r>
          </w:p>
        </w:tc>
      </w:tr>
      <w:tr w:rsidR="00205EEB" w:rsidRPr="005E4031" w:rsidTr="00A02618">
        <w:trPr>
          <w:trHeight w:val="283"/>
          <w:jc w:val="center"/>
        </w:trPr>
        <w:tc>
          <w:tcPr>
            <w:tcW w:w="8188" w:type="dxa"/>
            <w:gridSpan w:val="4"/>
            <w:tcBorders>
              <w:top w:val="triple" w:sz="4" w:space="0" w:color="auto"/>
              <w:bottom w:val="single" w:sz="4" w:space="0" w:color="auto"/>
              <w:right w:val="double" w:sz="4" w:space="0" w:color="auto"/>
            </w:tcBorders>
            <w:shd w:val="clear" w:color="auto" w:fill="A6A6A6" w:themeFill="background1" w:themeFillShade="A6"/>
            <w:vAlign w:val="center"/>
          </w:tcPr>
          <w:p w:rsidR="00205EEB" w:rsidRPr="008A725A" w:rsidRDefault="00205EEB" w:rsidP="007D6C7F">
            <w:pPr>
              <w:jc w:val="both"/>
              <w:rPr>
                <w:rFonts w:cs="Arial"/>
                <w:sz w:val="20"/>
                <w:lang w:eastAsia="en-IE"/>
              </w:rPr>
            </w:pPr>
            <w:r w:rsidRPr="008A725A">
              <w:rPr>
                <w:rFonts w:cs="Arial"/>
                <w:b/>
                <w:sz w:val="20"/>
              </w:rPr>
              <w:t xml:space="preserve">Wound </w:t>
            </w:r>
            <w:r w:rsidR="00FE18BD" w:rsidRPr="008A725A">
              <w:rPr>
                <w:rFonts w:cs="Arial"/>
                <w:b/>
                <w:sz w:val="20"/>
              </w:rPr>
              <w:t>S</w:t>
            </w:r>
            <w:r w:rsidRPr="008A725A">
              <w:rPr>
                <w:rFonts w:cs="Arial"/>
                <w:b/>
                <w:sz w:val="20"/>
              </w:rPr>
              <w:t>wabs/Episiotomy for C&amp;S</w:t>
            </w:r>
          </w:p>
        </w:tc>
        <w:tc>
          <w:tcPr>
            <w:tcW w:w="7030" w:type="dxa"/>
            <w:gridSpan w:val="2"/>
            <w:tcBorders>
              <w:top w:val="triple" w:sz="4" w:space="0" w:color="auto"/>
              <w:left w:val="double" w:sz="4" w:space="0" w:color="auto"/>
            </w:tcBorders>
            <w:shd w:val="clear" w:color="auto" w:fill="A6A6A6" w:themeFill="background1" w:themeFillShade="A6"/>
            <w:vAlign w:val="center"/>
          </w:tcPr>
          <w:p w:rsidR="00205EEB" w:rsidRPr="008A725A" w:rsidRDefault="00205EEB" w:rsidP="007D6C7F">
            <w:pPr>
              <w:ind w:left="34"/>
              <w:jc w:val="both"/>
              <w:rPr>
                <w:rFonts w:cs="Arial"/>
                <w:sz w:val="20"/>
                <w:lang w:eastAsia="en-IE"/>
              </w:rPr>
            </w:pPr>
            <w:r w:rsidRPr="008A725A">
              <w:rPr>
                <w:rFonts w:cs="Arial"/>
                <w:b/>
                <w:sz w:val="20"/>
              </w:rPr>
              <w:t xml:space="preserve">Expressed Breast Milk/Nipple </w:t>
            </w:r>
            <w:r w:rsidR="00FE18BD" w:rsidRPr="008A725A">
              <w:rPr>
                <w:rFonts w:cs="Arial"/>
                <w:b/>
                <w:sz w:val="20"/>
              </w:rPr>
              <w:t>S</w:t>
            </w:r>
            <w:r w:rsidRPr="008A725A">
              <w:rPr>
                <w:rFonts w:cs="Arial"/>
                <w:b/>
                <w:sz w:val="20"/>
              </w:rPr>
              <w:t>wabs for C&amp;S</w:t>
            </w:r>
          </w:p>
        </w:tc>
      </w:tr>
      <w:tr w:rsidR="00205EEB" w:rsidRPr="005E4031" w:rsidTr="00A02618">
        <w:trPr>
          <w:trHeight w:val="283"/>
          <w:jc w:val="center"/>
        </w:trPr>
        <w:tc>
          <w:tcPr>
            <w:tcW w:w="3947" w:type="dxa"/>
            <w:gridSpan w:val="2"/>
            <w:shd w:val="clear" w:color="auto" w:fill="A6A6A6" w:themeFill="background1" w:themeFillShade="A6"/>
            <w:vAlign w:val="center"/>
          </w:tcPr>
          <w:p w:rsidR="00205EEB" w:rsidRPr="005E4031" w:rsidRDefault="00205EEB" w:rsidP="007D6C7F">
            <w:pPr>
              <w:jc w:val="both"/>
              <w:rPr>
                <w:rFonts w:cs="Arial"/>
                <w:b/>
                <w:sz w:val="20"/>
              </w:rPr>
            </w:pPr>
            <w:r w:rsidRPr="005E4031">
              <w:rPr>
                <w:rFonts w:cs="Arial"/>
                <w:b/>
                <w:sz w:val="20"/>
              </w:rPr>
              <w:t>Search Field</w:t>
            </w:r>
          </w:p>
        </w:tc>
        <w:tc>
          <w:tcPr>
            <w:tcW w:w="4241" w:type="dxa"/>
            <w:gridSpan w:val="2"/>
            <w:tcBorders>
              <w:bottom w:val="single" w:sz="4" w:space="0" w:color="auto"/>
              <w:right w:val="doub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c>
          <w:tcPr>
            <w:tcW w:w="3686" w:type="dxa"/>
            <w:tcBorders>
              <w:left w:val="doub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Search Field</w:t>
            </w:r>
          </w:p>
        </w:tc>
        <w:tc>
          <w:tcPr>
            <w:tcW w:w="3344" w:type="dxa"/>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r>
      <w:tr w:rsidR="00205EEB" w:rsidRPr="005E4031" w:rsidTr="00A02618">
        <w:trPr>
          <w:trHeight w:val="283"/>
          <w:jc w:val="center"/>
        </w:trPr>
        <w:tc>
          <w:tcPr>
            <w:tcW w:w="3947" w:type="dxa"/>
            <w:gridSpan w:val="2"/>
            <w:vMerge w:val="restart"/>
            <w:vAlign w:val="center"/>
          </w:tcPr>
          <w:p w:rsidR="00205EEB" w:rsidRPr="008A725A" w:rsidRDefault="00205EEB" w:rsidP="007D6C7F">
            <w:pPr>
              <w:jc w:val="both"/>
              <w:rPr>
                <w:rFonts w:cs="Arial"/>
                <w:b/>
                <w:sz w:val="20"/>
                <w:lang w:eastAsia="en-IE"/>
              </w:rPr>
            </w:pPr>
            <w:r w:rsidRPr="008A725A">
              <w:rPr>
                <w:rFonts w:cs="Arial"/>
                <w:b/>
                <w:sz w:val="20"/>
                <w:lang w:eastAsia="en-IE"/>
              </w:rPr>
              <w:t xml:space="preserve">Wound </w:t>
            </w:r>
            <w:r w:rsidR="00FE18BD" w:rsidRPr="008A725A">
              <w:rPr>
                <w:rFonts w:cs="Arial"/>
                <w:b/>
                <w:sz w:val="20"/>
                <w:lang w:eastAsia="en-IE"/>
              </w:rPr>
              <w:t>S</w:t>
            </w:r>
            <w:r w:rsidRPr="008A725A">
              <w:rPr>
                <w:rFonts w:cs="Arial"/>
                <w:b/>
                <w:sz w:val="20"/>
                <w:lang w:eastAsia="en-IE"/>
              </w:rPr>
              <w:t>wab MCS NMH</w:t>
            </w:r>
          </w:p>
        </w:tc>
        <w:tc>
          <w:tcPr>
            <w:tcW w:w="4241" w:type="dxa"/>
            <w:gridSpan w:val="2"/>
            <w:tcBorders>
              <w:bottom w:val="single" w:sz="4" w:space="0" w:color="auto"/>
              <w:right w:val="double" w:sz="4" w:space="0" w:color="auto"/>
            </w:tcBorders>
            <w:vAlign w:val="center"/>
          </w:tcPr>
          <w:p w:rsidR="00205EEB" w:rsidRPr="008A725A" w:rsidRDefault="00205EEB" w:rsidP="007D6C7F">
            <w:pPr>
              <w:ind w:left="45"/>
              <w:jc w:val="both"/>
              <w:rPr>
                <w:rFonts w:cs="Arial"/>
                <w:sz w:val="20"/>
                <w:lang w:eastAsia="en-IE"/>
              </w:rPr>
            </w:pPr>
            <w:r w:rsidRPr="008A725A">
              <w:rPr>
                <w:rFonts w:cs="Arial"/>
                <w:sz w:val="20"/>
                <w:lang w:eastAsia="en-IE"/>
              </w:rPr>
              <w:t xml:space="preserve">Abdominal </w:t>
            </w:r>
            <w:r w:rsidR="00FE18BD" w:rsidRPr="008A725A">
              <w:rPr>
                <w:rFonts w:cs="Arial"/>
                <w:sz w:val="20"/>
                <w:lang w:eastAsia="en-IE"/>
              </w:rPr>
              <w:t>W</w:t>
            </w:r>
            <w:r w:rsidRPr="008A725A">
              <w:rPr>
                <w:rFonts w:cs="Arial"/>
                <w:sz w:val="20"/>
                <w:lang w:eastAsia="en-IE"/>
              </w:rPr>
              <w:t>ound</w:t>
            </w:r>
          </w:p>
        </w:tc>
        <w:tc>
          <w:tcPr>
            <w:tcW w:w="3686" w:type="dxa"/>
            <w:vMerge w:val="restart"/>
            <w:tcBorders>
              <w:left w:val="double" w:sz="4" w:space="0" w:color="auto"/>
            </w:tcBorders>
            <w:vAlign w:val="center"/>
          </w:tcPr>
          <w:p w:rsidR="00205EEB" w:rsidRPr="008A725A" w:rsidRDefault="00205EEB" w:rsidP="007D6C7F">
            <w:pPr>
              <w:jc w:val="both"/>
              <w:rPr>
                <w:rFonts w:cs="Arial"/>
                <w:b/>
                <w:sz w:val="20"/>
                <w:lang w:eastAsia="en-IE"/>
              </w:rPr>
            </w:pPr>
            <w:r w:rsidRPr="008A725A">
              <w:rPr>
                <w:rFonts w:cs="Arial"/>
                <w:b/>
                <w:sz w:val="20"/>
                <w:lang w:eastAsia="en-IE"/>
              </w:rPr>
              <w:t xml:space="preserve">Expressed </w:t>
            </w:r>
            <w:r w:rsidR="00906441" w:rsidRPr="008A725A">
              <w:rPr>
                <w:rFonts w:cs="Arial"/>
                <w:b/>
                <w:sz w:val="20"/>
                <w:lang w:eastAsia="en-IE"/>
              </w:rPr>
              <w:t>B</w:t>
            </w:r>
            <w:r w:rsidRPr="008A725A">
              <w:rPr>
                <w:rFonts w:cs="Arial"/>
                <w:b/>
                <w:sz w:val="20"/>
                <w:lang w:eastAsia="en-IE"/>
              </w:rPr>
              <w:t xml:space="preserve">reast </w:t>
            </w:r>
            <w:r w:rsidR="00906441" w:rsidRPr="008A725A">
              <w:rPr>
                <w:rFonts w:cs="Arial"/>
                <w:b/>
                <w:sz w:val="20"/>
                <w:lang w:eastAsia="en-IE"/>
              </w:rPr>
              <w:t>M</w:t>
            </w:r>
            <w:r w:rsidRPr="008A725A">
              <w:rPr>
                <w:rFonts w:cs="Arial"/>
                <w:b/>
                <w:sz w:val="20"/>
                <w:lang w:eastAsia="en-IE"/>
              </w:rPr>
              <w:t>ilk MCS NMH</w:t>
            </w:r>
          </w:p>
        </w:tc>
        <w:tc>
          <w:tcPr>
            <w:tcW w:w="3344" w:type="dxa"/>
            <w:vAlign w:val="center"/>
          </w:tcPr>
          <w:p w:rsidR="00205EEB" w:rsidRPr="008A725A" w:rsidRDefault="00205EEB" w:rsidP="007D6C7F">
            <w:pPr>
              <w:jc w:val="both"/>
              <w:rPr>
                <w:rFonts w:cs="Arial"/>
                <w:sz w:val="20"/>
                <w:lang w:eastAsia="en-IE"/>
              </w:rPr>
            </w:pPr>
            <w:r w:rsidRPr="008A725A">
              <w:rPr>
                <w:rFonts w:cs="Arial"/>
                <w:sz w:val="20"/>
                <w:lang w:eastAsia="en-IE"/>
              </w:rPr>
              <w:t>Expressed Breast Milk Left</w:t>
            </w:r>
          </w:p>
        </w:tc>
      </w:tr>
      <w:tr w:rsidR="00205EEB" w:rsidRPr="005E4031" w:rsidTr="00A02618">
        <w:trPr>
          <w:trHeight w:val="283"/>
          <w:jc w:val="center"/>
        </w:trPr>
        <w:tc>
          <w:tcPr>
            <w:tcW w:w="3947" w:type="dxa"/>
            <w:gridSpan w:val="2"/>
            <w:vMerge/>
            <w:vAlign w:val="center"/>
          </w:tcPr>
          <w:p w:rsidR="00205EEB" w:rsidRPr="008A725A" w:rsidRDefault="00205EEB" w:rsidP="007D6C7F">
            <w:pPr>
              <w:jc w:val="both"/>
              <w:rPr>
                <w:rFonts w:cs="Arial"/>
                <w:b/>
                <w:sz w:val="20"/>
                <w:lang w:eastAsia="en-IE"/>
              </w:rPr>
            </w:pPr>
          </w:p>
        </w:tc>
        <w:tc>
          <w:tcPr>
            <w:tcW w:w="4241" w:type="dxa"/>
            <w:gridSpan w:val="2"/>
            <w:tcBorders>
              <w:bottom w:val="single" w:sz="4" w:space="0" w:color="auto"/>
              <w:right w:val="double" w:sz="4" w:space="0" w:color="auto"/>
            </w:tcBorders>
            <w:vAlign w:val="center"/>
          </w:tcPr>
          <w:p w:rsidR="00205EEB" w:rsidRPr="008A725A" w:rsidRDefault="00205EEB" w:rsidP="007D6C7F">
            <w:pPr>
              <w:ind w:left="45"/>
              <w:jc w:val="both"/>
              <w:rPr>
                <w:rFonts w:cs="Arial"/>
                <w:sz w:val="20"/>
                <w:lang w:eastAsia="en-IE"/>
              </w:rPr>
            </w:pPr>
            <w:r w:rsidRPr="008A725A">
              <w:rPr>
                <w:rFonts w:cs="Arial"/>
                <w:sz w:val="20"/>
                <w:lang w:eastAsia="en-IE"/>
              </w:rPr>
              <w:t xml:space="preserve">Laporoscopy </w:t>
            </w:r>
            <w:r w:rsidR="00FE18BD" w:rsidRPr="008A725A">
              <w:rPr>
                <w:rFonts w:cs="Arial"/>
                <w:sz w:val="20"/>
                <w:lang w:eastAsia="en-IE"/>
              </w:rPr>
              <w:t>W</w:t>
            </w:r>
            <w:r w:rsidRPr="008A725A">
              <w:rPr>
                <w:rFonts w:cs="Arial"/>
                <w:sz w:val="20"/>
                <w:lang w:eastAsia="en-IE"/>
              </w:rPr>
              <w:t xml:space="preserve">ound </w:t>
            </w:r>
            <w:r w:rsidR="00FE18BD" w:rsidRPr="008A725A">
              <w:rPr>
                <w:rFonts w:cs="Arial"/>
                <w:sz w:val="20"/>
                <w:lang w:eastAsia="en-IE"/>
              </w:rPr>
              <w:t>S</w:t>
            </w:r>
            <w:r w:rsidRPr="008A725A">
              <w:rPr>
                <w:rFonts w:cs="Arial"/>
                <w:sz w:val="20"/>
                <w:lang w:eastAsia="en-IE"/>
              </w:rPr>
              <w:t>wab</w:t>
            </w:r>
          </w:p>
        </w:tc>
        <w:tc>
          <w:tcPr>
            <w:tcW w:w="3686" w:type="dxa"/>
            <w:vMerge/>
            <w:tcBorders>
              <w:left w:val="double" w:sz="4" w:space="0" w:color="auto"/>
            </w:tcBorders>
            <w:vAlign w:val="center"/>
          </w:tcPr>
          <w:p w:rsidR="00205EEB" w:rsidRPr="008A725A" w:rsidRDefault="00205EEB" w:rsidP="007D6C7F">
            <w:pPr>
              <w:ind w:left="360"/>
              <w:jc w:val="both"/>
              <w:rPr>
                <w:rFonts w:cs="Arial"/>
                <w:b/>
                <w:sz w:val="20"/>
                <w:lang w:eastAsia="en-IE"/>
              </w:rPr>
            </w:pPr>
          </w:p>
        </w:tc>
        <w:tc>
          <w:tcPr>
            <w:tcW w:w="3344" w:type="dxa"/>
            <w:vAlign w:val="center"/>
          </w:tcPr>
          <w:p w:rsidR="00205EEB" w:rsidRPr="008A725A" w:rsidRDefault="00205EEB" w:rsidP="007D6C7F">
            <w:pPr>
              <w:jc w:val="both"/>
              <w:rPr>
                <w:rFonts w:cs="Arial"/>
                <w:sz w:val="20"/>
                <w:lang w:eastAsia="en-IE"/>
              </w:rPr>
            </w:pPr>
            <w:r w:rsidRPr="008A725A">
              <w:rPr>
                <w:rFonts w:cs="Arial"/>
                <w:sz w:val="20"/>
                <w:lang w:eastAsia="en-IE"/>
              </w:rPr>
              <w:t>Expressed Breast Milk</w:t>
            </w:r>
          </w:p>
        </w:tc>
      </w:tr>
      <w:tr w:rsidR="00205EEB" w:rsidRPr="005E4031" w:rsidTr="00A02618">
        <w:trPr>
          <w:trHeight w:val="283"/>
          <w:jc w:val="center"/>
        </w:trPr>
        <w:tc>
          <w:tcPr>
            <w:tcW w:w="3947" w:type="dxa"/>
            <w:gridSpan w:val="2"/>
            <w:vMerge/>
            <w:vAlign w:val="center"/>
          </w:tcPr>
          <w:p w:rsidR="00205EEB" w:rsidRPr="008A725A" w:rsidRDefault="00205EEB" w:rsidP="007D6C7F">
            <w:pPr>
              <w:jc w:val="both"/>
              <w:rPr>
                <w:rFonts w:cs="Arial"/>
                <w:b/>
                <w:sz w:val="20"/>
                <w:lang w:eastAsia="en-IE"/>
              </w:rPr>
            </w:pPr>
          </w:p>
        </w:tc>
        <w:tc>
          <w:tcPr>
            <w:tcW w:w="4241" w:type="dxa"/>
            <w:gridSpan w:val="2"/>
            <w:tcBorders>
              <w:bottom w:val="single" w:sz="4" w:space="0" w:color="auto"/>
              <w:right w:val="double" w:sz="4" w:space="0" w:color="auto"/>
            </w:tcBorders>
            <w:vAlign w:val="center"/>
          </w:tcPr>
          <w:p w:rsidR="00205EEB" w:rsidRPr="008A725A" w:rsidRDefault="00205EEB" w:rsidP="007D6C7F">
            <w:pPr>
              <w:ind w:left="45"/>
              <w:jc w:val="both"/>
              <w:rPr>
                <w:rFonts w:cs="Arial"/>
                <w:sz w:val="20"/>
                <w:lang w:eastAsia="en-IE"/>
              </w:rPr>
            </w:pPr>
            <w:r w:rsidRPr="008A725A">
              <w:rPr>
                <w:rFonts w:cs="Arial"/>
                <w:sz w:val="20"/>
                <w:lang w:eastAsia="en-IE"/>
              </w:rPr>
              <w:t>LSCS</w:t>
            </w:r>
          </w:p>
        </w:tc>
        <w:tc>
          <w:tcPr>
            <w:tcW w:w="3686" w:type="dxa"/>
            <w:vMerge/>
            <w:tcBorders>
              <w:left w:val="double" w:sz="4" w:space="0" w:color="auto"/>
              <w:bottom w:val="single" w:sz="4" w:space="0" w:color="auto"/>
            </w:tcBorders>
            <w:vAlign w:val="center"/>
          </w:tcPr>
          <w:p w:rsidR="00205EEB" w:rsidRPr="008A725A" w:rsidRDefault="00205EEB" w:rsidP="007D6C7F">
            <w:pPr>
              <w:ind w:left="360"/>
              <w:jc w:val="both"/>
              <w:rPr>
                <w:rFonts w:cs="Arial"/>
                <w:b/>
                <w:sz w:val="20"/>
                <w:lang w:eastAsia="en-IE"/>
              </w:rPr>
            </w:pPr>
          </w:p>
        </w:tc>
        <w:tc>
          <w:tcPr>
            <w:tcW w:w="3344" w:type="dxa"/>
            <w:tcBorders>
              <w:bottom w:val="single" w:sz="4" w:space="0" w:color="auto"/>
            </w:tcBorders>
            <w:vAlign w:val="center"/>
          </w:tcPr>
          <w:p w:rsidR="00205EEB" w:rsidRPr="008A725A" w:rsidRDefault="00205EEB" w:rsidP="007D6C7F">
            <w:pPr>
              <w:jc w:val="both"/>
              <w:rPr>
                <w:rFonts w:cs="Arial"/>
                <w:sz w:val="20"/>
                <w:lang w:eastAsia="en-IE"/>
              </w:rPr>
            </w:pPr>
            <w:r w:rsidRPr="008A725A">
              <w:rPr>
                <w:rFonts w:cs="Arial"/>
                <w:sz w:val="20"/>
                <w:lang w:eastAsia="en-IE"/>
              </w:rPr>
              <w:t>Expressed Breast Milk Right</w:t>
            </w:r>
          </w:p>
        </w:tc>
      </w:tr>
      <w:tr w:rsidR="00205EEB" w:rsidRPr="005E4031" w:rsidTr="00A02618">
        <w:trPr>
          <w:trHeight w:val="283"/>
          <w:jc w:val="center"/>
        </w:trPr>
        <w:tc>
          <w:tcPr>
            <w:tcW w:w="3947" w:type="dxa"/>
            <w:gridSpan w:val="2"/>
            <w:vMerge/>
            <w:vAlign w:val="center"/>
          </w:tcPr>
          <w:p w:rsidR="00205EEB" w:rsidRPr="008A725A" w:rsidRDefault="00205EEB" w:rsidP="007D6C7F">
            <w:pPr>
              <w:jc w:val="both"/>
              <w:rPr>
                <w:rFonts w:cs="Arial"/>
                <w:b/>
                <w:sz w:val="20"/>
                <w:lang w:eastAsia="en-IE"/>
              </w:rPr>
            </w:pPr>
          </w:p>
        </w:tc>
        <w:tc>
          <w:tcPr>
            <w:tcW w:w="4241" w:type="dxa"/>
            <w:gridSpan w:val="2"/>
            <w:tcBorders>
              <w:bottom w:val="single" w:sz="4" w:space="0" w:color="auto"/>
              <w:right w:val="double" w:sz="4" w:space="0" w:color="auto"/>
            </w:tcBorders>
            <w:vAlign w:val="center"/>
          </w:tcPr>
          <w:p w:rsidR="00205EEB" w:rsidRPr="008A725A" w:rsidRDefault="00FE18BD" w:rsidP="007D6C7F">
            <w:pPr>
              <w:ind w:left="45"/>
              <w:jc w:val="both"/>
              <w:rPr>
                <w:rFonts w:cs="Arial"/>
                <w:sz w:val="20"/>
                <w:lang w:eastAsia="en-IE"/>
              </w:rPr>
            </w:pPr>
            <w:r w:rsidRPr="008A725A">
              <w:rPr>
                <w:rFonts w:cs="Arial"/>
                <w:sz w:val="20"/>
                <w:lang w:eastAsia="en-IE"/>
              </w:rPr>
              <w:t>Suture from W</w:t>
            </w:r>
            <w:r w:rsidR="00205EEB" w:rsidRPr="008A725A">
              <w:rPr>
                <w:rFonts w:cs="Arial"/>
                <w:sz w:val="20"/>
                <w:lang w:eastAsia="en-IE"/>
              </w:rPr>
              <w:t>ound</w:t>
            </w:r>
          </w:p>
        </w:tc>
        <w:tc>
          <w:tcPr>
            <w:tcW w:w="3686" w:type="dxa"/>
            <w:vMerge w:val="restart"/>
            <w:tcBorders>
              <w:left w:val="double" w:sz="4" w:space="0" w:color="auto"/>
            </w:tcBorders>
            <w:vAlign w:val="center"/>
          </w:tcPr>
          <w:p w:rsidR="00205EEB" w:rsidRPr="008A725A" w:rsidRDefault="00205EEB" w:rsidP="007D6C7F">
            <w:pPr>
              <w:ind w:left="34"/>
              <w:jc w:val="both"/>
              <w:rPr>
                <w:rFonts w:cs="Arial"/>
                <w:b/>
                <w:sz w:val="20"/>
                <w:lang w:eastAsia="en-IE"/>
              </w:rPr>
            </w:pPr>
            <w:r w:rsidRPr="008A725A">
              <w:rPr>
                <w:rFonts w:cs="Arial"/>
                <w:b/>
                <w:sz w:val="20"/>
                <w:lang w:eastAsia="en-IE"/>
              </w:rPr>
              <w:t>Microbiology Culture NMH</w:t>
            </w:r>
          </w:p>
        </w:tc>
        <w:tc>
          <w:tcPr>
            <w:tcW w:w="3344" w:type="dxa"/>
            <w:vAlign w:val="center"/>
          </w:tcPr>
          <w:p w:rsidR="00205EEB" w:rsidRPr="008A725A" w:rsidRDefault="00205EEB" w:rsidP="007D6C7F">
            <w:pPr>
              <w:jc w:val="both"/>
              <w:rPr>
                <w:rFonts w:cs="Arial"/>
                <w:sz w:val="20"/>
                <w:lang w:eastAsia="en-IE"/>
              </w:rPr>
            </w:pPr>
            <w:r w:rsidRPr="008A725A">
              <w:rPr>
                <w:rFonts w:cs="Arial"/>
                <w:sz w:val="20"/>
                <w:lang w:eastAsia="en-IE"/>
              </w:rPr>
              <w:t>Breast Abscess</w:t>
            </w:r>
          </w:p>
        </w:tc>
      </w:tr>
      <w:tr w:rsidR="00205EEB" w:rsidRPr="005E4031" w:rsidTr="00A02618">
        <w:trPr>
          <w:trHeight w:val="283"/>
          <w:jc w:val="center"/>
        </w:trPr>
        <w:tc>
          <w:tcPr>
            <w:tcW w:w="3947" w:type="dxa"/>
            <w:gridSpan w:val="2"/>
            <w:vMerge/>
            <w:tcBorders>
              <w:bottom w:val="single" w:sz="4" w:space="0" w:color="auto"/>
            </w:tcBorders>
            <w:vAlign w:val="center"/>
          </w:tcPr>
          <w:p w:rsidR="00205EEB" w:rsidRPr="008A725A" w:rsidRDefault="00205EEB" w:rsidP="007D6C7F">
            <w:pPr>
              <w:jc w:val="both"/>
              <w:rPr>
                <w:rFonts w:cs="Arial"/>
                <w:b/>
                <w:sz w:val="20"/>
                <w:lang w:eastAsia="en-IE"/>
              </w:rPr>
            </w:pPr>
          </w:p>
        </w:tc>
        <w:tc>
          <w:tcPr>
            <w:tcW w:w="4241" w:type="dxa"/>
            <w:gridSpan w:val="2"/>
            <w:tcBorders>
              <w:bottom w:val="single" w:sz="4" w:space="0" w:color="auto"/>
              <w:right w:val="double" w:sz="4" w:space="0" w:color="auto"/>
            </w:tcBorders>
            <w:vAlign w:val="center"/>
          </w:tcPr>
          <w:p w:rsidR="00205EEB" w:rsidRPr="008A725A" w:rsidRDefault="00FE18BD" w:rsidP="007D6C7F">
            <w:pPr>
              <w:ind w:left="45"/>
              <w:jc w:val="both"/>
              <w:rPr>
                <w:rFonts w:cs="Arial"/>
                <w:sz w:val="20"/>
                <w:lang w:eastAsia="en-IE"/>
              </w:rPr>
            </w:pPr>
            <w:r w:rsidRPr="008A725A">
              <w:rPr>
                <w:rFonts w:cs="Arial"/>
                <w:sz w:val="20"/>
                <w:lang w:eastAsia="en-IE"/>
              </w:rPr>
              <w:t>Wound S</w:t>
            </w:r>
            <w:r w:rsidR="00205EEB" w:rsidRPr="008A725A">
              <w:rPr>
                <w:rFonts w:cs="Arial"/>
                <w:sz w:val="20"/>
                <w:lang w:eastAsia="en-IE"/>
              </w:rPr>
              <w:t>wab</w:t>
            </w:r>
          </w:p>
        </w:tc>
        <w:tc>
          <w:tcPr>
            <w:tcW w:w="3686" w:type="dxa"/>
            <w:vMerge/>
            <w:tcBorders>
              <w:left w:val="double" w:sz="4" w:space="0" w:color="auto"/>
            </w:tcBorders>
            <w:vAlign w:val="center"/>
          </w:tcPr>
          <w:p w:rsidR="00205EEB" w:rsidRPr="008A725A" w:rsidRDefault="00205EEB" w:rsidP="007D6C7F">
            <w:pPr>
              <w:ind w:left="360"/>
              <w:jc w:val="both"/>
              <w:rPr>
                <w:rFonts w:cs="Arial"/>
                <w:sz w:val="20"/>
                <w:lang w:eastAsia="en-IE"/>
              </w:rPr>
            </w:pPr>
          </w:p>
        </w:tc>
        <w:tc>
          <w:tcPr>
            <w:tcW w:w="3344" w:type="dxa"/>
            <w:vAlign w:val="center"/>
          </w:tcPr>
          <w:p w:rsidR="00205EEB" w:rsidRPr="008A725A" w:rsidRDefault="00205EEB" w:rsidP="007D6C7F">
            <w:pPr>
              <w:jc w:val="both"/>
              <w:rPr>
                <w:rFonts w:cs="Arial"/>
                <w:sz w:val="20"/>
                <w:lang w:eastAsia="en-IE"/>
              </w:rPr>
            </w:pPr>
            <w:r w:rsidRPr="008A725A">
              <w:rPr>
                <w:rFonts w:cs="Arial"/>
                <w:sz w:val="20"/>
                <w:lang w:eastAsia="en-IE"/>
              </w:rPr>
              <w:t xml:space="preserve">Breast </w:t>
            </w:r>
            <w:r w:rsidR="00FE18BD" w:rsidRPr="008A725A">
              <w:rPr>
                <w:rFonts w:cs="Arial"/>
                <w:sz w:val="20"/>
                <w:lang w:eastAsia="en-IE"/>
              </w:rPr>
              <w:t>S</w:t>
            </w:r>
            <w:r w:rsidRPr="008A725A">
              <w:rPr>
                <w:rFonts w:cs="Arial"/>
                <w:sz w:val="20"/>
                <w:lang w:eastAsia="en-IE"/>
              </w:rPr>
              <w:t>wab</w:t>
            </w:r>
          </w:p>
        </w:tc>
      </w:tr>
      <w:tr w:rsidR="00906441" w:rsidRPr="005E4031" w:rsidTr="00A02618">
        <w:trPr>
          <w:trHeight w:val="283"/>
          <w:jc w:val="center"/>
        </w:trPr>
        <w:tc>
          <w:tcPr>
            <w:tcW w:w="3947" w:type="dxa"/>
            <w:gridSpan w:val="2"/>
            <w:vMerge w:val="restart"/>
            <w:tcBorders>
              <w:bottom w:val="triple" w:sz="4" w:space="0" w:color="auto"/>
            </w:tcBorders>
            <w:vAlign w:val="center"/>
          </w:tcPr>
          <w:p w:rsidR="00906441" w:rsidRPr="008A725A" w:rsidRDefault="00906441" w:rsidP="007D6C7F">
            <w:pPr>
              <w:jc w:val="both"/>
              <w:rPr>
                <w:rFonts w:cs="Arial"/>
                <w:b/>
                <w:sz w:val="20"/>
                <w:lang w:eastAsia="en-IE"/>
              </w:rPr>
            </w:pPr>
            <w:r w:rsidRPr="008A725A">
              <w:rPr>
                <w:rFonts w:cs="Arial"/>
                <w:b/>
                <w:sz w:val="20"/>
                <w:lang w:eastAsia="en-IE"/>
              </w:rPr>
              <w:t>Microbiology Culture NMH</w:t>
            </w:r>
          </w:p>
        </w:tc>
        <w:tc>
          <w:tcPr>
            <w:tcW w:w="4241" w:type="dxa"/>
            <w:gridSpan w:val="2"/>
            <w:vMerge w:val="restart"/>
            <w:tcBorders>
              <w:top w:val="single" w:sz="4" w:space="0" w:color="auto"/>
              <w:bottom w:val="triple" w:sz="4" w:space="0" w:color="auto"/>
              <w:right w:val="double" w:sz="4" w:space="0" w:color="auto"/>
            </w:tcBorders>
            <w:vAlign w:val="center"/>
          </w:tcPr>
          <w:p w:rsidR="00906441" w:rsidRPr="008A725A" w:rsidRDefault="00906441" w:rsidP="007D6C7F">
            <w:pPr>
              <w:ind w:left="45"/>
              <w:jc w:val="both"/>
              <w:rPr>
                <w:rFonts w:cs="Arial"/>
                <w:sz w:val="20"/>
                <w:lang w:eastAsia="en-IE"/>
              </w:rPr>
            </w:pPr>
            <w:r w:rsidRPr="008A725A">
              <w:rPr>
                <w:rFonts w:cs="Arial"/>
                <w:sz w:val="20"/>
                <w:lang w:eastAsia="en-IE"/>
              </w:rPr>
              <w:t>Episiotomy</w:t>
            </w:r>
          </w:p>
        </w:tc>
        <w:tc>
          <w:tcPr>
            <w:tcW w:w="3686" w:type="dxa"/>
            <w:vMerge/>
            <w:tcBorders>
              <w:left w:val="double" w:sz="4" w:space="0" w:color="auto"/>
            </w:tcBorders>
            <w:vAlign w:val="center"/>
          </w:tcPr>
          <w:p w:rsidR="00906441" w:rsidRPr="008A725A" w:rsidRDefault="00906441" w:rsidP="007D6C7F">
            <w:pPr>
              <w:ind w:left="360"/>
              <w:jc w:val="both"/>
              <w:rPr>
                <w:rFonts w:cs="Arial"/>
                <w:sz w:val="20"/>
                <w:lang w:eastAsia="en-IE"/>
              </w:rPr>
            </w:pPr>
          </w:p>
        </w:tc>
        <w:tc>
          <w:tcPr>
            <w:tcW w:w="3344" w:type="dxa"/>
            <w:vAlign w:val="center"/>
          </w:tcPr>
          <w:p w:rsidR="00906441" w:rsidRPr="008A725A" w:rsidRDefault="00906441" w:rsidP="007D6C7F">
            <w:pPr>
              <w:jc w:val="both"/>
              <w:rPr>
                <w:rFonts w:cs="Arial"/>
                <w:sz w:val="20"/>
                <w:lang w:eastAsia="en-IE"/>
              </w:rPr>
            </w:pPr>
            <w:r w:rsidRPr="008A725A">
              <w:rPr>
                <w:rFonts w:cs="Arial"/>
                <w:sz w:val="20"/>
                <w:lang w:eastAsia="en-IE"/>
              </w:rPr>
              <w:t>Left Breast Abscess</w:t>
            </w:r>
          </w:p>
        </w:tc>
      </w:tr>
      <w:tr w:rsidR="00906441" w:rsidRPr="005E4031" w:rsidTr="00A02618">
        <w:trPr>
          <w:trHeight w:val="283"/>
          <w:jc w:val="center"/>
        </w:trPr>
        <w:tc>
          <w:tcPr>
            <w:tcW w:w="3947" w:type="dxa"/>
            <w:gridSpan w:val="2"/>
            <w:vMerge/>
            <w:tcBorders>
              <w:bottom w:val="triple" w:sz="4" w:space="0" w:color="auto"/>
            </w:tcBorders>
            <w:vAlign w:val="center"/>
          </w:tcPr>
          <w:p w:rsidR="00906441" w:rsidRPr="005E4031" w:rsidRDefault="00906441" w:rsidP="007D6C7F">
            <w:pPr>
              <w:ind w:left="360"/>
              <w:jc w:val="both"/>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8A725A" w:rsidRDefault="00906441" w:rsidP="007D6C7F">
            <w:pPr>
              <w:ind w:left="360"/>
              <w:jc w:val="both"/>
              <w:rPr>
                <w:rFonts w:cs="Arial"/>
                <w:sz w:val="20"/>
                <w:lang w:eastAsia="en-IE"/>
              </w:rPr>
            </w:pPr>
          </w:p>
        </w:tc>
        <w:tc>
          <w:tcPr>
            <w:tcW w:w="3686" w:type="dxa"/>
            <w:vMerge/>
            <w:tcBorders>
              <w:left w:val="double" w:sz="4" w:space="0" w:color="auto"/>
            </w:tcBorders>
            <w:vAlign w:val="center"/>
          </w:tcPr>
          <w:p w:rsidR="00906441" w:rsidRPr="008A725A" w:rsidRDefault="00906441" w:rsidP="007D6C7F">
            <w:pPr>
              <w:ind w:left="360"/>
              <w:jc w:val="both"/>
              <w:rPr>
                <w:rFonts w:cs="Arial"/>
                <w:sz w:val="20"/>
                <w:lang w:eastAsia="en-IE"/>
              </w:rPr>
            </w:pPr>
          </w:p>
        </w:tc>
        <w:tc>
          <w:tcPr>
            <w:tcW w:w="3344" w:type="dxa"/>
            <w:vAlign w:val="center"/>
          </w:tcPr>
          <w:p w:rsidR="00906441" w:rsidRPr="008A725A" w:rsidRDefault="00906441" w:rsidP="007D6C7F">
            <w:pPr>
              <w:jc w:val="both"/>
              <w:rPr>
                <w:rFonts w:cs="Arial"/>
                <w:sz w:val="20"/>
                <w:lang w:eastAsia="en-IE"/>
              </w:rPr>
            </w:pPr>
            <w:r w:rsidRPr="008A725A">
              <w:rPr>
                <w:rFonts w:cs="Arial"/>
                <w:sz w:val="20"/>
                <w:lang w:eastAsia="en-IE"/>
              </w:rPr>
              <w:t>Right Breast Abscess</w:t>
            </w:r>
          </w:p>
        </w:tc>
      </w:tr>
      <w:tr w:rsidR="00906441" w:rsidRPr="005E4031" w:rsidTr="00A02618">
        <w:trPr>
          <w:trHeight w:val="283"/>
          <w:jc w:val="center"/>
        </w:trPr>
        <w:tc>
          <w:tcPr>
            <w:tcW w:w="3947" w:type="dxa"/>
            <w:gridSpan w:val="2"/>
            <w:vMerge/>
            <w:tcBorders>
              <w:bottom w:val="triple" w:sz="4" w:space="0" w:color="auto"/>
            </w:tcBorders>
            <w:vAlign w:val="center"/>
          </w:tcPr>
          <w:p w:rsidR="00906441" w:rsidRPr="005E4031" w:rsidRDefault="00906441" w:rsidP="007D6C7F">
            <w:pPr>
              <w:ind w:left="360"/>
              <w:jc w:val="both"/>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8A725A" w:rsidRDefault="00906441" w:rsidP="007D6C7F">
            <w:pPr>
              <w:ind w:left="360"/>
              <w:jc w:val="both"/>
              <w:rPr>
                <w:rFonts w:cs="Arial"/>
                <w:sz w:val="20"/>
                <w:lang w:eastAsia="en-IE"/>
              </w:rPr>
            </w:pPr>
          </w:p>
        </w:tc>
        <w:tc>
          <w:tcPr>
            <w:tcW w:w="3686" w:type="dxa"/>
            <w:vMerge/>
            <w:tcBorders>
              <w:left w:val="double" w:sz="4" w:space="0" w:color="auto"/>
            </w:tcBorders>
            <w:vAlign w:val="center"/>
          </w:tcPr>
          <w:p w:rsidR="00906441" w:rsidRPr="008A725A" w:rsidRDefault="00906441" w:rsidP="007D6C7F">
            <w:pPr>
              <w:ind w:left="360"/>
              <w:jc w:val="both"/>
              <w:rPr>
                <w:rFonts w:cs="Arial"/>
                <w:sz w:val="20"/>
                <w:lang w:eastAsia="en-IE"/>
              </w:rPr>
            </w:pPr>
          </w:p>
        </w:tc>
        <w:tc>
          <w:tcPr>
            <w:tcW w:w="3344" w:type="dxa"/>
            <w:vAlign w:val="center"/>
          </w:tcPr>
          <w:p w:rsidR="00906441" w:rsidRPr="008A725A" w:rsidRDefault="00906441" w:rsidP="007D6C7F">
            <w:pPr>
              <w:jc w:val="both"/>
              <w:rPr>
                <w:rFonts w:cs="Arial"/>
                <w:sz w:val="20"/>
                <w:lang w:eastAsia="en-IE"/>
              </w:rPr>
            </w:pPr>
            <w:r w:rsidRPr="008A725A">
              <w:rPr>
                <w:rFonts w:cs="Arial"/>
                <w:sz w:val="20"/>
                <w:lang w:eastAsia="en-IE"/>
              </w:rPr>
              <w:t>Nipple Swab Left</w:t>
            </w:r>
          </w:p>
        </w:tc>
      </w:tr>
      <w:tr w:rsidR="00906441" w:rsidRPr="005E4031" w:rsidTr="00A02618">
        <w:trPr>
          <w:trHeight w:val="283"/>
          <w:jc w:val="center"/>
        </w:trPr>
        <w:tc>
          <w:tcPr>
            <w:tcW w:w="3947" w:type="dxa"/>
            <w:gridSpan w:val="2"/>
            <w:vMerge/>
            <w:tcBorders>
              <w:bottom w:val="triple" w:sz="4" w:space="0" w:color="auto"/>
            </w:tcBorders>
            <w:vAlign w:val="center"/>
          </w:tcPr>
          <w:p w:rsidR="00906441" w:rsidRPr="005E4031" w:rsidRDefault="00906441" w:rsidP="007D6C7F">
            <w:pPr>
              <w:ind w:left="360"/>
              <w:jc w:val="both"/>
              <w:rPr>
                <w:rFonts w:cs="Arial"/>
                <w:sz w:val="20"/>
                <w:lang w:eastAsia="en-IE"/>
              </w:rPr>
            </w:pPr>
          </w:p>
        </w:tc>
        <w:tc>
          <w:tcPr>
            <w:tcW w:w="4241" w:type="dxa"/>
            <w:gridSpan w:val="2"/>
            <w:vMerge/>
            <w:tcBorders>
              <w:bottom w:val="triple" w:sz="4" w:space="0" w:color="auto"/>
              <w:right w:val="double" w:sz="4" w:space="0" w:color="auto"/>
            </w:tcBorders>
            <w:vAlign w:val="center"/>
          </w:tcPr>
          <w:p w:rsidR="00906441" w:rsidRPr="008A725A" w:rsidRDefault="00906441" w:rsidP="007D6C7F">
            <w:pPr>
              <w:ind w:left="360"/>
              <w:jc w:val="both"/>
              <w:rPr>
                <w:rFonts w:cs="Arial"/>
                <w:sz w:val="20"/>
                <w:lang w:eastAsia="en-IE"/>
              </w:rPr>
            </w:pPr>
          </w:p>
        </w:tc>
        <w:tc>
          <w:tcPr>
            <w:tcW w:w="3686" w:type="dxa"/>
            <w:vMerge/>
            <w:tcBorders>
              <w:left w:val="double" w:sz="4" w:space="0" w:color="auto"/>
              <w:bottom w:val="triple" w:sz="4" w:space="0" w:color="auto"/>
            </w:tcBorders>
            <w:vAlign w:val="center"/>
          </w:tcPr>
          <w:p w:rsidR="00906441" w:rsidRPr="008A725A" w:rsidRDefault="00906441" w:rsidP="007D6C7F">
            <w:pPr>
              <w:ind w:left="360"/>
              <w:jc w:val="both"/>
              <w:rPr>
                <w:rFonts w:cs="Arial"/>
                <w:sz w:val="20"/>
                <w:lang w:eastAsia="en-IE"/>
              </w:rPr>
            </w:pPr>
          </w:p>
        </w:tc>
        <w:tc>
          <w:tcPr>
            <w:tcW w:w="3344" w:type="dxa"/>
            <w:tcBorders>
              <w:bottom w:val="triple" w:sz="4" w:space="0" w:color="auto"/>
            </w:tcBorders>
            <w:vAlign w:val="center"/>
          </w:tcPr>
          <w:p w:rsidR="00906441" w:rsidRPr="008A725A" w:rsidRDefault="00906441" w:rsidP="007D6C7F">
            <w:pPr>
              <w:jc w:val="both"/>
              <w:rPr>
                <w:rFonts w:cs="Arial"/>
                <w:sz w:val="20"/>
                <w:lang w:eastAsia="en-IE"/>
              </w:rPr>
            </w:pPr>
            <w:r w:rsidRPr="008A725A">
              <w:rPr>
                <w:rFonts w:cs="Arial"/>
                <w:sz w:val="20"/>
                <w:lang w:eastAsia="en-IE"/>
              </w:rPr>
              <w:t>Nipple Swab Right</w:t>
            </w:r>
          </w:p>
        </w:tc>
      </w:tr>
      <w:tr w:rsidR="00205EEB" w:rsidRPr="005E4031" w:rsidTr="00A02618">
        <w:trPr>
          <w:trHeight w:val="283"/>
          <w:jc w:val="center"/>
        </w:trPr>
        <w:tc>
          <w:tcPr>
            <w:tcW w:w="8188" w:type="dxa"/>
            <w:gridSpan w:val="4"/>
            <w:tcBorders>
              <w:top w:val="triple" w:sz="4" w:space="0" w:color="auto"/>
              <w:right w:val="double" w:sz="4" w:space="0" w:color="auto"/>
            </w:tcBorders>
            <w:shd w:val="clear" w:color="auto" w:fill="A6A6A6" w:themeFill="background1" w:themeFillShade="A6"/>
            <w:vAlign w:val="center"/>
          </w:tcPr>
          <w:p w:rsidR="00205EEB" w:rsidRPr="008A725A" w:rsidRDefault="00205EEB" w:rsidP="007D6C7F">
            <w:pPr>
              <w:ind w:left="-45"/>
              <w:jc w:val="both"/>
              <w:rPr>
                <w:rFonts w:cs="Arial"/>
                <w:sz w:val="20"/>
                <w:lang w:eastAsia="en-IE"/>
              </w:rPr>
            </w:pPr>
            <w:r w:rsidRPr="008A725A">
              <w:rPr>
                <w:rFonts w:cs="Arial"/>
                <w:b/>
                <w:sz w:val="20"/>
                <w:u w:val="single"/>
              </w:rPr>
              <w:t>Endotrach</w:t>
            </w:r>
            <w:r w:rsidR="005778BD" w:rsidRPr="008A725A">
              <w:rPr>
                <w:rFonts w:cs="Arial"/>
                <w:b/>
                <w:sz w:val="20"/>
                <w:u w:val="single"/>
              </w:rPr>
              <w:t>e</w:t>
            </w:r>
            <w:r w:rsidRPr="008A725A">
              <w:rPr>
                <w:rFonts w:cs="Arial"/>
                <w:b/>
                <w:sz w:val="20"/>
                <w:u w:val="single"/>
              </w:rPr>
              <w:t xml:space="preserve">al </w:t>
            </w:r>
            <w:r w:rsidR="005778BD" w:rsidRPr="008A725A">
              <w:rPr>
                <w:rFonts w:cs="Arial"/>
                <w:b/>
                <w:sz w:val="20"/>
                <w:u w:val="single"/>
              </w:rPr>
              <w:t>S</w:t>
            </w:r>
            <w:r w:rsidRPr="008A725A">
              <w:rPr>
                <w:rFonts w:cs="Arial"/>
                <w:b/>
                <w:sz w:val="20"/>
                <w:u w:val="single"/>
              </w:rPr>
              <w:t>amples/</w:t>
            </w:r>
            <w:r w:rsidR="005778BD" w:rsidRPr="008A725A">
              <w:rPr>
                <w:rFonts w:cs="Arial"/>
                <w:b/>
                <w:sz w:val="20"/>
                <w:u w:val="single"/>
              </w:rPr>
              <w:t xml:space="preserve"> S</w:t>
            </w:r>
            <w:r w:rsidRPr="008A725A">
              <w:rPr>
                <w:rFonts w:cs="Arial"/>
                <w:b/>
                <w:sz w:val="20"/>
                <w:u w:val="single"/>
              </w:rPr>
              <w:t>ecretions for C&amp;S</w:t>
            </w:r>
          </w:p>
        </w:tc>
        <w:tc>
          <w:tcPr>
            <w:tcW w:w="7030" w:type="dxa"/>
            <w:gridSpan w:val="2"/>
            <w:tcBorders>
              <w:top w:val="triple" w:sz="4" w:space="0" w:color="auto"/>
              <w:left w:val="double" w:sz="4" w:space="0" w:color="auto"/>
            </w:tcBorders>
            <w:shd w:val="clear" w:color="auto" w:fill="A6A6A6" w:themeFill="background1" w:themeFillShade="A6"/>
            <w:vAlign w:val="center"/>
          </w:tcPr>
          <w:p w:rsidR="00205EEB" w:rsidRPr="008A725A" w:rsidRDefault="00205EEB" w:rsidP="007D6C7F">
            <w:pPr>
              <w:jc w:val="both"/>
              <w:rPr>
                <w:rFonts w:cs="Arial"/>
                <w:sz w:val="20"/>
                <w:lang w:eastAsia="en-IE"/>
              </w:rPr>
            </w:pPr>
            <w:r w:rsidRPr="008A725A">
              <w:rPr>
                <w:rFonts w:cs="Arial"/>
                <w:b/>
                <w:sz w:val="20"/>
                <w:u w:val="single"/>
              </w:rPr>
              <w:t>Tips and Devices for C&amp;S</w:t>
            </w:r>
          </w:p>
        </w:tc>
      </w:tr>
      <w:tr w:rsidR="00205EEB" w:rsidRPr="005E4031" w:rsidTr="00A02618">
        <w:trPr>
          <w:trHeight w:val="283"/>
          <w:jc w:val="center"/>
        </w:trPr>
        <w:tc>
          <w:tcPr>
            <w:tcW w:w="3947" w:type="dxa"/>
            <w:gridSpan w:val="2"/>
            <w:tcBorders>
              <w:bottom w:val="single" w:sz="4" w:space="0" w:color="auto"/>
            </w:tcBorders>
            <w:shd w:val="clear" w:color="auto" w:fill="A6A6A6" w:themeFill="background1" w:themeFillShade="A6"/>
            <w:vAlign w:val="center"/>
          </w:tcPr>
          <w:p w:rsidR="00205EEB" w:rsidRPr="005E4031" w:rsidRDefault="00205EEB" w:rsidP="007D6C7F">
            <w:pPr>
              <w:jc w:val="both"/>
              <w:rPr>
                <w:rFonts w:cs="Arial"/>
                <w:b/>
                <w:sz w:val="20"/>
              </w:rPr>
            </w:pPr>
            <w:r w:rsidRPr="005E4031">
              <w:rPr>
                <w:rFonts w:cs="Arial"/>
                <w:b/>
                <w:sz w:val="20"/>
              </w:rPr>
              <w:t>Search Field</w:t>
            </w:r>
          </w:p>
        </w:tc>
        <w:tc>
          <w:tcPr>
            <w:tcW w:w="4241" w:type="dxa"/>
            <w:gridSpan w:val="2"/>
            <w:tcBorders>
              <w:bottom w:val="single" w:sz="4" w:space="0" w:color="auto"/>
              <w:right w:val="doub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c>
          <w:tcPr>
            <w:tcW w:w="3686" w:type="dxa"/>
            <w:tcBorders>
              <w:left w:val="double" w:sz="4" w:space="0" w:color="auto"/>
              <w:bottom w:val="sing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Search Field</w:t>
            </w:r>
          </w:p>
        </w:tc>
        <w:tc>
          <w:tcPr>
            <w:tcW w:w="3344" w:type="dxa"/>
            <w:tcBorders>
              <w:bottom w:val="single" w:sz="4" w:space="0" w:color="auto"/>
            </w:tcBorders>
            <w:shd w:val="clear" w:color="auto" w:fill="A6A6A6" w:themeFill="background1" w:themeFillShade="A6"/>
            <w:vAlign w:val="center"/>
          </w:tcPr>
          <w:p w:rsidR="00205EEB" w:rsidRPr="008A725A" w:rsidRDefault="00205EEB" w:rsidP="007D6C7F">
            <w:pPr>
              <w:jc w:val="both"/>
              <w:rPr>
                <w:rFonts w:cs="Arial"/>
                <w:b/>
                <w:sz w:val="20"/>
              </w:rPr>
            </w:pPr>
            <w:r w:rsidRPr="008A725A">
              <w:rPr>
                <w:rFonts w:cs="Arial"/>
                <w:b/>
                <w:sz w:val="20"/>
              </w:rPr>
              <w:t>Specimen Type</w:t>
            </w:r>
          </w:p>
        </w:tc>
      </w:tr>
      <w:tr w:rsidR="00906441" w:rsidRPr="005E4031" w:rsidTr="00A02618">
        <w:trPr>
          <w:trHeight w:val="283"/>
          <w:jc w:val="center"/>
        </w:trPr>
        <w:tc>
          <w:tcPr>
            <w:tcW w:w="3947" w:type="dxa"/>
            <w:gridSpan w:val="2"/>
            <w:vMerge w:val="restart"/>
            <w:vAlign w:val="center"/>
          </w:tcPr>
          <w:p w:rsidR="00906441" w:rsidRPr="008A725A" w:rsidRDefault="00906441" w:rsidP="007D6C7F">
            <w:pPr>
              <w:jc w:val="both"/>
              <w:rPr>
                <w:rFonts w:cs="Arial"/>
                <w:b/>
                <w:sz w:val="20"/>
                <w:lang w:eastAsia="en-IE"/>
              </w:rPr>
            </w:pPr>
            <w:r w:rsidRPr="008A725A">
              <w:rPr>
                <w:rFonts w:cs="Arial"/>
                <w:b/>
                <w:sz w:val="20"/>
                <w:lang w:eastAsia="en-IE"/>
              </w:rPr>
              <w:t>Endotracheal MCS, NMH</w:t>
            </w:r>
          </w:p>
        </w:tc>
        <w:tc>
          <w:tcPr>
            <w:tcW w:w="4241" w:type="dxa"/>
            <w:gridSpan w:val="2"/>
            <w:tcBorders>
              <w:right w:val="double" w:sz="4" w:space="0" w:color="auto"/>
            </w:tcBorders>
            <w:vAlign w:val="center"/>
          </w:tcPr>
          <w:p w:rsidR="00906441" w:rsidRPr="008A725A" w:rsidRDefault="00906441" w:rsidP="007D6C7F">
            <w:pPr>
              <w:ind w:left="22"/>
              <w:jc w:val="both"/>
              <w:rPr>
                <w:rFonts w:cs="Arial"/>
                <w:sz w:val="20"/>
                <w:lang w:eastAsia="en-IE"/>
              </w:rPr>
            </w:pPr>
          </w:p>
        </w:tc>
        <w:tc>
          <w:tcPr>
            <w:tcW w:w="3686" w:type="dxa"/>
            <w:vMerge w:val="restart"/>
            <w:tcBorders>
              <w:left w:val="double" w:sz="4" w:space="0" w:color="auto"/>
            </w:tcBorders>
            <w:vAlign w:val="center"/>
          </w:tcPr>
          <w:p w:rsidR="00906441" w:rsidRPr="008A725A" w:rsidRDefault="00906441" w:rsidP="007D6C7F">
            <w:pPr>
              <w:jc w:val="both"/>
              <w:rPr>
                <w:rFonts w:cs="Arial"/>
                <w:b/>
                <w:sz w:val="20"/>
              </w:rPr>
            </w:pPr>
            <w:r w:rsidRPr="008A725A">
              <w:rPr>
                <w:rFonts w:cs="Arial"/>
                <w:b/>
                <w:sz w:val="20"/>
                <w:lang w:eastAsia="en-IE"/>
              </w:rPr>
              <w:t>Tips and Devices MCS NMH</w:t>
            </w:r>
          </w:p>
        </w:tc>
        <w:tc>
          <w:tcPr>
            <w:tcW w:w="3344" w:type="dxa"/>
            <w:vAlign w:val="center"/>
          </w:tcPr>
          <w:p w:rsidR="00906441" w:rsidRPr="008A725A" w:rsidRDefault="00906441" w:rsidP="007D6C7F">
            <w:pPr>
              <w:jc w:val="both"/>
              <w:rPr>
                <w:rFonts w:cs="Arial"/>
                <w:sz w:val="20"/>
                <w:lang w:eastAsia="en-IE"/>
              </w:rPr>
            </w:pPr>
            <w:r w:rsidRPr="008A725A">
              <w:rPr>
                <w:rFonts w:cs="Arial"/>
                <w:sz w:val="20"/>
                <w:lang w:eastAsia="en-IE"/>
              </w:rPr>
              <w:t>Arterial Line Tip</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E.T Aspirate</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Central Line Tip</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ETT Secretions</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CVP Tip</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Nasal Aspirate</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E.T. Tube Tip</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Nasal Secretions</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Long Line Tip</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Nasopharyngeal Aspirate</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PICC Line</w:t>
            </w:r>
          </w:p>
        </w:tc>
      </w:tr>
      <w:tr w:rsidR="005778BD" w:rsidRPr="005E4031" w:rsidTr="00A02618">
        <w:trPr>
          <w:trHeight w:val="283"/>
          <w:jc w:val="center"/>
        </w:trPr>
        <w:tc>
          <w:tcPr>
            <w:tcW w:w="3947" w:type="dxa"/>
            <w:gridSpan w:val="2"/>
            <w:vMerge/>
            <w:vAlign w:val="center"/>
          </w:tcPr>
          <w:p w:rsidR="005778BD" w:rsidRPr="005E4031" w:rsidRDefault="005778BD" w:rsidP="007D6C7F">
            <w:pPr>
              <w:ind w:left="360"/>
              <w:jc w:val="both"/>
              <w:rPr>
                <w:rFonts w:cs="Arial"/>
                <w:sz w:val="20"/>
                <w:lang w:eastAsia="en-IE"/>
              </w:rPr>
            </w:pPr>
          </w:p>
        </w:tc>
        <w:tc>
          <w:tcPr>
            <w:tcW w:w="4241" w:type="dxa"/>
            <w:gridSpan w:val="2"/>
            <w:tcBorders>
              <w:right w:val="double" w:sz="4" w:space="0" w:color="auto"/>
            </w:tcBorders>
            <w:vAlign w:val="center"/>
          </w:tcPr>
          <w:p w:rsidR="005778BD" w:rsidRPr="008A725A" w:rsidRDefault="005778BD" w:rsidP="007D6C7F">
            <w:pPr>
              <w:ind w:left="22"/>
              <w:jc w:val="both"/>
              <w:rPr>
                <w:rFonts w:cs="Arial"/>
                <w:sz w:val="20"/>
                <w:lang w:eastAsia="en-IE"/>
              </w:rPr>
            </w:pPr>
            <w:r w:rsidRPr="008A725A">
              <w:rPr>
                <w:rFonts w:cs="Arial"/>
                <w:sz w:val="20"/>
                <w:lang w:eastAsia="en-IE"/>
              </w:rPr>
              <w:t>Nasophayngeal Secretions</w:t>
            </w:r>
          </w:p>
        </w:tc>
        <w:tc>
          <w:tcPr>
            <w:tcW w:w="3686" w:type="dxa"/>
            <w:vMerge/>
            <w:tcBorders>
              <w:left w:val="double" w:sz="4" w:space="0" w:color="auto"/>
            </w:tcBorders>
            <w:vAlign w:val="center"/>
          </w:tcPr>
          <w:p w:rsidR="005778BD" w:rsidRPr="008A725A" w:rsidRDefault="005778BD" w:rsidP="007D6C7F">
            <w:pPr>
              <w:jc w:val="both"/>
              <w:rPr>
                <w:rFonts w:cs="Arial"/>
                <w:sz w:val="20"/>
                <w:lang w:eastAsia="en-IE"/>
              </w:rPr>
            </w:pPr>
          </w:p>
        </w:tc>
        <w:tc>
          <w:tcPr>
            <w:tcW w:w="3344" w:type="dxa"/>
            <w:vAlign w:val="center"/>
          </w:tcPr>
          <w:p w:rsidR="005778BD" w:rsidRPr="008A725A" w:rsidRDefault="005778BD" w:rsidP="007D6C7F">
            <w:pPr>
              <w:jc w:val="both"/>
              <w:rPr>
                <w:rFonts w:cs="Arial"/>
                <w:sz w:val="20"/>
                <w:lang w:eastAsia="en-IE"/>
              </w:rPr>
            </w:pPr>
            <w:r w:rsidRPr="008A725A">
              <w:rPr>
                <w:rFonts w:cs="Arial"/>
                <w:sz w:val="20"/>
                <w:lang w:eastAsia="en-IE"/>
              </w:rPr>
              <w:t>PICC Line Tip</w:t>
            </w:r>
          </w:p>
        </w:tc>
      </w:tr>
      <w:tr w:rsidR="00730C2E" w:rsidRPr="005E4031" w:rsidTr="00A02618">
        <w:trPr>
          <w:trHeight w:val="283"/>
          <w:jc w:val="center"/>
        </w:trPr>
        <w:tc>
          <w:tcPr>
            <w:tcW w:w="3947" w:type="dxa"/>
            <w:gridSpan w:val="2"/>
            <w:vMerge/>
            <w:vAlign w:val="center"/>
          </w:tcPr>
          <w:p w:rsidR="00730C2E" w:rsidRPr="005E4031" w:rsidRDefault="00730C2E" w:rsidP="007D6C7F">
            <w:pPr>
              <w:ind w:left="360"/>
              <w:jc w:val="both"/>
              <w:rPr>
                <w:rFonts w:cs="Arial"/>
                <w:sz w:val="20"/>
                <w:lang w:eastAsia="en-IE"/>
              </w:rPr>
            </w:pPr>
          </w:p>
        </w:tc>
        <w:tc>
          <w:tcPr>
            <w:tcW w:w="4241" w:type="dxa"/>
            <w:gridSpan w:val="2"/>
            <w:vMerge w:val="restart"/>
            <w:tcBorders>
              <w:right w:val="double" w:sz="4" w:space="0" w:color="auto"/>
            </w:tcBorders>
            <w:vAlign w:val="center"/>
          </w:tcPr>
          <w:p w:rsidR="00730C2E" w:rsidRPr="005E4031" w:rsidRDefault="00730C2E" w:rsidP="007D6C7F">
            <w:pPr>
              <w:ind w:left="22"/>
              <w:jc w:val="both"/>
              <w:rPr>
                <w:rFonts w:cs="Arial"/>
                <w:sz w:val="20"/>
                <w:lang w:eastAsia="en-IE"/>
              </w:rPr>
            </w:pPr>
          </w:p>
        </w:tc>
        <w:tc>
          <w:tcPr>
            <w:tcW w:w="3686" w:type="dxa"/>
            <w:vMerge/>
            <w:tcBorders>
              <w:left w:val="double" w:sz="4" w:space="0" w:color="auto"/>
            </w:tcBorders>
            <w:vAlign w:val="center"/>
          </w:tcPr>
          <w:p w:rsidR="00730C2E" w:rsidRPr="005E4031" w:rsidRDefault="00730C2E" w:rsidP="007D6C7F">
            <w:pPr>
              <w:jc w:val="both"/>
              <w:rPr>
                <w:rFonts w:cs="Arial"/>
                <w:sz w:val="20"/>
                <w:lang w:eastAsia="en-IE"/>
              </w:rPr>
            </w:pPr>
          </w:p>
        </w:tc>
        <w:tc>
          <w:tcPr>
            <w:tcW w:w="3344" w:type="dxa"/>
            <w:vAlign w:val="center"/>
          </w:tcPr>
          <w:p w:rsidR="00730C2E" w:rsidRPr="005E4031" w:rsidRDefault="00730C2E" w:rsidP="007D6C7F">
            <w:pPr>
              <w:jc w:val="both"/>
              <w:rPr>
                <w:rFonts w:cs="Arial"/>
                <w:sz w:val="20"/>
                <w:lang w:eastAsia="en-IE"/>
              </w:rPr>
            </w:pPr>
            <w:r w:rsidRPr="005E4031">
              <w:rPr>
                <w:rFonts w:cs="Arial"/>
                <w:sz w:val="20"/>
                <w:lang w:eastAsia="en-IE"/>
              </w:rPr>
              <w:t>UAC Tip</w:t>
            </w:r>
          </w:p>
        </w:tc>
      </w:tr>
      <w:tr w:rsidR="00730C2E" w:rsidRPr="005E4031" w:rsidTr="00A02618">
        <w:trPr>
          <w:trHeight w:val="283"/>
          <w:jc w:val="center"/>
        </w:trPr>
        <w:tc>
          <w:tcPr>
            <w:tcW w:w="3947" w:type="dxa"/>
            <w:gridSpan w:val="2"/>
            <w:vMerge/>
            <w:tcBorders>
              <w:bottom w:val="triple" w:sz="4" w:space="0" w:color="auto"/>
            </w:tcBorders>
            <w:vAlign w:val="center"/>
          </w:tcPr>
          <w:p w:rsidR="00730C2E" w:rsidRPr="005E4031" w:rsidRDefault="00730C2E" w:rsidP="007D6C7F">
            <w:pPr>
              <w:ind w:left="360"/>
              <w:jc w:val="both"/>
              <w:rPr>
                <w:rFonts w:cs="Arial"/>
                <w:sz w:val="20"/>
                <w:lang w:eastAsia="en-IE"/>
              </w:rPr>
            </w:pPr>
          </w:p>
        </w:tc>
        <w:tc>
          <w:tcPr>
            <w:tcW w:w="4241" w:type="dxa"/>
            <w:gridSpan w:val="2"/>
            <w:vMerge/>
            <w:tcBorders>
              <w:bottom w:val="triple" w:sz="4" w:space="0" w:color="auto"/>
              <w:right w:val="double" w:sz="4" w:space="0" w:color="auto"/>
            </w:tcBorders>
            <w:vAlign w:val="center"/>
          </w:tcPr>
          <w:p w:rsidR="00730C2E" w:rsidRPr="005E4031" w:rsidRDefault="00730C2E" w:rsidP="007D6C7F">
            <w:pPr>
              <w:ind w:left="360"/>
              <w:jc w:val="both"/>
              <w:rPr>
                <w:rFonts w:cs="Arial"/>
                <w:sz w:val="20"/>
                <w:lang w:eastAsia="en-IE"/>
              </w:rPr>
            </w:pPr>
          </w:p>
        </w:tc>
        <w:tc>
          <w:tcPr>
            <w:tcW w:w="3686" w:type="dxa"/>
            <w:vMerge/>
            <w:tcBorders>
              <w:left w:val="double" w:sz="4" w:space="0" w:color="auto"/>
              <w:bottom w:val="triple" w:sz="4" w:space="0" w:color="auto"/>
            </w:tcBorders>
            <w:vAlign w:val="center"/>
          </w:tcPr>
          <w:p w:rsidR="00730C2E" w:rsidRPr="005E4031" w:rsidRDefault="00730C2E" w:rsidP="007D6C7F">
            <w:pPr>
              <w:jc w:val="both"/>
              <w:rPr>
                <w:rFonts w:cs="Arial"/>
                <w:sz w:val="20"/>
                <w:lang w:eastAsia="en-IE"/>
              </w:rPr>
            </w:pPr>
          </w:p>
        </w:tc>
        <w:tc>
          <w:tcPr>
            <w:tcW w:w="3344" w:type="dxa"/>
            <w:tcBorders>
              <w:bottom w:val="triple" w:sz="4" w:space="0" w:color="auto"/>
            </w:tcBorders>
            <w:vAlign w:val="center"/>
          </w:tcPr>
          <w:p w:rsidR="00730C2E" w:rsidRPr="005E4031" w:rsidRDefault="00730C2E" w:rsidP="007D6C7F">
            <w:pPr>
              <w:jc w:val="both"/>
              <w:rPr>
                <w:rFonts w:cs="Arial"/>
                <w:sz w:val="20"/>
                <w:lang w:eastAsia="en-IE"/>
              </w:rPr>
            </w:pPr>
            <w:r w:rsidRPr="005E4031">
              <w:rPr>
                <w:rFonts w:cs="Arial"/>
                <w:sz w:val="20"/>
                <w:lang w:eastAsia="en-IE"/>
              </w:rPr>
              <w:t>UVC Tip</w:t>
            </w:r>
          </w:p>
        </w:tc>
      </w:tr>
      <w:tr w:rsidR="005778BD" w:rsidRPr="008A725A" w:rsidTr="00A02618">
        <w:trPr>
          <w:trHeight w:val="283"/>
          <w:jc w:val="center"/>
        </w:trPr>
        <w:tc>
          <w:tcPr>
            <w:tcW w:w="15218" w:type="dxa"/>
            <w:gridSpan w:val="6"/>
            <w:tcBorders>
              <w:top w:val="triple" w:sz="4" w:space="0" w:color="auto"/>
            </w:tcBorders>
            <w:shd w:val="clear" w:color="auto" w:fill="A6A6A6" w:themeFill="background1" w:themeFillShade="A6"/>
            <w:vAlign w:val="center"/>
          </w:tcPr>
          <w:p w:rsidR="005778BD" w:rsidRPr="008A725A" w:rsidRDefault="005778BD" w:rsidP="007D6C7F">
            <w:pPr>
              <w:jc w:val="both"/>
              <w:rPr>
                <w:rFonts w:cs="Arial"/>
                <w:b/>
                <w:sz w:val="20"/>
                <w:u w:val="single"/>
                <w:lang w:eastAsia="en-IE"/>
              </w:rPr>
            </w:pPr>
            <w:r w:rsidRPr="008A725A">
              <w:rPr>
                <w:rFonts w:cs="Arial"/>
                <w:b/>
                <w:sz w:val="20"/>
                <w:u w:val="single"/>
                <w:lang w:eastAsia="en-IE"/>
              </w:rPr>
              <w:t>Fluids for C&amp;S</w:t>
            </w:r>
          </w:p>
        </w:tc>
      </w:tr>
      <w:tr w:rsidR="005778BD" w:rsidRPr="008A725A" w:rsidTr="00A02618">
        <w:trPr>
          <w:trHeight w:val="283"/>
          <w:jc w:val="center"/>
        </w:trPr>
        <w:tc>
          <w:tcPr>
            <w:tcW w:w="3924" w:type="dxa"/>
            <w:tcBorders>
              <w:bottom w:val="single" w:sz="4" w:space="0" w:color="auto"/>
            </w:tcBorders>
            <w:shd w:val="clear" w:color="auto" w:fill="A6A6A6" w:themeFill="background1" w:themeFillShade="A6"/>
            <w:vAlign w:val="center"/>
          </w:tcPr>
          <w:p w:rsidR="005778BD" w:rsidRPr="008A725A" w:rsidRDefault="005778BD" w:rsidP="007D6C7F">
            <w:pPr>
              <w:jc w:val="both"/>
              <w:rPr>
                <w:rFonts w:cs="Arial"/>
                <w:b/>
                <w:sz w:val="20"/>
              </w:rPr>
            </w:pPr>
            <w:r w:rsidRPr="008A725A">
              <w:rPr>
                <w:rFonts w:cs="Arial"/>
                <w:b/>
                <w:sz w:val="20"/>
              </w:rPr>
              <w:t>Search Field</w:t>
            </w:r>
          </w:p>
        </w:tc>
        <w:tc>
          <w:tcPr>
            <w:tcW w:w="4264" w:type="dxa"/>
            <w:gridSpan w:val="3"/>
            <w:tcBorders>
              <w:bottom w:val="single" w:sz="4" w:space="0" w:color="auto"/>
            </w:tcBorders>
            <w:shd w:val="clear" w:color="auto" w:fill="A6A6A6" w:themeFill="background1" w:themeFillShade="A6"/>
            <w:vAlign w:val="center"/>
          </w:tcPr>
          <w:p w:rsidR="005778BD" w:rsidRPr="008A725A" w:rsidRDefault="005778BD"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5778BD" w:rsidRPr="008A725A" w:rsidRDefault="00F60F08" w:rsidP="007D6C7F">
            <w:pPr>
              <w:jc w:val="both"/>
              <w:rPr>
                <w:rFonts w:cs="Arial"/>
                <w:b/>
                <w:sz w:val="20"/>
              </w:rPr>
            </w:pPr>
            <w:r w:rsidRPr="008A725A">
              <w:rPr>
                <w:rFonts w:cs="Arial"/>
                <w:b/>
                <w:sz w:val="20"/>
              </w:rPr>
              <w:t>Specimen Type</w:t>
            </w:r>
          </w:p>
        </w:tc>
        <w:tc>
          <w:tcPr>
            <w:tcW w:w="3344" w:type="dxa"/>
            <w:tcBorders>
              <w:bottom w:val="single" w:sz="4" w:space="0" w:color="auto"/>
            </w:tcBorders>
            <w:shd w:val="clear" w:color="auto" w:fill="A6A6A6" w:themeFill="background1" w:themeFillShade="A6"/>
            <w:vAlign w:val="center"/>
          </w:tcPr>
          <w:p w:rsidR="005778BD" w:rsidRPr="008A725A" w:rsidRDefault="005778BD" w:rsidP="007D6C7F">
            <w:pPr>
              <w:jc w:val="both"/>
              <w:rPr>
                <w:rFonts w:cs="Arial"/>
                <w:b/>
                <w:sz w:val="20"/>
              </w:rPr>
            </w:pPr>
            <w:r w:rsidRPr="008A725A">
              <w:rPr>
                <w:rFonts w:cs="Arial"/>
                <w:b/>
                <w:sz w:val="20"/>
              </w:rPr>
              <w:t>Specimen Type</w:t>
            </w:r>
          </w:p>
        </w:tc>
      </w:tr>
      <w:tr w:rsidR="00F60F08" w:rsidRPr="008A725A" w:rsidTr="00A02618">
        <w:trPr>
          <w:trHeight w:val="283"/>
          <w:jc w:val="center"/>
        </w:trPr>
        <w:tc>
          <w:tcPr>
            <w:tcW w:w="3924" w:type="dxa"/>
            <w:vMerge w:val="restart"/>
            <w:vAlign w:val="center"/>
          </w:tcPr>
          <w:p w:rsidR="00F60F08" w:rsidRPr="008A725A" w:rsidRDefault="00F60F08" w:rsidP="007D6C7F">
            <w:pPr>
              <w:jc w:val="both"/>
              <w:rPr>
                <w:rFonts w:cs="Arial"/>
                <w:b/>
                <w:sz w:val="20"/>
                <w:lang w:eastAsia="en-IE"/>
              </w:rPr>
            </w:pPr>
            <w:r w:rsidRPr="008A725A">
              <w:rPr>
                <w:rFonts w:cs="Arial"/>
                <w:b/>
                <w:sz w:val="20"/>
                <w:lang w:eastAsia="en-IE"/>
              </w:rPr>
              <w:t>Fluid MCS NMH</w:t>
            </w: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Abdominal Fluid</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Drain Fluid</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Peritoneal Fluid</w:t>
            </w:r>
          </w:p>
        </w:tc>
      </w:tr>
      <w:tr w:rsidR="00F60F08" w:rsidRPr="008A725A" w:rsidTr="00A02618">
        <w:trPr>
          <w:trHeight w:val="283"/>
          <w:jc w:val="center"/>
        </w:trPr>
        <w:tc>
          <w:tcPr>
            <w:tcW w:w="3924" w:type="dxa"/>
            <w:vMerge/>
            <w:vAlign w:val="center"/>
          </w:tcPr>
          <w:p w:rsidR="00F60F08" w:rsidRPr="008A725A" w:rsidRDefault="00F60F08" w:rsidP="007D6C7F">
            <w:pPr>
              <w:ind w:left="360"/>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Ascitic Fluid</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Fluid</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Pleural Fluid</w:t>
            </w:r>
          </w:p>
        </w:tc>
      </w:tr>
      <w:tr w:rsidR="00F60F08" w:rsidRPr="008A725A" w:rsidTr="00A02618">
        <w:trPr>
          <w:trHeight w:val="283"/>
          <w:jc w:val="center"/>
        </w:trPr>
        <w:tc>
          <w:tcPr>
            <w:tcW w:w="3924" w:type="dxa"/>
            <w:vMerge/>
            <w:vAlign w:val="center"/>
          </w:tcPr>
          <w:p w:rsidR="00F60F08" w:rsidRPr="008A725A" w:rsidRDefault="00F60F08" w:rsidP="007D6C7F">
            <w:pPr>
              <w:ind w:left="360"/>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Body Fluid</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Joint Fluid</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Synovial Fluid</w:t>
            </w:r>
          </w:p>
        </w:tc>
      </w:tr>
      <w:tr w:rsidR="00F60F08" w:rsidRPr="008A725A" w:rsidTr="00A02618">
        <w:trPr>
          <w:trHeight w:val="283"/>
          <w:jc w:val="center"/>
        </w:trPr>
        <w:tc>
          <w:tcPr>
            <w:tcW w:w="3924" w:type="dxa"/>
            <w:vMerge/>
            <w:vAlign w:val="center"/>
          </w:tcPr>
          <w:p w:rsidR="00F60F08" w:rsidRPr="008A725A" w:rsidRDefault="00F60F08" w:rsidP="007D6C7F">
            <w:pPr>
              <w:ind w:left="360"/>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Breast Cyst Fluid</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Ovarian Cyst Fluid</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Vesicle Fluid</w:t>
            </w:r>
          </w:p>
        </w:tc>
      </w:tr>
      <w:tr w:rsidR="00F60F08" w:rsidRPr="008A725A" w:rsidTr="00A02618">
        <w:trPr>
          <w:trHeight w:val="283"/>
          <w:jc w:val="center"/>
        </w:trPr>
        <w:tc>
          <w:tcPr>
            <w:tcW w:w="3924" w:type="dxa"/>
            <w:vMerge/>
            <w:vAlign w:val="center"/>
          </w:tcPr>
          <w:p w:rsidR="00F60F08" w:rsidRPr="008A725A" w:rsidRDefault="00F60F08" w:rsidP="007D6C7F">
            <w:pPr>
              <w:ind w:left="360"/>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Cyst Fluid</w:t>
            </w:r>
          </w:p>
        </w:tc>
        <w:tc>
          <w:tcPr>
            <w:tcW w:w="3686" w:type="dxa"/>
            <w:vAlign w:val="center"/>
          </w:tcPr>
          <w:p w:rsidR="00F60F08" w:rsidRPr="008A725A" w:rsidRDefault="00F60F08" w:rsidP="007D6C7F">
            <w:pPr>
              <w:ind w:left="360"/>
              <w:jc w:val="both"/>
              <w:rPr>
                <w:rFonts w:cs="Arial"/>
                <w:sz w:val="20"/>
                <w:lang w:eastAsia="en-IE"/>
              </w:rPr>
            </w:pPr>
          </w:p>
        </w:tc>
        <w:tc>
          <w:tcPr>
            <w:tcW w:w="3344" w:type="dxa"/>
            <w:vAlign w:val="center"/>
          </w:tcPr>
          <w:p w:rsidR="00F60F08" w:rsidRPr="008A725A" w:rsidRDefault="00F60F08" w:rsidP="007D6C7F">
            <w:pPr>
              <w:jc w:val="both"/>
              <w:rPr>
                <w:rFonts w:cs="Arial"/>
                <w:sz w:val="20"/>
                <w:lang w:eastAsia="en-IE"/>
              </w:rPr>
            </w:pPr>
          </w:p>
        </w:tc>
      </w:tr>
      <w:tr w:rsidR="00F60F08" w:rsidRPr="008A725A" w:rsidTr="00A02618">
        <w:trPr>
          <w:trHeight w:val="283"/>
          <w:jc w:val="center"/>
        </w:trPr>
        <w:tc>
          <w:tcPr>
            <w:tcW w:w="15218" w:type="dxa"/>
            <w:gridSpan w:val="6"/>
            <w:tcBorders>
              <w:top w:val="triple" w:sz="4" w:space="0" w:color="auto"/>
            </w:tcBorders>
            <w:shd w:val="clear" w:color="auto" w:fill="A6A6A6" w:themeFill="background1" w:themeFillShade="A6"/>
            <w:vAlign w:val="center"/>
          </w:tcPr>
          <w:p w:rsidR="00F60F08" w:rsidRPr="008A725A" w:rsidRDefault="00F60F08" w:rsidP="007D6C7F">
            <w:pPr>
              <w:jc w:val="both"/>
              <w:rPr>
                <w:rFonts w:cs="Arial"/>
                <w:b/>
                <w:sz w:val="20"/>
                <w:u w:val="single"/>
                <w:lang w:eastAsia="en-IE"/>
              </w:rPr>
            </w:pPr>
            <w:r w:rsidRPr="008A725A">
              <w:rPr>
                <w:rFonts w:cs="Arial"/>
                <w:b/>
                <w:sz w:val="20"/>
                <w:u w:val="single"/>
                <w:lang w:eastAsia="en-IE"/>
              </w:rPr>
              <w:t>Miscellaneous Samples</w:t>
            </w:r>
          </w:p>
        </w:tc>
      </w:tr>
      <w:tr w:rsidR="00F60F08" w:rsidRPr="008A725A" w:rsidTr="00A02618">
        <w:trPr>
          <w:trHeight w:val="283"/>
          <w:jc w:val="center"/>
        </w:trPr>
        <w:tc>
          <w:tcPr>
            <w:tcW w:w="3924" w:type="dxa"/>
            <w:tcBorders>
              <w:bottom w:val="single" w:sz="4" w:space="0" w:color="auto"/>
            </w:tcBorders>
            <w:shd w:val="clear" w:color="auto" w:fill="A6A6A6" w:themeFill="background1" w:themeFillShade="A6"/>
            <w:vAlign w:val="center"/>
          </w:tcPr>
          <w:p w:rsidR="00F60F08" w:rsidRPr="008A725A" w:rsidRDefault="00F60F08" w:rsidP="007D6C7F">
            <w:pPr>
              <w:jc w:val="both"/>
              <w:rPr>
                <w:rFonts w:cs="Arial"/>
                <w:b/>
                <w:sz w:val="20"/>
              </w:rPr>
            </w:pPr>
            <w:r w:rsidRPr="008A725A">
              <w:rPr>
                <w:rFonts w:cs="Arial"/>
                <w:b/>
                <w:sz w:val="20"/>
              </w:rPr>
              <w:t>Search Field</w:t>
            </w:r>
          </w:p>
        </w:tc>
        <w:tc>
          <w:tcPr>
            <w:tcW w:w="4264" w:type="dxa"/>
            <w:gridSpan w:val="3"/>
            <w:tcBorders>
              <w:bottom w:val="single" w:sz="4" w:space="0" w:color="auto"/>
            </w:tcBorders>
            <w:shd w:val="clear" w:color="auto" w:fill="A6A6A6" w:themeFill="background1" w:themeFillShade="A6"/>
            <w:vAlign w:val="center"/>
          </w:tcPr>
          <w:p w:rsidR="00F60F08" w:rsidRPr="008A725A" w:rsidRDefault="00F60F08" w:rsidP="007D6C7F">
            <w:pPr>
              <w:jc w:val="both"/>
              <w:rPr>
                <w:rFonts w:cs="Arial"/>
                <w:b/>
                <w:sz w:val="20"/>
              </w:rPr>
            </w:pPr>
            <w:r w:rsidRPr="008A725A">
              <w:rPr>
                <w:rFonts w:cs="Arial"/>
                <w:b/>
                <w:sz w:val="20"/>
              </w:rPr>
              <w:t>Specimen Type</w:t>
            </w:r>
          </w:p>
        </w:tc>
        <w:tc>
          <w:tcPr>
            <w:tcW w:w="3686" w:type="dxa"/>
            <w:tcBorders>
              <w:bottom w:val="single" w:sz="4" w:space="0" w:color="auto"/>
            </w:tcBorders>
            <w:shd w:val="clear" w:color="auto" w:fill="A6A6A6" w:themeFill="background1" w:themeFillShade="A6"/>
            <w:vAlign w:val="center"/>
          </w:tcPr>
          <w:p w:rsidR="00F60F08" w:rsidRPr="008A725A" w:rsidRDefault="00F60F08" w:rsidP="007D6C7F">
            <w:pPr>
              <w:jc w:val="both"/>
              <w:rPr>
                <w:rFonts w:cs="Arial"/>
                <w:b/>
                <w:sz w:val="20"/>
              </w:rPr>
            </w:pPr>
            <w:r w:rsidRPr="008A725A">
              <w:rPr>
                <w:rFonts w:cs="Arial"/>
                <w:b/>
                <w:sz w:val="20"/>
              </w:rPr>
              <w:t>Specimen Type</w:t>
            </w:r>
          </w:p>
        </w:tc>
        <w:tc>
          <w:tcPr>
            <w:tcW w:w="3344" w:type="dxa"/>
            <w:tcBorders>
              <w:bottom w:val="single" w:sz="4" w:space="0" w:color="auto"/>
            </w:tcBorders>
            <w:shd w:val="clear" w:color="auto" w:fill="A6A6A6" w:themeFill="background1" w:themeFillShade="A6"/>
            <w:vAlign w:val="center"/>
          </w:tcPr>
          <w:p w:rsidR="00F60F08" w:rsidRPr="008A725A" w:rsidRDefault="00F60F08" w:rsidP="007D6C7F">
            <w:pPr>
              <w:jc w:val="both"/>
              <w:rPr>
                <w:rFonts w:cs="Arial"/>
                <w:b/>
                <w:sz w:val="20"/>
              </w:rPr>
            </w:pPr>
            <w:r w:rsidRPr="008A725A">
              <w:rPr>
                <w:rFonts w:cs="Arial"/>
                <w:b/>
                <w:sz w:val="20"/>
              </w:rPr>
              <w:t>Specimen Type</w:t>
            </w:r>
          </w:p>
        </w:tc>
      </w:tr>
      <w:tr w:rsidR="00F60F08" w:rsidRPr="008A725A" w:rsidTr="00A02618">
        <w:trPr>
          <w:trHeight w:val="283"/>
          <w:jc w:val="center"/>
        </w:trPr>
        <w:tc>
          <w:tcPr>
            <w:tcW w:w="3924" w:type="dxa"/>
            <w:vMerge w:val="restart"/>
            <w:vAlign w:val="center"/>
          </w:tcPr>
          <w:p w:rsidR="00F60F08" w:rsidRPr="008A725A" w:rsidRDefault="00F60F08" w:rsidP="007D6C7F">
            <w:pPr>
              <w:jc w:val="both"/>
              <w:rPr>
                <w:rFonts w:cs="Arial"/>
                <w:b/>
                <w:sz w:val="20"/>
                <w:lang w:eastAsia="en-IE"/>
              </w:rPr>
            </w:pPr>
            <w:r w:rsidRPr="008A725A">
              <w:rPr>
                <w:rFonts w:cs="Arial"/>
                <w:b/>
                <w:sz w:val="20"/>
                <w:lang w:eastAsia="en-IE"/>
              </w:rPr>
              <w:t>Microbiology Culture NMH</w:t>
            </w: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Abdominal Swab</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Labial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Pus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Abscess</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Back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Rectal Abscess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Abscess Pus</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Chest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Retained Tampon</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Abscess Swab</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Face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Scalp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Aspirate</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Groin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Scrotal Aspiration</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1831EE" w:rsidP="007D6C7F">
            <w:pPr>
              <w:ind w:left="45"/>
              <w:jc w:val="both"/>
              <w:rPr>
                <w:rFonts w:cs="Arial"/>
                <w:sz w:val="20"/>
                <w:lang w:eastAsia="en-IE"/>
              </w:rPr>
            </w:pPr>
            <w:r>
              <w:rPr>
                <w:rFonts w:cs="Arial"/>
                <w:sz w:val="20"/>
                <w:lang w:eastAsia="en-IE"/>
              </w:rPr>
              <w:t>Bartholins A</w:t>
            </w:r>
            <w:r w:rsidR="00F60F08" w:rsidRPr="008A725A">
              <w:rPr>
                <w:rFonts w:cs="Arial"/>
                <w:sz w:val="20"/>
                <w:lang w:eastAsia="en-IE"/>
              </w:rPr>
              <w:t>bscess</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Left Leg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Semen</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Bartholins Cyst</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Leg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Serous Fluid</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Blister Swab</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Rectal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Sinus Aspirate</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Boil</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Lesion ( Right Leg )</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Sinus Swab Left</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Bronchial Aspirate</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Lip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Sinus Swab Right</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Bronchial Brushings</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Liquor</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Skin Scrapings</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Bronchial Washings</w:t>
            </w:r>
          </w:p>
        </w:tc>
        <w:tc>
          <w:tcPr>
            <w:tcW w:w="3686" w:type="dxa"/>
            <w:vAlign w:val="center"/>
          </w:tcPr>
          <w:p w:rsidR="00F60F08" w:rsidRPr="008A725A" w:rsidRDefault="00F60F08" w:rsidP="007D6C7F">
            <w:pPr>
              <w:ind w:left="45"/>
              <w:jc w:val="both"/>
              <w:rPr>
                <w:rFonts w:cs="Arial"/>
                <w:sz w:val="20"/>
                <w:lang w:eastAsia="en-IE"/>
              </w:rPr>
            </w:pPr>
            <w:r w:rsidRPr="008A725A">
              <w:rPr>
                <w:rFonts w:cs="Arial"/>
                <w:sz w:val="20"/>
                <w:lang w:eastAsia="en-IE"/>
              </w:rPr>
              <w:t>Meconium</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Stomach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Burns Swab</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Oesophageal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Suprapubic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Buttock Swab</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Other (Not Coded)</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Cervical Swab</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Penile Surface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Trachael Swab</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Cheek Swab</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Penile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Tracheostomy Discharge</w:t>
            </w:r>
          </w:p>
        </w:tc>
      </w:tr>
      <w:tr w:rsidR="00F60F08" w:rsidRPr="008A725A" w:rsidTr="00A02618">
        <w:trPr>
          <w:trHeight w:val="283"/>
          <w:jc w:val="center"/>
        </w:trPr>
        <w:tc>
          <w:tcPr>
            <w:tcW w:w="3924" w:type="dxa"/>
            <w:vMerge/>
            <w:vAlign w:val="center"/>
          </w:tcPr>
          <w:p w:rsidR="00F60F08" w:rsidRPr="008A725A" w:rsidRDefault="00F60F08" w:rsidP="007D6C7F">
            <w:pPr>
              <w:jc w:val="both"/>
              <w:rPr>
                <w:rFonts w:cs="Arial"/>
                <w:sz w:val="20"/>
                <w:lang w:eastAsia="en-IE"/>
              </w:rPr>
            </w:pPr>
          </w:p>
        </w:tc>
        <w:tc>
          <w:tcPr>
            <w:tcW w:w="4264" w:type="dxa"/>
            <w:gridSpan w:val="3"/>
            <w:vAlign w:val="center"/>
          </w:tcPr>
          <w:p w:rsidR="00F60F08" w:rsidRPr="008A725A" w:rsidRDefault="00F60F08" w:rsidP="007D6C7F">
            <w:pPr>
              <w:ind w:left="45"/>
              <w:jc w:val="both"/>
              <w:rPr>
                <w:rFonts w:cs="Arial"/>
                <w:sz w:val="20"/>
                <w:lang w:eastAsia="en-IE"/>
              </w:rPr>
            </w:pPr>
            <w:r w:rsidRPr="008A725A">
              <w:rPr>
                <w:rFonts w:cs="Arial"/>
                <w:sz w:val="20"/>
                <w:lang w:eastAsia="en-IE"/>
              </w:rPr>
              <w:t>Cyst Swab</w:t>
            </w:r>
          </w:p>
        </w:tc>
        <w:tc>
          <w:tcPr>
            <w:tcW w:w="3686" w:type="dxa"/>
            <w:vAlign w:val="center"/>
          </w:tcPr>
          <w:p w:rsidR="00F60F08" w:rsidRPr="008A725A" w:rsidRDefault="00F60F08" w:rsidP="007D6C7F">
            <w:pPr>
              <w:jc w:val="both"/>
              <w:rPr>
                <w:rFonts w:cs="Arial"/>
                <w:sz w:val="20"/>
                <w:lang w:eastAsia="en-IE"/>
              </w:rPr>
            </w:pPr>
            <w:r w:rsidRPr="008A725A">
              <w:rPr>
                <w:rFonts w:cs="Arial"/>
                <w:sz w:val="20"/>
                <w:lang w:eastAsia="en-IE"/>
              </w:rPr>
              <w:t>Perianal Swab</w:t>
            </w:r>
          </w:p>
        </w:tc>
        <w:tc>
          <w:tcPr>
            <w:tcW w:w="3344" w:type="dxa"/>
            <w:vAlign w:val="center"/>
          </w:tcPr>
          <w:p w:rsidR="00F60F08" w:rsidRPr="008A725A" w:rsidRDefault="00F60F08" w:rsidP="007D6C7F">
            <w:pPr>
              <w:jc w:val="both"/>
              <w:rPr>
                <w:rFonts w:cs="Arial"/>
                <w:sz w:val="20"/>
                <w:lang w:eastAsia="en-IE"/>
              </w:rPr>
            </w:pPr>
            <w:r w:rsidRPr="008A725A">
              <w:rPr>
                <w:rFonts w:cs="Arial"/>
                <w:sz w:val="20"/>
                <w:lang w:eastAsia="en-IE"/>
              </w:rPr>
              <w:t>Ulcer Swab</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Discharge</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Perineal Swab</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Ulcer Swab (Left Leg)</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Gastric Aspirate</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Peritoneal Fluid Swab</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Ulcer Swab (Right.Leg)</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Gastric Brushings</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Peritoneal Swab</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Umbilical Swab</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Gastric Contents</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Peritoneal Washings</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Uterine Swab</w:t>
            </w:r>
          </w:p>
        </w:tc>
      </w:tr>
      <w:tr w:rsidR="00F60F08" w:rsidRPr="005E4031" w:rsidTr="00A02618">
        <w:trPr>
          <w:trHeight w:val="283"/>
          <w:jc w:val="center"/>
        </w:trPr>
        <w:tc>
          <w:tcPr>
            <w:tcW w:w="3924" w:type="dxa"/>
            <w:vMerge w:val="restart"/>
            <w:vAlign w:val="center"/>
          </w:tcPr>
          <w:p w:rsidR="00F60F08" w:rsidRPr="008A725A" w:rsidRDefault="00F60F08" w:rsidP="007D6C7F">
            <w:pPr>
              <w:jc w:val="both"/>
              <w:rPr>
                <w:rFonts w:cs="Arial"/>
                <w:b/>
                <w:sz w:val="20"/>
                <w:lang w:eastAsia="en-IE"/>
              </w:rPr>
            </w:pPr>
            <w:r w:rsidRPr="008A725A">
              <w:rPr>
                <w:rFonts w:cs="Arial"/>
                <w:b/>
                <w:sz w:val="20"/>
                <w:lang w:eastAsia="en-IE"/>
              </w:rPr>
              <w:t>Microbiology Culture NMH</w:t>
            </w: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Gastric Washings</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Placental Swab</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Vaginal Cyst</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Groin Swab</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Post-Coital Aspirate</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Vesicle Swab / Scraping</w:t>
            </w:r>
          </w:p>
        </w:tc>
      </w:tr>
      <w:tr w:rsidR="00F60F08" w:rsidRPr="005E4031" w:rsidTr="00A02618">
        <w:trPr>
          <w:trHeight w:val="283"/>
          <w:jc w:val="center"/>
        </w:trPr>
        <w:tc>
          <w:tcPr>
            <w:tcW w:w="3924" w:type="dxa"/>
            <w:vMerge/>
            <w:vAlign w:val="center"/>
          </w:tcPr>
          <w:p w:rsidR="00F60F08" w:rsidRPr="005E4031" w:rsidRDefault="00F60F08" w:rsidP="007D6C7F">
            <w:pPr>
              <w:jc w:val="both"/>
              <w:rPr>
                <w:rFonts w:cs="Arial"/>
                <w:sz w:val="20"/>
                <w:lang w:eastAsia="en-IE"/>
              </w:rPr>
            </w:pPr>
          </w:p>
        </w:tc>
        <w:tc>
          <w:tcPr>
            <w:tcW w:w="4264" w:type="dxa"/>
            <w:gridSpan w:val="3"/>
            <w:vAlign w:val="center"/>
          </w:tcPr>
          <w:p w:rsidR="00F60F08" w:rsidRPr="005E4031" w:rsidRDefault="00F60F08" w:rsidP="007D6C7F">
            <w:pPr>
              <w:ind w:left="45"/>
              <w:jc w:val="both"/>
              <w:rPr>
                <w:rFonts w:cs="Arial"/>
                <w:sz w:val="20"/>
                <w:lang w:eastAsia="en-IE"/>
              </w:rPr>
            </w:pPr>
            <w:r w:rsidRPr="005E4031">
              <w:rPr>
                <w:rFonts w:cs="Arial"/>
                <w:sz w:val="20"/>
                <w:lang w:eastAsia="en-IE"/>
              </w:rPr>
              <w:t>Intrauterine Swab</w:t>
            </w:r>
          </w:p>
        </w:tc>
        <w:tc>
          <w:tcPr>
            <w:tcW w:w="3686" w:type="dxa"/>
            <w:vAlign w:val="center"/>
          </w:tcPr>
          <w:p w:rsidR="00F60F08" w:rsidRPr="005E4031" w:rsidRDefault="00F60F08" w:rsidP="007D6C7F">
            <w:pPr>
              <w:jc w:val="both"/>
              <w:rPr>
                <w:rFonts w:cs="Arial"/>
                <w:sz w:val="20"/>
                <w:lang w:eastAsia="en-IE"/>
              </w:rPr>
            </w:pPr>
            <w:r w:rsidRPr="005E4031">
              <w:rPr>
                <w:rFonts w:cs="Arial"/>
                <w:sz w:val="20"/>
                <w:lang w:eastAsia="en-IE"/>
              </w:rPr>
              <w:t>Pressure Sores</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Vulval Swab</w:t>
            </w:r>
          </w:p>
        </w:tc>
      </w:tr>
      <w:tr w:rsidR="00F60F08" w:rsidRPr="005E4031" w:rsidTr="00A02618">
        <w:trPr>
          <w:trHeight w:val="283"/>
          <w:jc w:val="center"/>
        </w:trPr>
        <w:tc>
          <w:tcPr>
            <w:tcW w:w="3924" w:type="dxa"/>
            <w:vMerge/>
            <w:tcBorders>
              <w:bottom w:val="double" w:sz="4" w:space="0" w:color="auto"/>
            </w:tcBorders>
            <w:vAlign w:val="center"/>
          </w:tcPr>
          <w:p w:rsidR="00F60F08" w:rsidRPr="005E4031" w:rsidRDefault="00F60F08" w:rsidP="007D6C7F">
            <w:pPr>
              <w:jc w:val="both"/>
              <w:rPr>
                <w:rFonts w:cs="Arial"/>
                <w:sz w:val="20"/>
                <w:lang w:eastAsia="en-IE"/>
              </w:rPr>
            </w:pPr>
          </w:p>
        </w:tc>
        <w:tc>
          <w:tcPr>
            <w:tcW w:w="4264" w:type="dxa"/>
            <w:gridSpan w:val="3"/>
            <w:tcBorders>
              <w:bottom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IV Site</w:t>
            </w:r>
          </w:p>
        </w:tc>
        <w:tc>
          <w:tcPr>
            <w:tcW w:w="3686" w:type="dxa"/>
            <w:tcBorders>
              <w:bottom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Pus</w:t>
            </w:r>
          </w:p>
        </w:tc>
        <w:tc>
          <w:tcPr>
            <w:tcW w:w="3344" w:type="dxa"/>
            <w:tcBorders>
              <w:bottom w:val="double" w:sz="4" w:space="0" w:color="auto"/>
            </w:tcBorders>
            <w:vAlign w:val="center"/>
          </w:tcPr>
          <w:p w:rsidR="00F60F08" w:rsidRPr="005E4031" w:rsidRDefault="00F60F08" w:rsidP="007D6C7F">
            <w:pPr>
              <w:ind w:left="45"/>
              <w:jc w:val="both"/>
              <w:rPr>
                <w:rFonts w:cs="Arial"/>
                <w:sz w:val="20"/>
                <w:lang w:eastAsia="en-IE"/>
              </w:rPr>
            </w:pPr>
          </w:p>
        </w:tc>
      </w:tr>
      <w:tr w:rsidR="00F60F08" w:rsidRPr="005E4031" w:rsidTr="00A02618">
        <w:trPr>
          <w:trHeight w:val="283"/>
          <w:jc w:val="center"/>
        </w:trPr>
        <w:tc>
          <w:tcPr>
            <w:tcW w:w="3924" w:type="dxa"/>
            <w:tcBorders>
              <w:top w:val="double" w:sz="4" w:space="0" w:color="auto"/>
            </w:tcBorders>
            <w:shd w:val="clear" w:color="auto" w:fill="A6A6A6" w:themeFill="background1" w:themeFillShade="A6"/>
            <w:vAlign w:val="center"/>
          </w:tcPr>
          <w:p w:rsidR="00F60F08" w:rsidRPr="005E4031" w:rsidRDefault="00F60F08" w:rsidP="007D6C7F">
            <w:pPr>
              <w:jc w:val="both"/>
              <w:rPr>
                <w:rFonts w:cs="Arial"/>
                <w:b/>
                <w:sz w:val="20"/>
              </w:rPr>
            </w:pPr>
            <w:r w:rsidRPr="005E4031">
              <w:rPr>
                <w:rFonts w:cs="Arial"/>
                <w:b/>
                <w:sz w:val="20"/>
              </w:rPr>
              <w:t>Search Field</w:t>
            </w:r>
          </w:p>
        </w:tc>
        <w:tc>
          <w:tcPr>
            <w:tcW w:w="4264" w:type="dxa"/>
            <w:gridSpan w:val="3"/>
            <w:tcBorders>
              <w:top w:val="double" w:sz="4" w:space="0" w:color="auto"/>
              <w:right w:val="double" w:sz="4" w:space="0" w:color="auto"/>
            </w:tcBorders>
            <w:shd w:val="clear" w:color="auto" w:fill="A6A6A6" w:themeFill="background1" w:themeFillShade="A6"/>
            <w:vAlign w:val="center"/>
          </w:tcPr>
          <w:p w:rsidR="00F60F08" w:rsidRPr="005E4031" w:rsidRDefault="00F60F08" w:rsidP="007D6C7F">
            <w:pPr>
              <w:jc w:val="both"/>
              <w:rPr>
                <w:rFonts w:cs="Arial"/>
                <w:b/>
                <w:sz w:val="20"/>
              </w:rPr>
            </w:pPr>
            <w:r w:rsidRPr="005E4031">
              <w:rPr>
                <w:rFonts w:cs="Arial"/>
                <w:b/>
                <w:sz w:val="20"/>
              </w:rPr>
              <w:t>Specimen Type</w:t>
            </w:r>
          </w:p>
        </w:tc>
        <w:tc>
          <w:tcPr>
            <w:tcW w:w="3686" w:type="dxa"/>
            <w:tcBorders>
              <w:top w:val="double" w:sz="4" w:space="0" w:color="auto"/>
              <w:left w:val="double" w:sz="4" w:space="0" w:color="auto"/>
            </w:tcBorders>
            <w:shd w:val="clear" w:color="auto" w:fill="A6A6A6" w:themeFill="background1" w:themeFillShade="A6"/>
            <w:vAlign w:val="center"/>
          </w:tcPr>
          <w:p w:rsidR="00F60F08" w:rsidRPr="005E4031" w:rsidRDefault="00F60F08" w:rsidP="007D6C7F">
            <w:pPr>
              <w:jc w:val="both"/>
              <w:rPr>
                <w:rFonts w:cs="Arial"/>
                <w:b/>
                <w:sz w:val="20"/>
              </w:rPr>
            </w:pPr>
            <w:r w:rsidRPr="005E4031">
              <w:rPr>
                <w:rFonts w:cs="Arial"/>
                <w:b/>
                <w:sz w:val="20"/>
              </w:rPr>
              <w:t>Search Field</w:t>
            </w:r>
          </w:p>
        </w:tc>
        <w:tc>
          <w:tcPr>
            <w:tcW w:w="3344" w:type="dxa"/>
            <w:tcBorders>
              <w:top w:val="double" w:sz="4" w:space="0" w:color="auto"/>
            </w:tcBorders>
            <w:shd w:val="clear" w:color="auto" w:fill="A6A6A6" w:themeFill="background1" w:themeFillShade="A6"/>
            <w:vAlign w:val="center"/>
          </w:tcPr>
          <w:p w:rsidR="00F60F08" w:rsidRPr="005E4031" w:rsidRDefault="00F60F08" w:rsidP="007D6C7F">
            <w:pPr>
              <w:jc w:val="both"/>
              <w:rPr>
                <w:rFonts w:cs="Arial"/>
                <w:b/>
                <w:sz w:val="20"/>
              </w:rPr>
            </w:pPr>
            <w:r w:rsidRPr="005E4031">
              <w:rPr>
                <w:rFonts w:cs="Arial"/>
                <w:b/>
                <w:sz w:val="20"/>
              </w:rPr>
              <w:t>Specimen Type</w:t>
            </w: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r w:rsidRPr="008A725A">
              <w:rPr>
                <w:rFonts w:cs="Arial"/>
                <w:b/>
                <w:sz w:val="20"/>
                <w:lang w:eastAsia="en-IE"/>
              </w:rPr>
              <w:t>Intra-Uterine Device MCS NMH</w:t>
            </w: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Intra-Uterine Device</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Mouth or Throat General MCS NMH</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Mouth Swab</w:t>
            </w: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Throat Swab</w:t>
            </w: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r w:rsidRPr="008A725A">
              <w:rPr>
                <w:rFonts w:cs="Arial"/>
                <w:b/>
                <w:sz w:val="20"/>
                <w:lang w:eastAsia="en-IE"/>
              </w:rPr>
              <w:t>Mycoplamsa / Ureaplasma MCS NMH</w:t>
            </w: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HVS</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Sputum MCS NMH</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Sputum</w:t>
            </w: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r w:rsidRPr="008A725A">
              <w:rPr>
                <w:rFonts w:cs="Arial"/>
                <w:b/>
                <w:sz w:val="20"/>
                <w:lang w:eastAsia="en-IE"/>
              </w:rPr>
              <w:t>Ear and Nose, General MCS NMH</w:t>
            </w: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Ear 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Tuberculosis Investigation NMH</w:t>
            </w:r>
          </w:p>
        </w:tc>
        <w:tc>
          <w:tcPr>
            <w:tcW w:w="3344" w:type="dxa"/>
            <w:vAlign w:val="center"/>
          </w:tcPr>
          <w:p w:rsidR="00F60F08" w:rsidRPr="005E4031" w:rsidRDefault="00F60F08" w:rsidP="007D6C7F">
            <w:pPr>
              <w:jc w:val="both"/>
              <w:rPr>
                <w:rFonts w:cs="Arial"/>
                <w:sz w:val="20"/>
                <w:lang w:eastAsia="en-IE"/>
              </w:rPr>
            </w:pPr>
            <w:r w:rsidRPr="005E4031">
              <w:rPr>
                <w:rFonts w:cs="Arial"/>
                <w:sz w:val="20"/>
                <w:lang w:eastAsia="en-IE"/>
              </w:rPr>
              <w:t>Tuberculosis Investigation</w:t>
            </w:r>
          </w:p>
        </w:tc>
      </w:tr>
      <w:tr w:rsidR="00F60F08" w:rsidRPr="005E4031" w:rsidTr="00A02618">
        <w:trPr>
          <w:trHeight w:val="283"/>
          <w:jc w:val="center"/>
        </w:trPr>
        <w:tc>
          <w:tcPr>
            <w:tcW w:w="3924" w:type="dxa"/>
            <w:vAlign w:val="center"/>
          </w:tcPr>
          <w:p w:rsidR="00F60F08" w:rsidRPr="008A725A" w:rsidRDefault="00F60F08" w:rsidP="007D6C7F">
            <w:pPr>
              <w:jc w:val="both"/>
              <w:rPr>
                <w:rFonts w:cs="Arial"/>
                <w:b/>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Ear Swab Paed</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ind w:left="45"/>
              <w:jc w:val="both"/>
              <w:rPr>
                <w:rFonts w:cs="Arial"/>
                <w:sz w:val="20"/>
                <w:lang w:eastAsia="en-IE"/>
              </w:rPr>
            </w:pP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Left Ear 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Legionella Antigen Blood NMH</w:t>
            </w:r>
          </w:p>
        </w:tc>
        <w:tc>
          <w:tcPr>
            <w:tcW w:w="3344" w:type="dxa"/>
            <w:vAlign w:val="center"/>
          </w:tcPr>
          <w:p w:rsidR="00F60F08" w:rsidRPr="005E4031" w:rsidRDefault="00F60F08" w:rsidP="007D6C7F">
            <w:pPr>
              <w:ind w:left="45"/>
              <w:jc w:val="both"/>
              <w:rPr>
                <w:rFonts w:cs="Arial"/>
                <w:sz w:val="20"/>
                <w:lang w:eastAsia="en-IE"/>
              </w:rPr>
            </w:pPr>
            <w:r w:rsidRPr="005E4031">
              <w:rPr>
                <w:rFonts w:cs="Arial"/>
                <w:sz w:val="20"/>
                <w:lang w:eastAsia="en-IE"/>
              </w:rPr>
              <w:t>Legionella Antigen Blood</w:t>
            </w: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Left Ear Swab Paed</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Legionella Antigen Urine NMH</w:t>
            </w:r>
          </w:p>
        </w:tc>
        <w:tc>
          <w:tcPr>
            <w:tcW w:w="3344" w:type="dxa"/>
            <w:vAlign w:val="center"/>
          </w:tcPr>
          <w:p w:rsidR="00F60F08" w:rsidRPr="005E4031" w:rsidRDefault="00F60F08" w:rsidP="007D6C7F">
            <w:pPr>
              <w:ind w:left="45"/>
              <w:jc w:val="both"/>
              <w:rPr>
                <w:rFonts w:cs="Arial"/>
                <w:sz w:val="20"/>
                <w:lang w:eastAsia="en-IE"/>
              </w:rPr>
            </w:pPr>
            <w:r w:rsidRPr="005E4031">
              <w:rPr>
                <w:rFonts w:cs="Arial"/>
                <w:sz w:val="20"/>
                <w:lang w:eastAsia="en-IE"/>
              </w:rPr>
              <w:t>Legionella Antigen Urine</w:t>
            </w: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Right Ear 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ind w:left="45"/>
              <w:jc w:val="both"/>
              <w:rPr>
                <w:rFonts w:cs="Arial"/>
                <w:sz w:val="20"/>
                <w:lang w:eastAsia="en-IE"/>
              </w:rPr>
            </w:pPr>
            <w:r w:rsidRPr="005E4031">
              <w:rPr>
                <w:rFonts w:cs="Arial"/>
                <w:sz w:val="20"/>
                <w:lang w:eastAsia="en-IE"/>
              </w:rPr>
              <w:t>Right Ear Swab, Paed</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Nasal Swab Adult</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Nasal 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vAlign w:val="center"/>
          </w:tcPr>
          <w:p w:rsidR="00F60F08" w:rsidRPr="005E4031" w:rsidRDefault="00F60F08" w:rsidP="007D6C7F">
            <w:pPr>
              <w:jc w:val="both"/>
              <w:rPr>
                <w:rFonts w:cs="Arial"/>
                <w:sz w:val="20"/>
                <w:lang w:eastAsia="en-IE"/>
              </w:rPr>
            </w:pPr>
          </w:p>
        </w:tc>
        <w:tc>
          <w:tcPr>
            <w:tcW w:w="4264" w:type="dxa"/>
            <w:gridSpan w:val="3"/>
            <w:tcBorders>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Nasopharyngeal Swab</w:t>
            </w:r>
          </w:p>
        </w:tc>
        <w:tc>
          <w:tcPr>
            <w:tcW w:w="3686" w:type="dxa"/>
            <w:tcBorders>
              <w:left w:val="double" w:sz="4" w:space="0" w:color="auto"/>
            </w:tcBorders>
            <w:vAlign w:val="center"/>
          </w:tcPr>
          <w:p w:rsidR="00F60F08" w:rsidRPr="005E4031" w:rsidRDefault="00F60F08" w:rsidP="007D6C7F">
            <w:pPr>
              <w:jc w:val="both"/>
              <w:rPr>
                <w:rFonts w:cs="Arial"/>
                <w:sz w:val="20"/>
                <w:lang w:eastAsia="en-IE"/>
              </w:rPr>
            </w:pPr>
          </w:p>
        </w:tc>
        <w:tc>
          <w:tcPr>
            <w:tcW w:w="3344" w:type="dxa"/>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tcBorders>
              <w:bottom w:val="single" w:sz="4" w:space="0" w:color="auto"/>
            </w:tcBorders>
            <w:vAlign w:val="center"/>
          </w:tcPr>
          <w:p w:rsidR="00F60F08" w:rsidRPr="005E4031" w:rsidRDefault="00F60F08" w:rsidP="007D6C7F">
            <w:pPr>
              <w:jc w:val="both"/>
              <w:rPr>
                <w:rFonts w:cs="Arial"/>
                <w:sz w:val="20"/>
                <w:lang w:eastAsia="en-IE"/>
              </w:rPr>
            </w:pPr>
          </w:p>
        </w:tc>
        <w:tc>
          <w:tcPr>
            <w:tcW w:w="4264" w:type="dxa"/>
            <w:gridSpan w:val="3"/>
            <w:tcBorders>
              <w:bottom w:val="single" w:sz="4" w:space="0" w:color="auto"/>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Skin Swab</w:t>
            </w:r>
          </w:p>
        </w:tc>
        <w:tc>
          <w:tcPr>
            <w:tcW w:w="3686" w:type="dxa"/>
            <w:tcBorders>
              <w:left w:val="double" w:sz="4" w:space="0" w:color="auto"/>
              <w:bottom w:val="single" w:sz="4" w:space="0" w:color="auto"/>
            </w:tcBorders>
            <w:vAlign w:val="center"/>
          </w:tcPr>
          <w:p w:rsidR="00F60F08" w:rsidRPr="005E4031" w:rsidRDefault="00F60F08" w:rsidP="007D6C7F">
            <w:pPr>
              <w:jc w:val="both"/>
              <w:rPr>
                <w:rFonts w:cs="Arial"/>
                <w:sz w:val="20"/>
                <w:lang w:eastAsia="en-IE"/>
              </w:rPr>
            </w:pPr>
          </w:p>
        </w:tc>
        <w:tc>
          <w:tcPr>
            <w:tcW w:w="3344" w:type="dxa"/>
            <w:tcBorders>
              <w:bottom w:val="single" w:sz="4" w:space="0" w:color="auto"/>
            </w:tcBorders>
            <w:vAlign w:val="center"/>
          </w:tcPr>
          <w:p w:rsidR="00F60F08" w:rsidRPr="005E4031" w:rsidRDefault="00F60F08" w:rsidP="007D6C7F">
            <w:pPr>
              <w:jc w:val="both"/>
              <w:rPr>
                <w:rFonts w:cs="Arial"/>
                <w:sz w:val="20"/>
                <w:lang w:eastAsia="en-IE"/>
              </w:rPr>
            </w:pPr>
          </w:p>
        </w:tc>
      </w:tr>
      <w:tr w:rsidR="00F60F08" w:rsidRPr="005E4031" w:rsidTr="00A02618">
        <w:trPr>
          <w:trHeight w:val="283"/>
          <w:jc w:val="center"/>
        </w:trPr>
        <w:tc>
          <w:tcPr>
            <w:tcW w:w="3924" w:type="dxa"/>
            <w:tcBorders>
              <w:bottom w:val="triple" w:sz="4" w:space="0" w:color="auto"/>
            </w:tcBorders>
            <w:vAlign w:val="center"/>
          </w:tcPr>
          <w:p w:rsidR="00F60F08" w:rsidRPr="005E4031" w:rsidRDefault="00F60F08" w:rsidP="007D6C7F">
            <w:pPr>
              <w:jc w:val="both"/>
              <w:rPr>
                <w:rFonts w:cs="Arial"/>
                <w:sz w:val="20"/>
                <w:lang w:eastAsia="en-IE"/>
              </w:rPr>
            </w:pPr>
          </w:p>
        </w:tc>
        <w:tc>
          <w:tcPr>
            <w:tcW w:w="4264" w:type="dxa"/>
            <w:gridSpan w:val="3"/>
            <w:tcBorders>
              <w:bottom w:val="triple" w:sz="4" w:space="0" w:color="auto"/>
              <w:right w:val="double" w:sz="4" w:space="0" w:color="auto"/>
            </w:tcBorders>
            <w:vAlign w:val="center"/>
          </w:tcPr>
          <w:p w:rsidR="00F60F08" w:rsidRPr="005E4031" w:rsidRDefault="00F60F08" w:rsidP="007D6C7F">
            <w:pPr>
              <w:jc w:val="both"/>
              <w:rPr>
                <w:rFonts w:cs="Arial"/>
                <w:sz w:val="20"/>
                <w:lang w:eastAsia="en-IE"/>
              </w:rPr>
            </w:pPr>
            <w:r w:rsidRPr="005E4031">
              <w:rPr>
                <w:rFonts w:cs="Arial"/>
                <w:sz w:val="20"/>
                <w:lang w:eastAsia="en-IE"/>
              </w:rPr>
              <w:t>Tongue Swab</w:t>
            </w:r>
          </w:p>
        </w:tc>
        <w:tc>
          <w:tcPr>
            <w:tcW w:w="3686" w:type="dxa"/>
            <w:tcBorders>
              <w:left w:val="double" w:sz="4" w:space="0" w:color="auto"/>
              <w:bottom w:val="triple" w:sz="4" w:space="0" w:color="auto"/>
            </w:tcBorders>
            <w:vAlign w:val="center"/>
          </w:tcPr>
          <w:p w:rsidR="00F60F08" w:rsidRPr="005E4031" w:rsidRDefault="00F60F08" w:rsidP="007D6C7F">
            <w:pPr>
              <w:jc w:val="both"/>
              <w:rPr>
                <w:rFonts w:cs="Arial"/>
                <w:sz w:val="20"/>
                <w:lang w:eastAsia="en-IE"/>
              </w:rPr>
            </w:pPr>
          </w:p>
        </w:tc>
        <w:tc>
          <w:tcPr>
            <w:tcW w:w="3344" w:type="dxa"/>
            <w:tcBorders>
              <w:bottom w:val="triple" w:sz="4" w:space="0" w:color="auto"/>
            </w:tcBorders>
            <w:vAlign w:val="center"/>
          </w:tcPr>
          <w:p w:rsidR="00F60F08" w:rsidRPr="005E4031" w:rsidRDefault="00F60F08" w:rsidP="007D6C7F">
            <w:pPr>
              <w:jc w:val="both"/>
              <w:rPr>
                <w:rFonts w:cs="Arial"/>
                <w:sz w:val="20"/>
                <w:lang w:eastAsia="en-IE"/>
              </w:rPr>
            </w:pPr>
          </w:p>
        </w:tc>
      </w:tr>
    </w:tbl>
    <w:p w:rsidR="00F23F47" w:rsidRPr="005E4031" w:rsidRDefault="00F23F47" w:rsidP="007D6C7F">
      <w:pPr>
        <w:jc w:val="both"/>
        <w:rPr>
          <w:rFonts w:cs="Arial"/>
          <w:color w:val="FF0000"/>
          <w:lang w:val="en-IE"/>
        </w:rPr>
      </w:pPr>
    </w:p>
    <w:sectPr w:rsidR="00F23F47" w:rsidRPr="005E4031" w:rsidSect="007D6C7F">
      <w:headerReference w:type="default" r:id="rId125"/>
      <w:pgSz w:w="16838" w:h="11906" w:orient="landscape"/>
      <w:pgMar w:top="284" w:right="284" w:bottom="284" w:left="284"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493" w:rsidRDefault="00010493">
      <w:r>
        <w:separator/>
      </w:r>
    </w:p>
  </w:endnote>
  <w:endnote w:type="continuationSeparator" w:id="0">
    <w:p w:rsidR="00010493" w:rsidRDefault="00010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limChe">
    <w:altName w:val="Malgun Gothic Semilight"/>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493" w:rsidRDefault="00010493">
      <w:r>
        <w:separator/>
      </w:r>
    </w:p>
  </w:footnote>
  <w:footnote w:type="continuationSeparator" w:id="0">
    <w:p w:rsidR="00010493" w:rsidRDefault="000104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44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09"/>
      <w:gridCol w:w="3334"/>
    </w:tblGrid>
    <w:tr w:rsidR="000E49CE" w:rsidRPr="004D5A0C" w:rsidTr="007E4AC6">
      <w:trPr>
        <w:trHeight w:val="283"/>
        <w:jc w:val="center"/>
      </w:trPr>
      <w:tc>
        <w:tcPr>
          <w:tcW w:w="7443" w:type="dxa"/>
          <w:gridSpan w:val="2"/>
          <w:tcBorders>
            <w:top w:val="nil"/>
            <w:left w:val="nil"/>
            <w:bottom w:val="single" w:sz="6" w:space="0" w:color="auto"/>
            <w:right w:val="nil"/>
          </w:tcBorders>
          <w:vAlign w:val="center"/>
        </w:tcPr>
        <w:p w:rsidR="000E49CE" w:rsidRPr="004D5A0C" w:rsidRDefault="000E49CE" w:rsidP="00C31236">
          <w:pPr>
            <w:jc w:val="center"/>
            <w:rPr>
              <w:rFonts w:cs="Arial"/>
              <w:sz w:val="28"/>
              <w:szCs w:val="28"/>
            </w:rPr>
          </w:pPr>
          <w:r>
            <w:rPr>
              <w:rFonts w:cs="Arial"/>
              <w:noProof/>
              <w:lang w:val="en-IE" w:eastAsia="en-IE"/>
            </w:rPr>
            <w:drawing>
              <wp:anchor distT="0" distB="0" distL="114300" distR="114300" simplePos="0" relativeHeight="251667456" behindDoc="1" locked="0" layoutInCell="0" allowOverlap="1" wp14:anchorId="46DD9D70" wp14:editId="3EEDA323">
                <wp:simplePos x="0" y="0"/>
                <wp:positionH relativeFrom="column">
                  <wp:posOffset>6040120</wp:posOffset>
                </wp:positionH>
                <wp:positionV relativeFrom="paragraph">
                  <wp:posOffset>-8890</wp:posOffset>
                </wp:positionV>
                <wp:extent cx="866775" cy="857250"/>
                <wp:effectExtent l="19050" t="0" r="9525" b="0"/>
                <wp:wrapTight wrapText="bothSides">
                  <wp:wrapPolygon edited="0">
                    <wp:start x="-475" y="0"/>
                    <wp:lineTo x="-475" y="21120"/>
                    <wp:lineTo x="21837" y="21120"/>
                    <wp:lineTo x="21837" y="0"/>
                    <wp:lineTo x="-475" y="0"/>
                  </wp:wrapPolygon>
                </wp:wrapTight>
                <wp:docPr id="24"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866775" cy="857250"/>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09" w:type="dxa"/>
          <w:vMerge w:val="restart"/>
          <w:tcBorders>
            <w:top w:val="single" w:sz="6" w:space="0" w:color="auto"/>
            <w:left w:val="single" w:sz="6" w:space="0" w:color="auto"/>
            <w:right w:val="single" w:sz="6" w:space="0" w:color="auto"/>
          </w:tcBorders>
          <w:vAlign w:val="center"/>
        </w:tcPr>
        <w:p w:rsidR="000E49CE" w:rsidRPr="00A3314A" w:rsidRDefault="000E49CE" w:rsidP="007E4AC6">
          <w:pPr>
            <w:ind w:left="552" w:hanging="552"/>
            <w:rPr>
              <w:rFonts w:cs="Arial"/>
              <w:b/>
              <w:sz w:val="20"/>
            </w:rPr>
          </w:pPr>
          <w:r w:rsidRPr="00A3314A">
            <w:rPr>
              <w:rFonts w:cs="Arial"/>
              <w:b/>
              <w:sz w:val="20"/>
            </w:rPr>
            <w:t>Title: Primary Specimen Collection Manual (Pathology User Manual)</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Document Number: PP-CS-LM-4</w:t>
          </w:r>
        </w:p>
      </w:tc>
    </w:tr>
    <w:tr w:rsidR="000E49CE" w:rsidRPr="004D5A0C" w:rsidTr="007E4AC6">
      <w:trPr>
        <w:trHeight w:val="227"/>
        <w:jc w:val="center"/>
      </w:trPr>
      <w:tc>
        <w:tcPr>
          <w:tcW w:w="4109" w:type="dxa"/>
          <w:vMerge/>
          <w:tcBorders>
            <w:left w:val="single" w:sz="6" w:space="0" w:color="auto"/>
            <w:bottom w:val="single" w:sz="6" w:space="0" w:color="auto"/>
            <w:right w:val="single" w:sz="6" w:space="0" w:color="auto"/>
          </w:tcBorders>
          <w:vAlign w:val="center"/>
        </w:tcPr>
        <w:p w:rsidR="000E49CE" w:rsidRPr="00A3314A" w:rsidRDefault="000E49CE" w:rsidP="007E4AC6">
          <w:pPr>
            <w:ind w:left="754" w:hanging="754"/>
            <w:rPr>
              <w:rFonts w:cs="Arial"/>
              <w:b/>
              <w:sz w:val="20"/>
            </w:rPr>
          </w:pPr>
        </w:p>
      </w:tc>
      <w:tc>
        <w:tcPr>
          <w:tcW w:w="3334" w:type="dxa"/>
          <w:tcBorders>
            <w:top w:val="nil"/>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Revision Number: 1</w:t>
          </w:r>
          <w:r>
            <w:rPr>
              <w:rFonts w:cs="Arial"/>
              <w:b/>
              <w:sz w:val="20"/>
            </w:rPr>
            <w:t>7</w:t>
          </w:r>
        </w:p>
      </w:tc>
    </w:tr>
    <w:tr w:rsidR="000E49CE" w:rsidRPr="004D5A0C" w:rsidTr="007E4AC6">
      <w:trPr>
        <w:trHeight w:val="227"/>
        <w:jc w:val="center"/>
      </w:trPr>
      <w:tc>
        <w:tcPr>
          <w:tcW w:w="4109"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EA6FB0">
          <w:pPr>
            <w:ind w:left="754" w:hanging="754"/>
            <w:rPr>
              <w:rFonts w:cs="Arial"/>
              <w:b/>
              <w:sz w:val="20"/>
            </w:rPr>
          </w:pPr>
          <w:r w:rsidRPr="00A3314A">
            <w:rPr>
              <w:rFonts w:cs="Arial"/>
              <w:b/>
              <w:sz w:val="20"/>
            </w:rPr>
            <w:t xml:space="preserve">Author:  </w:t>
          </w:r>
          <w:r>
            <w:rPr>
              <w:rFonts w:cs="Arial"/>
              <w:b/>
              <w:sz w:val="20"/>
            </w:rPr>
            <w:t>Laura Kennedy</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C82E2E">
          <w:pPr>
            <w:rPr>
              <w:rFonts w:cs="Arial"/>
              <w:b/>
              <w:sz w:val="20"/>
            </w:rPr>
          </w:pPr>
          <w:r w:rsidRPr="00A3314A">
            <w:rPr>
              <w:rFonts w:cs="Arial"/>
              <w:b/>
              <w:sz w:val="20"/>
            </w:rPr>
            <w:t xml:space="preserve">Date Effective From: </w:t>
          </w:r>
          <w:r w:rsidR="00C82E2E">
            <w:rPr>
              <w:rFonts w:cs="Arial"/>
              <w:b/>
              <w:sz w:val="20"/>
            </w:rPr>
            <w:t>21/03/2024</w:t>
          </w:r>
        </w:p>
      </w:tc>
    </w:tr>
    <w:tr w:rsidR="000E49CE" w:rsidRPr="004D5A0C" w:rsidTr="007E4AC6">
      <w:trPr>
        <w:trHeight w:val="227"/>
        <w:jc w:val="center"/>
      </w:trPr>
      <w:tc>
        <w:tcPr>
          <w:tcW w:w="4109"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Active In: All Departments</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0C3FD0">
            <w:rPr>
              <w:rStyle w:val="PageNumber"/>
              <w:rFonts w:cs="Arial"/>
              <w:b/>
              <w:noProof/>
              <w:sz w:val="20"/>
            </w:rPr>
            <w:t>1</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0C3FD0">
            <w:rPr>
              <w:rStyle w:val="PageNumber"/>
              <w:rFonts w:cs="Arial"/>
              <w:b/>
              <w:noProof/>
              <w:sz w:val="20"/>
            </w:rPr>
            <w:t>118</w:t>
          </w:r>
          <w:r w:rsidRPr="00A3314A">
            <w:rPr>
              <w:rStyle w:val="PageNumber"/>
              <w:rFonts w:cs="Arial"/>
              <w:b/>
              <w:sz w:val="20"/>
            </w:rPr>
            <w:fldChar w:fldCharType="end"/>
          </w:r>
        </w:p>
      </w:tc>
    </w:tr>
  </w:tbl>
  <w:p w:rsidR="000E49CE" w:rsidRDefault="000E49CE" w:rsidP="00912E10">
    <w:pPr>
      <w:pStyle w:val="Header"/>
      <w:rPr>
        <w:sz w:val="20"/>
      </w:rPr>
    </w:pPr>
    <w:r>
      <w:rPr>
        <w:rFonts w:cs="Arial"/>
        <w:noProof/>
        <w:lang w:val="en-IE" w:eastAsia="en-IE"/>
      </w:rPr>
      <w:drawing>
        <wp:anchor distT="0" distB="0" distL="114300" distR="114300" simplePos="0" relativeHeight="251656192" behindDoc="1" locked="0" layoutInCell="0" allowOverlap="1" wp14:anchorId="3D983A33" wp14:editId="13FD911E">
          <wp:simplePos x="0" y="0"/>
          <wp:positionH relativeFrom="column">
            <wp:posOffset>-55245</wp:posOffset>
          </wp:positionH>
          <wp:positionV relativeFrom="paragraph">
            <wp:posOffset>-788035</wp:posOffset>
          </wp:positionV>
          <wp:extent cx="1152525" cy="800100"/>
          <wp:effectExtent l="19050" t="0" r="9525" b="0"/>
          <wp:wrapTight wrapText="bothSides">
            <wp:wrapPolygon edited="0">
              <wp:start x="-357" y="0"/>
              <wp:lineTo x="-357" y="21086"/>
              <wp:lineTo x="21779" y="21086"/>
              <wp:lineTo x="21779" y="0"/>
              <wp:lineTo x="-357" y="0"/>
            </wp:wrapPolygon>
          </wp:wrapTight>
          <wp:docPr id="22"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152525" cy="8001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44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09"/>
      <w:gridCol w:w="3334"/>
    </w:tblGrid>
    <w:tr w:rsidR="000E49CE" w:rsidRPr="004D5A0C" w:rsidTr="007E4AC6">
      <w:trPr>
        <w:trHeight w:val="283"/>
        <w:jc w:val="center"/>
      </w:trPr>
      <w:tc>
        <w:tcPr>
          <w:tcW w:w="7443" w:type="dxa"/>
          <w:gridSpan w:val="2"/>
          <w:tcBorders>
            <w:top w:val="nil"/>
            <w:left w:val="nil"/>
            <w:bottom w:val="single" w:sz="6" w:space="0" w:color="auto"/>
            <w:right w:val="nil"/>
          </w:tcBorders>
          <w:vAlign w:val="center"/>
        </w:tcPr>
        <w:p w:rsidR="000E49CE" w:rsidRPr="004D5A0C" w:rsidRDefault="000E49CE" w:rsidP="007E4AC6">
          <w:pPr>
            <w:jc w:val="center"/>
            <w:rPr>
              <w:rFonts w:cs="Arial"/>
              <w:sz w:val="28"/>
              <w:szCs w:val="28"/>
            </w:rPr>
          </w:pPr>
          <w:r>
            <w:rPr>
              <w:rFonts w:cs="Arial"/>
              <w:noProof/>
              <w:lang w:val="en-IE" w:eastAsia="en-IE"/>
            </w:rPr>
            <w:drawing>
              <wp:anchor distT="0" distB="0" distL="114300" distR="114300" simplePos="0" relativeHeight="251670528" behindDoc="1" locked="0" layoutInCell="0" allowOverlap="1" wp14:anchorId="01B4F688" wp14:editId="16626F97">
                <wp:simplePos x="0" y="0"/>
                <wp:positionH relativeFrom="column">
                  <wp:posOffset>6078855</wp:posOffset>
                </wp:positionH>
                <wp:positionV relativeFrom="paragraph">
                  <wp:posOffset>-10160</wp:posOffset>
                </wp:positionV>
                <wp:extent cx="866140" cy="855980"/>
                <wp:effectExtent l="19050" t="0" r="0" b="0"/>
                <wp:wrapTight wrapText="bothSides">
                  <wp:wrapPolygon edited="0">
                    <wp:start x="-475" y="0"/>
                    <wp:lineTo x="-475" y="21151"/>
                    <wp:lineTo x="21378" y="21151"/>
                    <wp:lineTo x="21378" y="0"/>
                    <wp:lineTo x="-475" y="0"/>
                  </wp:wrapPolygon>
                </wp:wrapTight>
                <wp:docPr id="25"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866140" cy="855980"/>
                        </a:xfrm>
                        <a:prstGeom prst="rect">
                          <a:avLst/>
                        </a:prstGeom>
                        <a:noFill/>
                      </pic:spPr>
                    </pic:pic>
                  </a:graphicData>
                </a:graphic>
              </wp:anchor>
            </w:drawing>
          </w:r>
          <w:r>
            <w:rPr>
              <w:rFonts w:cs="Arial"/>
              <w:noProof/>
              <w:lang w:val="en-IE" w:eastAsia="en-IE"/>
            </w:rPr>
            <w:drawing>
              <wp:anchor distT="0" distB="0" distL="114300" distR="114300" simplePos="0" relativeHeight="251660288" behindDoc="1" locked="0" layoutInCell="0" allowOverlap="1" wp14:anchorId="595F9F77" wp14:editId="44757E22">
                <wp:simplePos x="0" y="0"/>
                <wp:positionH relativeFrom="column">
                  <wp:posOffset>-175895</wp:posOffset>
                </wp:positionH>
                <wp:positionV relativeFrom="paragraph">
                  <wp:posOffset>48260</wp:posOffset>
                </wp:positionV>
                <wp:extent cx="1148080" cy="797560"/>
                <wp:effectExtent l="19050" t="0" r="0" b="0"/>
                <wp:wrapTight wrapText="bothSides">
                  <wp:wrapPolygon edited="0">
                    <wp:start x="-358" y="0"/>
                    <wp:lineTo x="-358" y="21153"/>
                    <wp:lineTo x="21504" y="21153"/>
                    <wp:lineTo x="21504" y="0"/>
                    <wp:lineTo x="-358" y="0"/>
                  </wp:wrapPolygon>
                </wp:wrapTight>
                <wp:docPr id="28"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148080" cy="797560"/>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09" w:type="dxa"/>
          <w:vMerge w:val="restart"/>
          <w:tcBorders>
            <w:top w:val="single" w:sz="6" w:space="0" w:color="auto"/>
            <w:left w:val="single" w:sz="6" w:space="0" w:color="auto"/>
            <w:right w:val="single" w:sz="6" w:space="0" w:color="auto"/>
          </w:tcBorders>
          <w:vAlign w:val="center"/>
        </w:tcPr>
        <w:p w:rsidR="000E49CE" w:rsidRPr="00A3314A" w:rsidRDefault="000E49CE" w:rsidP="007E4AC6">
          <w:pPr>
            <w:ind w:left="552" w:hanging="552"/>
            <w:rPr>
              <w:rFonts w:cs="Arial"/>
              <w:b/>
              <w:sz w:val="20"/>
            </w:rPr>
          </w:pPr>
          <w:r w:rsidRPr="00A3314A">
            <w:rPr>
              <w:rFonts w:cs="Arial"/>
              <w:b/>
              <w:sz w:val="20"/>
            </w:rPr>
            <w:t>Title: Primary Specimen Collection Manual (Pathology User Manual)</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Document Number: PP-CS-LM-4</w:t>
          </w:r>
        </w:p>
      </w:tc>
    </w:tr>
    <w:tr w:rsidR="000E49CE" w:rsidRPr="004D5A0C" w:rsidTr="007E4AC6">
      <w:trPr>
        <w:trHeight w:val="227"/>
        <w:jc w:val="center"/>
      </w:trPr>
      <w:tc>
        <w:tcPr>
          <w:tcW w:w="4109" w:type="dxa"/>
          <w:vMerge/>
          <w:tcBorders>
            <w:left w:val="single" w:sz="6" w:space="0" w:color="auto"/>
            <w:bottom w:val="single" w:sz="6" w:space="0" w:color="auto"/>
            <w:right w:val="single" w:sz="6" w:space="0" w:color="auto"/>
          </w:tcBorders>
          <w:vAlign w:val="center"/>
        </w:tcPr>
        <w:p w:rsidR="000E49CE" w:rsidRPr="00A3314A" w:rsidRDefault="000E49CE" w:rsidP="007E4AC6">
          <w:pPr>
            <w:ind w:left="754" w:hanging="754"/>
            <w:rPr>
              <w:rFonts w:cs="Arial"/>
              <w:b/>
              <w:sz w:val="20"/>
            </w:rPr>
          </w:pPr>
        </w:p>
      </w:tc>
      <w:tc>
        <w:tcPr>
          <w:tcW w:w="3334" w:type="dxa"/>
          <w:tcBorders>
            <w:top w:val="nil"/>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Revision Number: 1</w:t>
          </w:r>
          <w:r>
            <w:rPr>
              <w:rFonts w:cs="Arial"/>
              <w:b/>
              <w:sz w:val="20"/>
            </w:rPr>
            <w:t>6</w:t>
          </w:r>
        </w:p>
      </w:tc>
    </w:tr>
    <w:tr w:rsidR="000E49CE" w:rsidRPr="004D5A0C" w:rsidTr="007E4AC6">
      <w:trPr>
        <w:trHeight w:val="227"/>
        <w:jc w:val="center"/>
      </w:trPr>
      <w:tc>
        <w:tcPr>
          <w:tcW w:w="4109"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5306E3">
          <w:pPr>
            <w:ind w:left="754" w:hanging="754"/>
            <w:rPr>
              <w:rFonts w:cs="Arial"/>
              <w:b/>
              <w:sz w:val="20"/>
            </w:rPr>
          </w:pPr>
          <w:r w:rsidRPr="00A3314A">
            <w:rPr>
              <w:rFonts w:cs="Arial"/>
              <w:b/>
              <w:sz w:val="20"/>
            </w:rPr>
            <w:t xml:space="preserve">Author:  Orla </w:t>
          </w:r>
          <w:r>
            <w:rPr>
              <w:rFonts w:cs="Arial"/>
              <w:b/>
              <w:sz w:val="20"/>
            </w:rPr>
            <w:t>Gannon</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C00358">
          <w:pPr>
            <w:rPr>
              <w:rFonts w:cs="Arial"/>
              <w:b/>
              <w:sz w:val="20"/>
            </w:rPr>
          </w:pPr>
          <w:r w:rsidRPr="00A3314A">
            <w:rPr>
              <w:rFonts w:cs="Arial"/>
              <w:b/>
              <w:sz w:val="20"/>
            </w:rPr>
            <w:t xml:space="preserve">Date Effective From: </w:t>
          </w:r>
          <w:r w:rsidRPr="0007062E">
            <w:rPr>
              <w:rFonts w:cs="Arial"/>
              <w:b/>
              <w:sz w:val="20"/>
            </w:rPr>
            <w:t>23/05/2023</w:t>
          </w:r>
        </w:p>
      </w:tc>
    </w:tr>
    <w:tr w:rsidR="000E49CE" w:rsidRPr="004D5A0C" w:rsidTr="007E4AC6">
      <w:trPr>
        <w:trHeight w:val="227"/>
        <w:jc w:val="center"/>
      </w:trPr>
      <w:tc>
        <w:tcPr>
          <w:tcW w:w="4109"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Active In: All Departments</w:t>
          </w:r>
        </w:p>
      </w:tc>
      <w:tc>
        <w:tcPr>
          <w:tcW w:w="333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0C3FD0">
            <w:rPr>
              <w:rStyle w:val="PageNumber"/>
              <w:rFonts w:cs="Arial"/>
              <w:b/>
              <w:noProof/>
              <w:sz w:val="20"/>
            </w:rPr>
            <w:t>99</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0C3FD0">
            <w:rPr>
              <w:rStyle w:val="PageNumber"/>
              <w:rFonts w:cs="Arial"/>
              <w:b/>
              <w:noProof/>
              <w:sz w:val="20"/>
            </w:rPr>
            <w:t>102</w:t>
          </w:r>
          <w:r w:rsidRPr="00A3314A">
            <w:rPr>
              <w:rStyle w:val="PageNumber"/>
              <w:rFonts w:cs="Arial"/>
              <w:b/>
              <w:sz w:val="20"/>
            </w:rPr>
            <w:fldChar w:fldCharType="end"/>
          </w:r>
        </w:p>
      </w:tc>
    </w:tr>
  </w:tbl>
  <w:p w:rsidR="000E49CE" w:rsidRDefault="000E49CE" w:rsidP="00912E10">
    <w:pPr>
      <w:pStyle w:val="Header"/>
      <w:rPr>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6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71"/>
      <w:gridCol w:w="3794"/>
    </w:tblGrid>
    <w:tr w:rsidR="000E49CE" w:rsidRPr="004D5A0C" w:rsidTr="007E4AC6">
      <w:trPr>
        <w:trHeight w:val="283"/>
        <w:jc w:val="center"/>
      </w:trPr>
      <w:tc>
        <w:tcPr>
          <w:tcW w:w="7965" w:type="dxa"/>
          <w:gridSpan w:val="2"/>
          <w:tcBorders>
            <w:top w:val="nil"/>
            <w:left w:val="nil"/>
            <w:bottom w:val="single" w:sz="6" w:space="0" w:color="auto"/>
            <w:right w:val="nil"/>
          </w:tcBorders>
          <w:vAlign w:val="center"/>
        </w:tcPr>
        <w:p w:rsidR="000E49CE" w:rsidRPr="004D5A0C" w:rsidRDefault="000E49CE" w:rsidP="007E4AC6">
          <w:pPr>
            <w:jc w:val="center"/>
            <w:rPr>
              <w:rFonts w:cs="Arial"/>
              <w:sz w:val="28"/>
              <w:szCs w:val="28"/>
            </w:rPr>
          </w:pPr>
          <w:r>
            <w:rPr>
              <w:rFonts w:cs="Arial"/>
              <w:noProof/>
              <w:lang w:val="en-IE" w:eastAsia="en-IE"/>
            </w:rPr>
            <w:drawing>
              <wp:anchor distT="0" distB="0" distL="114300" distR="114300" simplePos="0" relativeHeight="251646976" behindDoc="1" locked="0" layoutInCell="0" allowOverlap="1" wp14:anchorId="6A74B963" wp14:editId="1AF8FF68">
                <wp:simplePos x="0" y="0"/>
                <wp:positionH relativeFrom="column">
                  <wp:posOffset>7693660</wp:posOffset>
                </wp:positionH>
                <wp:positionV relativeFrom="paragraph">
                  <wp:posOffset>13970</wp:posOffset>
                </wp:positionV>
                <wp:extent cx="836930" cy="927735"/>
                <wp:effectExtent l="19050" t="0" r="1270" b="0"/>
                <wp:wrapTight wrapText="bothSides">
                  <wp:wrapPolygon edited="0">
                    <wp:start x="-492" y="0"/>
                    <wp:lineTo x="-492" y="21290"/>
                    <wp:lineTo x="21633" y="21290"/>
                    <wp:lineTo x="21633" y="0"/>
                    <wp:lineTo x="-492" y="0"/>
                  </wp:wrapPolygon>
                </wp:wrapTight>
                <wp:docPr id="29" name="Picture 29"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836930" cy="927735"/>
                        </a:xfrm>
                        <a:prstGeom prst="rect">
                          <a:avLst/>
                        </a:prstGeom>
                        <a:noFill/>
                      </pic:spPr>
                    </pic:pic>
                  </a:graphicData>
                </a:graphic>
              </wp:anchor>
            </w:drawing>
          </w:r>
          <w:r>
            <w:rPr>
              <w:rFonts w:cs="Arial"/>
              <w:noProof/>
              <w:lang w:val="en-IE" w:eastAsia="en-IE"/>
            </w:rPr>
            <w:drawing>
              <wp:anchor distT="0" distB="0" distL="114300" distR="114300" simplePos="0" relativeHeight="251643904" behindDoc="1" locked="0" layoutInCell="0" allowOverlap="1" wp14:anchorId="5D6AF698" wp14:editId="6B831FCD">
                <wp:simplePos x="0" y="0"/>
                <wp:positionH relativeFrom="column">
                  <wp:posOffset>874395</wp:posOffset>
                </wp:positionH>
                <wp:positionV relativeFrom="paragraph">
                  <wp:posOffset>-34925</wp:posOffset>
                </wp:positionV>
                <wp:extent cx="1245235" cy="942975"/>
                <wp:effectExtent l="19050" t="0" r="0" b="0"/>
                <wp:wrapTight wrapText="bothSides">
                  <wp:wrapPolygon edited="0">
                    <wp:start x="-330" y="0"/>
                    <wp:lineTo x="-330" y="21382"/>
                    <wp:lineTo x="21479" y="21382"/>
                    <wp:lineTo x="21479" y="0"/>
                    <wp:lineTo x="-330" y="0"/>
                  </wp:wrapPolygon>
                </wp:wrapTight>
                <wp:docPr id="30" name="Picture 30"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245235" cy="942975"/>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71" w:type="dxa"/>
          <w:vMerge w:val="restart"/>
          <w:tcBorders>
            <w:top w:val="single" w:sz="6" w:space="0" w:color="auto"/>
            <w:left w:val="single" w:sz="6" w:space="0" w:color="auto"/>
            <w:right w:val="single" w:sz="6" w:space="0" w:color="auto"/>
          </w:tcBorders>
          <w:vAlign w:val="center"/>
        </w:tcPr>
        <w:p w:rsidR="000E49CE" w:rsidRPr="00A3314A" w:rsidRDefault="000E49CE" w:rsidP="007E4AC6">
          <w:pPr>
            <w:ind w:left="552" w:hanging="552"/>
            <w:rPr>
              <w:rFonts w:cs="Arial"/>
              <w:b/>
              <w:sz w:val="20"/>
            </w:rPr>
          </w:pPr>
          <w:r w:rsidRPr="00A3314A">
            <w:rPr>
              <w:rFonts w:cs="Arial"/>
              <w:b/>
              <w:sz w:val="20"/>
            </w:rPr>
            <w:t>Title: Primary Specimen Collection Manual (Pathology User Manual)</w:t>
          </w:r>
        </w:p>
      </w:tc>
      <w:tc>
        <w:tcPr>
          <w:tcW w:w="379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Document Number: PP-CS-LM-4</w:t>
          </w:r>
        </w:p>
      </w:tc>
    </w:tr>
    <w:tr w:rsidR="000E49CE" w:rsidRPr="004D5A0C" w:rsidTr="007E4AC6">
      <w:trPr>
        <w:trHeight w:val="227"/>
        <w:jc w:val="center"/>
      </w:trPr>
      <w:tc>
        <w:tcPr>
          <w:tcW w:w="4171" w:type="dxa"/>
          <w:vMerge/>
          <w:tcBorders>
            <w:left w:val="single" w:sz="6" w:space="0" w:color="auto"/>
            <w:bottom w:val="single" w:sz="6" w:space="0" w:color="auto"/>
            <w:right w:val="single" w:sz="6" w:space="0" w:color="auto"/>
          </w:tcBorders>
          <w:vAlign w:val="center"/>
        </w:tcPr>
        <w:p w:rsidR="000E49CE" w:rsidRPr="00A3314A" w:rsidRDefault="000E49CE" w:rsidP="007E4AC6">
          <w:pPr>
            <w:ind w:left="754" w:hanging="754"/>
            <w:rPr>
              <w:rFonts w:cs="Arial"/>
              <w:b/>
              <w:sz w:val="20"/>
            </w:rPr>
          </w:pPr>
        </w:p>
      </w:tc>
      <w:tc>
        <w:tcPr>
          <w:tcW w:w="3794" w:type="dxa"/>
          <w:tcBorders>
            <w:top w:val="nil"/>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Revision Number: 1</w:t>
          </w:r>
          <w:r>
            <w:rPr>
              <w:rFonts w:cs="Arial"/>
              <w:b/>
              <w:sz w:val="20"/>
            </w:rPr>
            <w:t>6</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5306E3">
          <w:pPr>
            <w:ind w:left="754" w:hanging="754"/>
            <w:rPr>
              <w:rFonts w:cs="Arial"/>
              <w:b/>
              <w:sz w:val="20"/>
            </w:rPr>
          </w:pPr>
          <w:r w:rsidRPr="00A3314A">
            <w:rPr>
              <w:rFonts w:cs="Arial"/>
              <w:b/>
              <w:sz w:val="20"/>
            </w:rPr>
            <w:t xml:space="preserve">Author:  Orla </w:t>
          </w:r>
          <w:r>
            <w:rPr>
              <w:rFonts w:cs="Arial"/>
              <w:b/>
              <w:sz w:val="20"/>
            </w:rPr>
            <w:t>Gannon</w:t>
          </w:r>
        </w:p>
      </w:tc>
      <w:tc>
        <w:tcPr>
          <w:tcW w:w="3794" w:type="dxa"/>
          <w:tcBorders>
            <w:top w:val="single" w:sz="6" w:space="0" w:color="auto"/>
            <w:left w:val="nil"/>
            <w:bottom w:val="single" w:sz="6" w:space="0" w:color="auto"/>
            <w:right w:val="single" w:sz="6" w:space="0" w:color="auto"/>
          </w:tcBorders>
          <w:vAlign w:val="center"/>
        </w:tcPr>
        <w:p w:rsidR="000E49CE" w:rsidRPr="00A3314A" w:rsidRDefault="000E49CE" w:rsidP="00E25BE8">
          <w:pPr>
            <w:rPr>
              <w:rFonts w:cs="Arial"/>
              <w:b/>
              <w:sz w:val="20"/>
            </w:rPr>
          </w:pPr>
          <w:r w:rsidRPr="00A3314A">
            <w:rPr>
              <w:rFonts w:cs="Arial"/>
              <w:b/>
              <w:sz w:val="20"/>
            </w:rPr>
            <w:t>Date Effective From</w:t>
          </w:r>
          <w:r>
            <w:rPr>
              <w:rFonts w:cs="Arial"/>
              <w:b/>
              <w:sz w:val="20"/>
            </w:rPr>
            <w:t xml:space="preserve">: </w:t>
          </w:r>
          <w:r w:rsidRPr="0007062E">
            <w:rPr>
              <w:rFonts w:cs="Arial"/>
              <w:b/>
              <w:sz w:val="20"/>
            </w:rPr>
            <w:t>23/05/2023</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Active In: All Departments</w:t>
          </w:r>
        </w:p>
      </w:tc>
      <w:tc>
        <w:tcPr>
          <w:tcW w:w="3794"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0C3FD0">
            <w:rPr>
              <w:rStyle w:val="PageNumber"/>
              <w:rFonts w:cs="Arial"/>
              <w:b/>
              <w:noProof/>
              <w:sz w:val="20"/>
            </w:rPr>
            <w:t>113</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0C3FD0">
            <w:rPr>
              <w:rStyle w:val="PageNumber"/>
              <w:rFonts w:cs="Arial"/>
              <w:b/>
              <w:noProof/>
              <w:sz w:val="20"/>
            </w:rPr>
            <w:t>116</w:t>
          </w:r>
          <w:r w:rsidRPr="00A3314A">
            <w:rPr>
              <w:rStyle w:val="PageNumber"/>
              <w:rFonts w:cs="Arial"/>
              <w:b/>
              <w:sz w:val="20"/>
            </w:rPr>
            <w:fldChar w:fldCharType="end"/>
          </w:r>
        </w:p>
      </w:tc>
    </w:tr>
  </w:tbl>
  <w:p w:rsidR="000E49CE" w:rsidRPr="00860381" w:rsidRDefault="000E49CE" w:rsidP="00912E10">
    <w:pPr>
      <w:pStyle w:val="Header"/>
      <w:rPr>
        <w:sz w:val="12"/>
        <w:szCs w:val="1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71"/>
      <w:gridCol w:w="3441"/>
    </w:tblGrid>
    <w:tr w:rsidR="000E49CE" w:rsidRPr="004D5A0C" w:rsidTr="007E4AC6">
      <w:trPr>
        <w:trHeight w:val="283"/>
        <w:jc w:val="center"/>
      </w:trPr>
      <w:tc>
        <w:tcPr>
          <w:tcW w:w="7612" w:type="dxa"/>
          <w:gridSpan w:val="2"/>
          <w:tcBorders>
            <w:top w:val="nil"/>
            <w:left w:val="nil"/>
            <w:bottom w:val="single" w:sz="6" w:space="0" w:color="auto"/>
            <w:right w:val="nil"/>
          </w:tcBorders>
          <w:vAlign w:val="center"/>
        </w:tcPr>
        <w:p w:rsidR="000E49CE" w:rsidRPr="004D5A0C" w:rsidRDefault="000E49CE" w:rsidP="007E4AC6">
          <w:pPr>
            <w:jc w:val="center"/>
            <w:rPr>
              <w:rFonts w:cs="Arial"/>
              <w:sz w:val="28"/>
              <w:szCs w:val="28"/>
            </w:rPr>
          </w:pPr>
          <w:r>
            <w:rPr>
              <w:rFonts w:cs="Arial"/>
              <w:noProof/>
              <w:sz w:val="28"/>
              <w:szCs w:val="28"/>
              <w:lang w:val="en-IE" w:eastAsia="en-IE"/>
            </w:rPr>
            <w:drawing>
              <wp:anchor distT="0" distB="0" distL="114300" distR="114300" simplePos="0" relativeHeight="251673600" behindDoc="1" locked="0" layoutInCell="0" allowOverlap="1" wp14:anchorId="2067DB9C" wp14:editId="4B60A4F2">
                <wp:simplePos x="0" y="0"/>
                <wp:positionH relativeFrom="column">
                  <wp:posOffset>5962015</wp:posOffset>
                </wp:positionH>
                <wp:positionV relativeFrom="paragraph">
                  <wp:posOffset>-34925</wp:posOffset>
                </wp:positionV>
                <wp:extent cx="807720" cy="892175"/>
                <wp:effectExtent l="19050" t="0" r="0" b="0"/>
                <wp:wrapTight wrapText="bothSides">
                  <wp:wrapPolygon edited="0">
                    <wp:start x="-509" y="0"/>
                    <wp:lineTo x="-509" y="21216"/>
                    <wp:lineTo x="21396" y="21216"/>
                    <wp:lineTo x="21396" y="0"/>
                    <wp:lineTo x="-509" y="0"/>
                  </wp:wrapPolygon>
                </wp:wrapTight>
                <wp:docPr id="31"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1"/>
                        <a:srcRect/>
                        <a:stretch>
                          <a:fillRect/>
                        </a:stretch>
                      </pic:blipFill>
                      <pic:spPr bwMode="auto">
                        <a:xfrm>
                          <a:off x="0" y="0"/>
                          <a:ext cx="807720" cy="892175"/>
                        </a:xfrm>
                        <a:prstGeom prst="rect">
                          <a:avLst/>
                        </a:prstGeom>
                        <a:noFill/>
                      </pic:spPr>
                    </pic:pic>
                  </a:graphicData>
                </a:graphic>
              </wp:anchor>
            </w:drawing>
          </w:r>
          <w:r>
            <w:rPr>
              <w:rFonts w:cs="Arial"/>
              <w:noProof/>
              <w:sz w:val="28"/>
              <w:szCs w:val="28"/>
              <w:lang w:val="en-IE" w:eastAsia="en-IE"/>
            </w:rPr>
            <w:drawing>
              <wp:anchor distT="0" distB="0" distL="114300" distR="114300" simplePos="0" relativeHeight="251651072" behindDoc="1" locked="0" layoutInCell="0" allowOverlap="1" wp14:anchorId="55A4B75F" wp14:editId="2B1BA116">
                <wp:simplePos x="0" y="0"/>
                <wp:positionH relativeFrom="column">
                  <wp:posOffset>-263525</wp:posOffset>
                </wp:positionH>
                <wp:positionV relativeFrom="paragraph">
                  <wp:posOffset>43180</wp:posOffset>
                </wp:positionV>
                <wp:extent cx="1284605" cy="797560"/>
                <wp:effectExtent l="19050" t="0" r="0" b="0"/>
                <wp:wrapTight wrapText="bothSides">
                  <wp:wrapPolygon edited="0">
                    <wp:start x="-320" y="0"/>
                    <wp:lineTo x="-320" y="21153"/>
                    <wp:lineTo x="21461" y="21153"/>
                    <wp:lineTo x="21461" y="0"/>
                    <wp:lineTo x="-320" y="0"/>
                  </wp:wrapPolygon>
                </wp:wrapTight>
                <wp:docPr id="32"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2"/>
                        <a:srcRect/>
                        <a:stretch>
                          <a:fillRect/>
                        </a:stretch>
                      </pic:blipFill>
                      <pic:spPr bwMode="auto">
                        <a:xfrm>
                          <a:off x="0" y="0"/>
                          <a:ext cx="1284605" cy="797560"/>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71" w:type="dxa"/>
          <w:vMerge w:val="restart"/>
          <w:tcBorders>
            <w:top w:val="single" w:sz="6" w:space="0" w:color="auto"/>
            <w:left w:val="single" w:sz="6" w:space="0" w:color="auto"/>
            <w:right w:val="single" w:sz="6" w:space="0" w:color="auto"/>
          </w:tcBorders>
          <w:vAlign w:val="center"/>
        </w:tcPr>
        <w:p w:rsidR="000E49CE" w:rsidRPr="00A3314A" w:rsidRDefault="000E49CE" w:rsidP="007E4AC6">
          <w:pPr>
            <w:ind w:left="552" w:hanging="552"/>
            <w:rPr>
              <w:rFonts w:cs="Arial"/>
              <w:b/>
              <w:sz w:val="20"/>
            </w:rPr>
          </w:pPr>
          <w:r w:rsidRPr="00A3314A">
            <w:rPr>
              <w:rFonts w:cs="Arial"/>
              <w:b/>
              <w:sz w:val="20"/>
            </w:rPr>
            <w:t>Title: Primary Specimen Collection Manual (Pathology User Manual)</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Document Number: PP-CS-LM-4</w:t>
          </w:r>
        </w:p>
      </w:tc>
    </w:tr>
    <w:tr w:rsidR="000E49CE" w:rsidRPr="004D5A0C" w:rsidTr="007E4AC6">
      <w:trPr>
        <w:trHeight w:val="227"/>
        <w:jc w:val="center"/>
      </w:trPr>
      <w:tc>
        <w:tcPr>
          <w:tcW w:w="4171" w:type="dxa"/>
          <w:vMerge/>
          <w:tcBorders>
            <w:left w:val="single" w:sz="6" w:space="0" w:color="auto"/>
            <w:bottom w:val="single" w:sz="6" w:space="0" w:color="auto"/>
            <w:right w:val="single" w:sz="6" w:space="0" w:color="auto"/>
          </w:tcBorders>
          <w:vAlign w:val="center"/>
        </w:tcPr>
        <w:p w:rsidR="000E49CE" w:rsidRPr="00A3314A" w:rsidRDefault="000E49CE" w:rsidP="007E4AC6">
          <w:pPr>
            <w:ind w:left="754" w:hanging="754"/>
            <w:rPr>
              <w:rFonts w:cs="Arial"/>
              <w:b/>
              <w:sz w:val="20"/>
            </w:rPr>
          </w:pPr>
        </w:p>
      </w:tc>
      <w:tc>
        <w:tcPr>
          <w:tcW w:w="3441" w:type="dxa"/>
          <w:tcBorders>
            <w:top w:val="nil"/>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Revision Number: 1</w:t>
          </w:r>
          <w:r>
            <w:rPr>
              <w:rFonts w:cs="Arial"/>
              <w:b/>
              <w:sz w:val="20"/>
            </w:rPr>
            <w:t>6</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5306E3">
          <w:pPr>
            <w:ind w:left="754" w:hanging="754"/>
            <w:rPr>
              <w:rFonts w:cs="Arial"/>
              <w:b/>
              <w:sz w:val="20"/>
            </w:rPr>
          </w:pPr>
          <w:r w:rsidRPr="00A3314A">
            <w:rPr>
              <w:rFonts w:cs="Arial"/>
              <w:b/>
              <w:sz w:val="20"/>
            </w:rPr>
            <w:t xml:space="preserve">Author:  Orla </w:t>
          </w:r>
          <w:r>
            <w:rPr>
              <w:rFonts w:cs="Arial"/>
              <w:b/>
              <w:sz w:val="20"/>
            </w:rPr>
            <w:t>Gannon</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E25BE8">
          <w:pPr>
            <w:rPr>
              <w:rFonts w:cs="Arial"/>
              <w:b/>
              <w:sz w:val="20"/>
            </w:rPr>
          </w:pPr>
          <w:r w:rsidRPr="00A3314A">
            <w:rPr>
              <w:rFonts w:cs="Arial"/>
              <w:b/>
              <w:sz w:val="20"/>
            </w:rPr>
            <w:t xml:space="preserve">Date Effective From: </w:t>
          </w:r>
          <w:r w:rsidRPr="0007062E">
            <w:rPr>
              <w:rFonts w:cs="Arial"/>
              <w:b/>
              <w:sz w:val="20"/>
            </w:rPr>
            <w:t>23/05/2023</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Active In: All Departments</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0C3FD0">
            <w:rPr>
              <w:rStyle w:val="PageNumber"/>
              <w:rFonts w:cs="Arial"/>
              <w:b/>
              <w:noProof/>
              <w:sz w:val="20"/>
            </w:rPr>
            <w:t>115</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0C3FD0">
            <w:rPr>
              <w:rStyle w:val="PageNumber"/>
              <w:rFonts w:cs="Arial"/>
              <w:b/>
              <w:noProof/>
              <w:sz w:val="20"/>
            </w:rPr>
            <w:t>115</w:t>
          </w:r>
          <w:r w:rsidRPr="00A3314A">
            <w:rPr>
              <w:rStyle w:val="PageNumber"/>
              <w:rFonts w:cs="Arial"/>
              <w:b/>
              <w:sz w:val="20"/>
            </w:rPr>
            <w:fldChar w:fldCharType="end"/>
          </w:r>
        </w:p>
      </w:tc>
    </w:tr>
  </w:tbl>
  <w:p w:rsidR="000E49CE" w:rsidRPr="003D039A" w:rsidRDefault="000E49CE" w:rsidP="00912E10">
    <w:pPr>
      <w:pStyle w:val="Header"/>
      <w:rPr>
        <w:sz w:val="8"/>
        <w:szCs w:val="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71"/>
      <w:gridCol w:w="3441"/>
    </w:tblGrid>
    <w:tr w:rsidR="000E49CE" w:rsidRPr="004D5A0C" w:rsidTr="007E4AC6">
      <w:trPr>
        <w:trHeight w:val="283"/>
        <w:jc w:val="center"/>
      </w:trPr>
      <w:tc>
        <w:tcPr>
          <w:tcW w:w="7612" w:type="dxa"/>
          <w:gridSpan w:val="2"/>
          <w:tcBorders>
            <w:top w:val="nil"/>
            <w:left w:val="nil"/>
            <w:bottom w:val="single" w:sz="6" w:space="0" w:color="auto"/>
            <w:right w:val="nil"/>
          </w:tcBorders>
          <w:vAlign w:val="center"/>
        </w:tcPr>
        <w:p w:rsidR="000E49CE" w:rsidRPr="004D5A0C" w:rsidRDefault="000E49CE" w:rsidP="007E4AC6">
          <w:pPr>
            <w:jc w:val="center"/>
            <w:rPr>
              <w:rFonts w:cs="Arial"/>
              <w:sz w:val="28"/>
              <w:szCs w:val="28"/>
            </w:rPr>
          </w:pPr>
          <w:r>
            <w:rPr>
              <w:rFonts w:cs="Arial"/>
              <w:noProof/>
              <w:sz w:val="28"/>
              <w:szCs w:val="28"/>
              <w:lang w:val="en-IE" w:eastAsia="en-IE"/>
            </w:rPr>
            <w:drawing>
              <wp:anchor distT="0" distB="0" distL="114300" distR="114300" simplePos="0" relativeHeight="251640832" behindDoc="1" locked="0" layoutInCell="0" allowOverlap="1" wp14:anchorId="5DFFA035" wp14:editId="32B1FB94">
                <wp:simplePos x="0" y="0"/>
                <wp:positionH relativeFrom="column">
                  <wp:posOffset>883920</wp:posOffset>
                </wp:positionH>
                <wp:positionV relativeFrom="paragraph">
                  <wp:posOffset>-74295</wp:posOffset>
                </wp:positionV>
                <wp:extent cx="1596390" cy="986155"/>
                <wp:effectExtent l="19050" t="0" r="3810" b="0"/>
                <wp:wrapTight wrapText="bothSides">
                  <wp:wrapPolygon edited="0">
                    <wp:start x="-258" y="0"/>
                    <wp:lineTo x="-258" y="21280"/>
                    <wp:lineTo x="21652" y="21280"/>
                    <wp:lineTo x="21652" y="0"/>
                    <wp:lineTo x="-258" y="0"/>
                  </wp:wrapPolygon>
                </wp:wrapTight>
                <wp:docPr id="33"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1"/>
                        <a:srcRect/>
                        <a:stretch>
                          <a:fillRect/>
                        </a:stretch>
                      </pic:blipFill>
                      <pic:spPr bwMode="auto">
                        <a:xfrm>
                          <a:off x="0" y="0"/>
                          <a:ext cx="1596390" cy="986155"/>
                        </a:xfrm>
                        <a:prstGeom prst="rect">
                          <a:avLst/>
                        </a:prstGeom>
                        <a:noFill/>
                      </pic:spPr>
                    </pic:pic>
                  </a:graphicData>
                </a:graphic>
              </wp:anchor>
            </w:drawing>
          </w:r>
          <w:r>
            <w:rPr>
              <w:rFonts w:cs="Arial"/>
              <w:noProof/>
              <w:sz w:val="28"/>
              <w:szCs w:val="28"/>
              <w:lang w:val="en-IE" w:eastAsia="en-IE"/>
            </w:rPr>
            <w:drawing>
              <wp:anchor distT="0" distB="0" distL="114300" distR="114300" simplePos="0" relativeHeight="251676672" behindDoc="1" locked="0" layoutInCell="0" allowOverlap="1" wp14:anchorId="710D2CF0" wp14:editId="2181DAAA">
                <wp:simplePos x="0" y="0"/>
                <wp:positionH relativeFrom="column">
                  <wp:posOffset>7781925</wp:posOffset>
                </wp:positionH>
                <wp:positionV relativeFrom="paragraph">
                  <wp:posOffset>-10795</wp:posOffset>
                </wp:positionV>
                <wp:extent cx="831215" cy="903605"/>
                <wp:effectExtent l="19050" t="0" r="6985" b="0"/>
                <wp:wrapTight wrapText="bothSides">
                  <wp:wrapPolygon edited="0">
                    <wp:start x="-495" y="0"/>
                    <wp:lineTo x="-495" y="20947"/>
                    <wp:lineTo x="21782" y="20947"/>
                    <wp:lineTo x="21782" y="0"/>
                    <wp:lineTo x="-495" y="0"/>
                  </wp:wrapPolygon>
                </wp:wrapTight>
                <wp:docPr id="34"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2"/>
                        <a:srcRect/>
                        <a:stretch>
                          <a:fillRect/>
                        </a:stretch>
                      </pic:blipFill>
                      <pic:spPr bwMode="auto">
                        <a:xfrm>
                          <a:off x="0" y="0"/>
                          <a:ext cx="831215" cy="903605"/>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71" w:type="dxa"/>
          <w:vMerge w:val="restart"/>
          <w:tcBorders>
            <w:top w:val="single" w:sz="6" w:space="0" w:color="auto"/>
            <w:left w:val="single" w:sz="6" w:space="0" w:color="auto"/>
            <w:right w:val="single" w:sz="6" w:space="0" w:color="auto"/>
          </w:tcBorders>
          <w:vAlign w:val="center"/>
        </w:tcPr>
        <w:p w:rsidR="000E49CE" w:rsidRPr="00A3314A" w:rsidRDefault="000E49CE" w:rsidP="007E4AC6">
          <w:pPr>
            <w:ind w:left="552" w:hanging="552"/>
            <w:rPr>
              <w:rFonts w:cs="Arial"/>
              <w:b/>
              <w:sz w:val="20"/>
            </w:rPr>
          </w:pPr>
          <w:r w:rsidRPr="00A3314A">
            <w:rPr>
              <w:rFonts w:cs="Arial"/>
              <w:b/>
              <w:sz w:val="20"/>
            </w:rPr>
            <w:t>Title: Primary Specimen Collection Manual (Pathology User Manual)</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Document Number: PP-CS-LM-4</w:t>
          </w:r>
        </w:p>
      </w:tc>
    </w:tr>
    <w:tr w:rsidR="000E49CE" w:rsidRPr="004D5A0C" w:rsidTr="007E4AC6">
      <w:trPr>
        <w:trHeight w:val="227"/>
        <w:jc w:val="center"/>
      </w:trPr>
      <w:tc>
        <w:tcPr>
          <w:tcW w:w="4171" w:type="dxa"/>
          <w:vMerge/>
          <w:tcBorders>
            <w:left w:val="single" w:sz="6" w:space="0" w:color="auto"/>
            <w:bottom w:val="single" w:sz="6" w:space="0" w:color="auto"/>
            <w:right w:val="single" w:sz="6" w:space="0" w:color="auto"/>
          </w:tcBorders>
          <w:vAlign w:val="center"/>
        </w:tcPr>
        <w:p w:rsidR="000E49CE" w:rsidRPr="00A3314A" w:rsidRDefault="000E49CE" w:rsidP="007E4AC6">
          <w:pPr>
            <w:ind w:left="754" w:hanging="754"/>
            <w:rPr>
              <w:rFonts w:cs="Arial"/>
              <w:b/>
              <w:sz w:val="20"/>
            </w:rPr>
          </w:pPr>
        </w:p>
      </w:tc>
      <w:tc>
        <w:tcPr>
          <w:tcW w:w="3441" w:type="dxa"/>
          <w:tcBorders>
            <w:top w:val="nil"/>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Revision Number: 1</w:t>
          </w:r>
          <w:r>
            <w:rPr>
              <w:rFonts w:cs="Arial"/>
              <w:b/>
              <w:sz w:val="20"/>
            </w:rPr>
            <w:t>6</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5306E3">
          <w:pPr>
            <w:ind w:left="754" w:hanging="754"/>
            <w:rPr>
              <w:rFonts w:cs="Arial"/>
              <w:b/>
              <w:sz w:val="20"/>
            </w:rPr>
          </w:pPr>
          <w:r w:rsidRPr="00A3314A">
            <w:rPr>
              <w:rFonts w:cs="Arial"/>
              <w:b/>
              <w:sz w:val="20"/>
            </w:rPr>
            <w:t xml:space="preserve">Author:  Orla </w:t>
          </w:r>
          <w:r>
            <w:rPr>
              <w:rFonts w:cs="Arial"/>
              <w:b/>
              <w:sz w:val="20"/>
            </w:rPr>
            <w:t>Gannon</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E25BE8">
          <w:pPr>
            <w:rPr>
              <w:rFonts w:cs="Arial"/>
              <w:b/>
              <w:sz w:val="20"/>
            </w:rPr>
          </w:pPr>
          <w:r w:rsidRPr="00A3314A">
            <w:rPr>
              <w:rFonts w:cs="Arial"/>
              <w:b/>
              <w:sz w:val="20"/>
            </w:rPr>
            <w:t xml:space="preserve">Date Effective From: </w:t>
          </w:r>
          <w:r w:rsidRPr="0007062E">
            <w:rPr>
              <w:rFonts w:cs="Arial"/>
              <w:b/>
              <w:sz w:val="20"/>
            </w:rPr>
            <w:t>23/05/2023</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A3314A" w:rsidRDefault="000E49CE" w:rsidP="007E4AC6">
          <w:pPr>
            <w:rPr>
              <w:rFonts w:cs="Arial"/>
              <w:b/>
              <w:sz w:val="20"/>
            </w:rPr>
          </w:pPr>
          <w:r w:rsidRPr="00A3314A">
            <w:rPr>
              <w:rFonts w:cs="Arial"/>
              <w:b/>
              <w:sz w:val="20"/>
            </w:rPr>
            <w:t>Active In: All Departments</w:t>
          </w:r>
        </w:p>
      </w:tc>
      <w:tc>
        <w:tcPr>
          <w:tcW w:w="3441" w:type="dxa"/>
          <w:tcBorders>
            <w:top w:val="single" w:sz="6" w:space="0" w:color="auto"/>
            <w:left w:val="nil"/>
            <w:bottom w:val="single" w:sz="6" w:space="0" w:color="auto"/>
            <w:right w:val="single" w:sz="6" w:space="0" w:color="auto"/>
          </w:tcBorders>
          <w:vAlign w:val="center"/>
        </w:tcPr>
        <w:p w:rsidR="000E49CE" w:rsidRPr="00A3314A" w:rsidRDefault="000E49CE" w:rsidP="007E4AC6">
          <w:pPr>
            <w:rPr>
              <w:rFonts w:cs="Arial"/>
              <w:b/>
              <w:sz w:val="20"/>
            </w:rPr>
          </w:pPr>
          <w:r w:rsidRPr="00A3314A">
            <w:rPr>
              <w:rStyle w:val="PageNumber"/>
              <w:rFonts w:cs="Arial"/>
              <w:b/>
              <w:sz w:val="20"/>
            </w:rPr>
            <w:t xml:space="preserve">Page </w:t>
          </w:r>
          <w:r w:rsidRPr="00A3314A">
            <w:rPr>
              <w:rStyle w:val="PageNumber"/>
              <w:rFonts w:cs="Arial"/>
              <w:b/>
              <w:sz w:val="20"/>
            </w:rPr>
            <w:fldChar w:fldCharType="begin"/>
          </w:r>
          <w:r w:rsidRPr="00A3314A">
            <w:rPr>
              <w:rStyle w:val="PageNumber"/>
              <w:rFonts w:cs="Arial"/>
              <w:b/>
              <w:sz w:val="20"/>
            </w:rPr>
            <w:instrText xml:space="preserve"> PAGE </w:instrText>
          </w:r>
          <w:r w:rsidRPr="00A3314A">
            <w:rPr>
              <w:rStyle w:val="PageNumber"/>
              <w:rFonts w:cs="Arial"/>
              <w:b/>
              <w:sz w:val="20"/>
            </w:rPr>
            <w:fldChar w:fldCharType="separate"/>
          </w:r>
          <w:r w:rsidR="000C3FD0">
            <w:rPr>
              <w:rStyle w:val="PageNumber"/>
              <w:rFonts w:cs="Arial"/>
              <w:b/>
              <w:noProof/>
              <w:sz w:val="20"/>
            </w:rPr>
            <w:t>117</w:t>
          </w:r>
          <w:r w:rsidRPr="00A3314A">
            <w:rPr>
              <w:rStyle w:val="PageNumber"/>
              <w:rFonts w:cs="Arial"/>
              <w:b/>
              <w:sz w:val="20"/>
            </w:rPr>
            <w:fldChar w:fldCharType="end"/>
          </w:r>
          <w:r w:rsidRPr="00A3314A">
            <w:rPr>
              <w:rStyle w:val="PageNumber"/>
              <w:rFonts w:cs="Arial"/>
              <w:b/>
              <w:sz w:val="20"/>
            </w:rPr>
            <w:t xml:space="preserve"> of </w:t>
          </w:r>
          <w:r w:rsidRPr="00A3314A">
            <w:rPr>
              <w:rStyle w:val="PageNumber"/>
              <w:rFonts w:cs="Arial"/>
              <w:b/>
              <w:sz w:val="20"/>
            </w:rPr>
            <w:fldChar w:fldCharType="begin"/>
          </w:r>
          <w:r w:rsidRPr="00A3314A">
            <w:rPr>
              <w:rStyle w:val="PageNumber"/>
              <w:rFonts w:cs="Arial"/>
              <w:b/>
              <w:sz w:val="20"/>
            </w:rPr>
            <w:instrText xml:space="preserve"> NUMPAGES </w:instrText>
          </w:r>
          <w:r w:rsidRPr="00A3314A">
            <w:rPr>
              <w:rStyle w:val="PageNumber"/>
              <w:rFonts w:cs="Arial"/>
              <w:b/>
              <w:sz w:val="20"/>
            </w:rPr>
            <w:fldChar w:fldCharType="separate"/>
          </w:r>
          <w:r w:rsidR="000C3FD0">
            <w:rPr>
              <w:rStyle w:val="PageNumber"/>
              <w:rFonts w:cs="Arial"/>
              <w:b/>
              <w:noProof/>
              <w:sz w:val="20"/>
            </w:rPr>
            <w:t>117</w:t>
          </w:r>
          <w:r w:rsidRPr="00A3314A">
            <w:rPr>
              <w:rStyle w:val="PageNumber"/>
              <w:rFonts w:cs="Arial"/>
              <w:b/>
              <w:sz w:val="20"/>
            </w:rPr>
            <w:fldChar w:fldCharType="end"/>
          </w:r>
        </w:p>
      </w:tc>
    </w:tr>
  </w:tbl>
  <w:p w:rsidR="000E49CE" w:rsidRPr="003D039A" w:rsidRDefault="000E49CE" w:rsidP="00912E10">
    <w:pPr>
      <w:pStyle w:val="Header"/>
      <w:rPr>
        <w:sz w:val="8"/>
        <w:szCs w:val="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71"/>
      <w:gridCol w:w="3441"/>
    </w:tblGrid>
    <w:tr w:rsidR="000E49CE" w:rsidRPr="004D5A0C" w:rsidTr="007E4AC6">
      <w:trPr>
        <w:trHeight w:val="283"/>
        <w:jc w:val="center"/>
      </w:trPr>
      <w:tc>
        <w:tcPr>
          <w:tcW w:w="7612" w:type="dxa"/>
          <w:gridSpan w:val="2"/>
          <w:tcBorders>
            <w:top w:val="nil"/>
            <w:left w:val="nil"/>
            <w:bottom w:val="single" w:sz="6" w:space="0" w:color="auto"/>
            <w:right w:val="nil"/>
          </w:tcBorders>
          <w:vAlign w:val="center"/>
        </w:tcPr>
        <w:p w:rsidR="000E49CE" w:rsidRPr="004D5A0C" w:rsidRDefault="000E49CE" w:rsidP="007E4AC6">
          <w:pPr>
            <w:jc w:val="center"/>
            <w:rPr>
              <w:rFonts w:cs="Arial"/>
              <w:sz w:val="28"/>
              <w:szCs w:val="28"/>
            </w:rPr>
          </w:pPr>
          <w:r>
            <w:rPr>
              <w:rFonts w:cs="Arial"/>
              <w:noProof/>
              <w:sz w:val="28"/>
              <w:szCs w:val="28"/>
              <w:lang w:val="en-IE" w:eastAsia="en-IE"/>
            </w:rPr>
            <w:drawing>
              <wp:anchor distT="0" distB="0" distL="114300" distR="114300" simplePos="0" relativeHeight="251654144" behindDoc="1" locked="0" layoutInCell="0" allowOverlap="1" wp14:anchorId="0DAE7FC1" wp14:editId="7A67DA57">
                <wp:simplePos x="0" y="0"/>
                <wp:positionH relativeFrom="column">
                  <wp:posOffset>-537845</wp:posOffset>
                </wp:positionH>
                <wp:positionV relativeFrom="paragraph">
                  <wp:posOffset>64135</wp:posOffset>
                </wp:positionV>
                <wp:extent cx="1205230" cy="754380"/>
                <wp:effectExtent l="19050" t="0" r="0" b="0"/>
                <wp:wrapTight wrapText="bothSides">
                  <wp:wrapPolygon edited="0">
                    <wp:start x="-341" y="0"/>
                    <wp:lineTo x="-341" y="21273"/>
                    <wp:lineTo x="21509" y="21273"/>
                    <wp:lineTo x="21509" y="0"/>
                    <wp:lineTo x="-341" y="0"/>
                  </wp:wrapPolygon>
                </wp:wrapTight>
                <wp:docPr id="35"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1"/>
                        <a:srcRect/>
                        <a:stretch>
                          <a:fillRect/>
                        </a:stretch>
                      </pic:blipFill>
                      <pic:spPr bwMode="auto">
                        <a:xfrm>
                          <a:off x="0" y="0"/>
                          <a:ext cx="1205230" cy="754380"/>
                        </a:xfrm>
                        <a:prstGeom prst="rect">
                          <a:avLst/>
                        </a:prstGeom>
                        <a:noFill/>
                      </pic:spPr>
                    </pic:pic>
                  </a:graphicData>
                </a:graphic>
              </wp:anchor>
            </w:drawing>
          </w:r>
          <w:r w:rsidRPr="004D5A0C">
            <w:rPr>
              <w:rFonts w:cs="Arial"/>
              <w:sz w:val="28"/>
              <w:szCs w:val="28"/>
            </w:rPr>
            <w:t>National Maternity Hospital</w:t>
          </w:r>
        </w:p>
      </w:tc>
    </w:tr>
    <w:tr w:rsidR="000E49CE" w:rsidRPr="004D5A0C" w:rsidTr="007E4AC6">
      <w:trPr>
        <w:trHeight w:val="227"/>
        <w:jc w:val="center"/>
      </w:trPr>
      <w:tc>
        <w:tcPr>
          <w:tcW w:w="4171" w:type="dxa"/>
          <w:vMerge w:val="restart"/>
          <w:tcBorders>
            <w:top w:val="single" w:sz="6" w:space="0" w:color="auto"/>
            <w:left w:val="single" w:sz="6" w:space="0" w:color="auto"/>
            <w:right w:val="single" w:sz="6" w:space="0" w:color="auto"/>
          </w:tcBorders>
          <w:vAlign w:val="center"/>
        </w:tcPr>
        <w:p w:rsidR="000E49CE" w:rsidRPr="00F705D8" w:rsidRDefault="000E49CE" w:rsidP="007E4AC6">
          <w:pPr>
            <w:ind w:left="552" w:hanging="552"/>
            <w:rPr>
              <w:rFonts w:cs="Arial"/>
              <w:b/>
              <w:sz w:val="20"/>
            </w:rPr>
          </w:pPr>
          <w:r w:rsidRPr="00F705D8">
            <w:rPr>
              <w:rFonts w:cs="Arial"/>
              <w:b/>
              <w:sz w:val="20"/>
            </w:rPr>
            <w:t>Title: Primary Specimen Collection Manual (Pathology User Manual)</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7E4AC6">
          <w:pPr>
            <w:rPr>
              <w:rFonts w:cs="Arial"/>
              <w:b/>
              <w:sz w:val="20"/>
            </w:rPr>
          </w:pPr>
          <w:r w:rsidRPr="00F705D8">
            <w:rPr>
              <w:rFonts w:cs="Arial"/>
              <w:b/>
              <w:sz w:val="20"/>
            </w:rPr>
            <w:t>Document Number: PP-CS-LM-4</w:t>
          </w:r>
        </w:p>
      </w:tc>
    </w:tr>
    <w:tr w:rsidR="000E49CE" w:rsidRPr="004D5A0C" w:rsidTr="007E4AC6">
      <w:trPr>
        <w:trHeight w:val="227"/>
        <w:jc w:val="center"/>
      </w:trPr>
      <w:tc>
        <w:tcPr>
          <w:tcW w:w="4171" w:type="dxa"/>
          <w:vMerge/>
          <w:tcBorders>
            <w:left w:val="single" w:sz="6" w:space="0" w:color="auto"/>
            <w:bottom w:val="single" w:sz="6" w:space="0" w:color="auto"/>
            <w:right w:val="single" w:sz="6" w:space="0" w:color="auto"/>
          </w:tcBorders>
          <w:vAlign w:val="center"/>
        </w:tcPr>
        <w:p w:rsidR="000E49CE" w:rsidRPr="00F705D8" w:rsidRDefault="000E49CE" w:rsidP="007E4AC6">
          <w:pPr>
            <w:ind w:left="754" w:hanging="754"/>
            <w:rPr>
              <w:rFonts w:cs="Arial"/>
              <w:b/>
              <w:sz w:val="20"/>
            </w:rPr>
          </w:pPr>
        </w:p>
      </w:tc>
      <w:tc>
        <w:tcPr>
          <w:tcW w:w="3441" w:type="dxa"/>
          <w:tcBorders>
            <w:top w:val="nil"/>
            <w:left w:val="nil"/>
            <w:bottom w:val="single" w:sz="6" w:space="0" w:color="auto"/>
            <w:right w:val="single" w:sz="6" w:space="0" w:color="auto"/>
          </w:tcBorders>
          <w:vAlign w:val="center"/>
        </w:tcPr>
        <w:p w:rsidR="000E49CE" w:rsidRPr="00F705D8" w:rsidRDefault="000E49CE" w:rsidP="007E4AC6">
          <w:pPr>
            <w:rPr>
              <w:rFonts w:cs="Arial"/>
              <w:b/>
              <w:sz w:val="20"/>
            </w:rPr>
          </w:pPr>
          <w:r w:rsidRPr="00F705D8">
            <w:rPr>
              <w:rFonts w:cs="Arial"/>
              <w:b/>
              <w:sz w:val="20"/>
            </w:rPr>
            <w:t>Revision Number: 1</w:t>
          </w:r>
          <w:r>
            <w:rPr>
              <w:rFonts w:cs="Arial"/>
              <w:b/>
              <w:sz w:val="20"/>
            </w:rPr>
            <w:t>6</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F705D8" w:rsidRDefault="000E49CE" w:rsidP="005306E3">
          <w:pPr>
            <w:ind w:left="754" w:hanging="754"/>
            <w:rPr>
              <w:rFonts w:cs="Arial"/>
              <w:b/>
              <w:sz w:val="20"/>
            </w:rPr>
          </w:pPr>
          <w:r w:rsidRPr="00F705D8">
            <w:rPr>
              <w:rFonts w:cs="Arial"/>
              <w:b/>
              <w:sz w:val="20"/>
            </w:rPr>
            <w:t xml:space="preserve">Author:  Orla </w:t>
          </w:r>
          <w:r>
            <w:rPr>
              <w:rFonts w:cs="Arial"/>
              <w:b/>
              <w:sz w:val="20"/>
            </w:rPr>
            <w:t>Gannon</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07062E">
          <w:pPr>
            <w:rPr>
              <w:rFonts w:cs="Arial"/>
              <w:b/>
              <w:sz w:val="20"/>
            </w:rPr>
          </w:pPr>
          <w:r w:rsidRPr="00F705D8">
            <w:rPr>
              <w:rFonts w:cs="Arial"/>
              <w:b/>
              <w:sz w:val="20"/>
            </w:rPr>
            <w:t>Date Effective From:</w:t>
          </w:r>
          <w:r>
            <w:rPr>
              <w:rFonts w:cs="Arial"/>
              <w:b/>
              <w:color w:val="FF0000"/>
              <w:sz w:val="20"/>
            </w:rPr>
            <w:t xml:space="preserve"> </w:t>
          </w:r>
          <w:r w:rsidRPr="0007062E">
            <w:rPr>
              <w:rFonts w:cs="Arial"/>
              <w:b/>
              <w:sz w:val="20"/>
            </w:rPr>
            <w:t>23/05/2023</w:t>
          </w:r>
        </w:p>
      </w:tc>
    </w:tr>
    <w:tr w:rsidR="000E49CE" w:rsidRPr="004D5A0C" w:rsidTr="007E4AC6">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F705D8" w:rsidRDefault="000E49CE" w:rsidP="007E4AC6">
          <w:pPr>
            <w:rPr>
              <w:rFonts w:cs="Arial"/>
              <w:b/>
              <w:sz w:val="20"/>
            </w:rPr>
          </w:pPr>
          <w:r w:rsidRPr="00F705D8">
            <w:rPr>
              <w:rFonts w:cs="Arial"/>
              <w:b/>
              <w:sz w:val="20"/>
            </w:rPr>
            <w:t>Active In: All Departments</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7E4AC6">
          <w:pPr>
            <w:rPr>
              <w:rFonts w:cs="Arial"/>
              <w:b/>
              <w:sz w:val="20"/>
            </w:rPr>
          </w:pPr>
          <w:r w:rsidRPr="00F705D8">
            <w:rPr>
              <w:rStyle w:val="PageNumber"/>
              <w:rFonts w:cs="Arial"/>
              <w:b/>
              <w:sz w:val="20"/>
            </w:rPr>
            <w:t xml:space="preserve">Page </w:t>
          </w:r>
          <w:r w:rsidRPr="00F705D8">
            <w:rPr>
              <w:rStyle w:val="PageNumber"/>
              <w:rFonts w:cs="Arial"/>
              <w:b/>
              <w:sz w:val="20"/>
            </w:rPr>
            <w:fldChar w:fldCharType="begin"/>
          </w:r>
          <w:r w:rsidRPr="00F705D8">
            <w:rPr>
              <w:rStyle w:val="PageNumber"/>
              <w:rFonts w:cs="Arial"/>
              <w:b/>
              <w:sz w:val="20"/>
            </w:rPr>
            <w:instrText xml:space="preserve"> PAGE </w:instrText>
          </w:r>
          <w:r w:rsidRPr="00F705D8">
            <w:rPr>
              <w:rStyle w:val="PageNumber"/>
              <w:rFonts w:cs="Arial"/>
              <w:b/>
              <w:sz w:val="20"/>
            </w:rPr>
            <w:fldChar w:fldCharType="separate"/>
          </w:r>
          <w:r w:rsidR="00C82E2E">
            <w:rPr>
              <w:rStyle w:val="PageNumber"/>
              <w:rFonts w:cs="Arial"/>
              <w:b/>
              <w:noProof/>
              <w:sz w:val="20"/>
            </w:rPr>
            <w:t>126</w:t>
          </w:r>
          <w:r w:rsidRPr="00F705D8">
            <w:rPr>
              <w:rStyle w:val="PageNumber"/>
              <w:rFonts w:cs="Arial"/>
              <w:b/>
              <w:sz w:val="20"/>
            </w:rPr>
            <w:fldChar w:fldCharType="end"/>
          </w:r>
          <w:r w:rsidRPr="00F705D8">
            <w:rPr>
              <w:rStyle w:val="PageNumber"/>
              <w:rFonts w:cs="Arial"/>
              <w:b/>
              <w:sz w:val="20"/>
            </w:rPr>
            <w:t xml:space="preserve"> of </w:t>
          </w:r>
          <w:r w:rsidRPr="00F705D8">
            <w:rPr>
              <w:rStyle w:val="PageNumber"/>
              <w:rFonts w:cs="Arial"/>
              <w:b/>
              <w:sz w:val="20"/>
            </w:rPr>
            <w:fldChar w:fldCharType="begin"/>
          </w:r>
          <w:r w:rsidRPr="00F705D8">
            <w:rPr>
              <w:rStyle w:val="PageNumber"/>
              <w:rFonts w:cs="Arial"/>
              <w:b/>
              <w:sz w:val="20"/>
            </w:rPr>
            <w:instrText xml:space="preserve"> NUMPAGES </w:instrText>
          </w:r>
          <w:r w:rsidRPr="00F705D8">
            <w:rPr>
              <w:rStyle w:val="PageNumber"/>
              <w:rFonts w:cs="Arial"/>
              <w:b/>
              <w:sz w:val="20"/>
            </w:rPr>
            <w:fldChar w:fldCharType="separate"/>
          </w:r>
          <w:r w:rsidR="00C82E2E">
            <w:rPr>
              <w:rStyle w:val="PageNumber"/>
              <w:rFonts w:cs="Arial"/>
              <w:b/>
              <w:noProof/>
              <w:sz w:val="20"/>
            </w:rPr>
            <w:t>130</w:t>
          </w:r>
          <w:r w:rsidRPr="00F705D8">
            <w:rPr>
              <w:rStyle w:val="PageNumber"/>
              <w:rFonts w:cs="Arial"/>
              <w:b/>
              <w:sz w:val="20"/>
            </w:rPr>
            <w:fldChar w:fldCharType="end"/>
          </w:r>
        </w:p>
      </w:tc>
    </w:tr>
  </w:tbl>
  <w:p w:rsidR="000E49CE" w:rsidRPr="003D039A" w:rsidRDefault="000E49CE" w:rsidP="00912E10">
    <w:pPr>
      <w:pStyle w:val="Header"/>
      <w:rPr>
        <w:sz w:val="8"/>
        <w:szCs w:val="8"/>
      </w:rPr>
    </w:pPr>
    <w:r>
      <w:rPr>
        <w:rFonts w:cs="Arial"/>
        <w:noProof/>
        <w:sz w:val="28"/>
        <w:szCs w:val="28"/>
        <w:lang w:val="en-IE" w:eastAsia="en-IE"/>
      </w:rPr>
      <w:drawing>
        <wp:anchor distT="0" distB="0" distL="114300" distR="114300" simplePos="0" relativeHeight="251663360" behindDoc="1" locked="0" layoutInCell="0" allowOverlap="1" wp14:anchorId="7D302387" wp14:editId="3ACFEFD9">
          <wp:simplePos x="0" y="0"/>
          <wp:positionH relativeFrom="column">
            <wp:posOffset>6179185</wp:posOffset>
          </wp:positionH>
          <wp:positionV relativeFrom="paragraph">
            <wp:posOffset>-875665</wp:posOffset>
          </wp:positionV>
          <wp:extent cx="835025" cy="903605"/>
          <wp:effectExtent l="19050" t="0" r="3175" b="0"/>
          <wp:wrapTight wrapText="bothSides">
            <wp:wrapPolygon edited="0">
              <wp:start x="-493" y="0"/>
              <wp:lineTo x="-493" y="20947"/>
              <wp:lineTo x="21682" y="20947"/>
              <wp:lineTo x="21682" y="0"/>
              <wp:lineTo x="-493" y="0"/>
            </wp:wrapPolygon>
          </wp:wrapTight>
          <wp:docPr id="36"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2"/>
                  <a:srcRect/>
                  <a:stretch>
                    <a:fillRect/>
                  </a:stretch>
                </pic:blipFill>
                <pic:spPr bwMode="auto">
                  <a:xfrm>
                    <a:off x="0" y="0"/>
                    <a:ext cx="835025" cy="903605"/>
                  </a:xfrm>
                  <a:prstGeom prst="rect">
                    <a:avLst/>
                  </a:prstGeom>
                  <a:noFill/>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12"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71"/>
      <w:gridCol w:w="3441"/>
    </w:tblGrid>
    <w:tr w:rsidR="000E49CE" w:rsidRPr="004D5A0C" w:rsidTr="00E35F32">
      <w:trPr>
        <w:trHeight w:val="283"/>
        <w:jc w:val="center"/>
      </w:trPr>
      <w:tc>
        <w:tcPr>
          <w:tcW w:w="7612" w:type="dxa"/>
          <w:gridSpan w:val="2"/>
          <w:tcBorders>
            <w:top w:val="nil"/>
            <w:left w:val="nil"/>
            <w:bottom w:val="single" w:sz="6" w:space="0" w:color="auto"/>
            <w:right w:val="nil"/>
          </w:tcBorders>
          <w:vAlign w:val="center"/>
        </w:tcPr>
        <w:p w:rsidR="000E49CE" w:rsidRPr="004D5A0C" w:rsidRDefault="000E49CE" w:rsidP="00E35F32">
          <w:pPr>
            <w:jc w:val="center"/>
            <w:rPr>
              <w:rFonts w:cs="Arial"/>
              <w:sz w:val="28"/>
              <w:szCs w:val="28"/>
            </w:rPr>
          </w:pPr>
          <w:r w:rsidRPr="004D5A0C">
            <w:rPr>
              <w:rFonts w:cs="Arial"/>
              <w:sz w:val="28"/>
              <w:szCs w:val="28"/>
            </w:rPr>
            <w:t>National Maternity Hospital</w:t>
          </w:r>
        </w:p>
      </w:tc>
    </w:tr>
    <w:tr w:rsidR="000E49CE" w:rsidRPr="004D5A0C" w:rsidTr="00E35F32">
      <w:trPr>
        <w:trHeight w:val="227"/>
        <w:jc w:val="center"/>
      </w:trPr>
      <w:tc>
        <w:tcPr>
          <w:tcW w:w="4171" w:type="dxa"/>
          <w:vMerge w:val="restart"/>
          <w:tcBorders>
            <w:top w:val="single" w:sz="6" w:space="0" w:color="auto"/>
            <w:left w:val="single" w:sz="6" w:space="0" w:color="auto"/>
            <w:right w:val="single" w:sz="6" w:space="0" w:color="auto"/>
          </w:tcBorders>
          <w:vAlign w:val="center"/>
        </w:tcPr>
        <w:p w:rsidR="000E49CE" w:rsidRPr="00F705D8" w:rsidRDefault="000E49CE" w:rsidP="00E35F32">
          <w:pPr>
            <w:ind w:left="552" w:hanging="552"/>
            <w:rPr>
              <w:rFonts w:cs="Arial"/>
              <w:b/>
              <w:sz w:val="20"/>
            </w:rPr>
          </w:pPr>
          <w:r w:rsidRPr="00F705D8">
            <w:rPr>
              <w:rFonts w:cs="Arial"/>
              <w:b/>
              <w:sz w:val="20"/>
            </w:rPr>
            <w:t>Title: Primary Specimen Collection Manual (Pathology User Manual)</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E35F32">
          <w:pPr>
            <w:rPr>
              <w:rFonts w:cs="Arial"/>
              <w:b/>
              <w:sz w:val="20"/>
            </w:rPr>
          </w:pPr>
          <w:r w:rsidRPr="00F705D8">
            <w:rPr>
              <w:rFonts w:cs="Arial"/>
              <w:b/>
              <w:sz w:val="20"/>
            </w:rPr>
            <w:t>Document Number: PP-CS-LM-4</w:t>
          </w:r>
        </w:p>
      </w:tc>
    </w:tr>
    <w:tr w:rsidR="000E49CE" w:rsidRPr="004D5A0C" w:rsidTr="00E35F32">
      <w:trPr>
        <w:trHeight w:val="227"/>
        <w:jc w:val="center"/>
      </w:trPr>
      <w:tc>
        <w:tcPr>
          <w:tcW w:w="4171" w:type="dxa"/>
          <w:vMerge/>
          <w:tcBorders>
            <w:left w:val="single" w:sz="6" w:space="0" w:color="auto"/>
            <w:bottom w:val="single" w:sz="6" w:space="0" w:color="auto"/>
            <w:right w:val="single" w:sz="6" w:space="0" w:color="auto"/>
          </w:tcBorders>
          <w:vAlign w:val="center"/>
        </w:tcPr>
        <w:p w:rsidR="000E49CE" w:rsidRPr="00F705D8" w:rsidRDefault="000E49CE" w:rsidP="00E35F32">
          <w:pPr>
            <w:ind w:left="754" w:hanging="754"/>
            <w:rPr>
              <w:rFonts w:cs="Arial"/>
              <w:b/>
              <w:sz w:val="20"/>
            </w:rPr>
          </w:pPr>
        </w:p>
      </w:tc>
      <w:tc>
        <w:tcPr>
          <w:tcW w:w="3441" w:type="dxa"/>
          <w:tcBorders>
            <w:top w:val="nil"/>
            <w:left w:val="nil"/>
            <w:bottom w:val="single" w:sz="6" w:space="0" w:color="auto"/>
            <w:right w:val="single" w:sz="6" w:space="0" w:color="auto"/>
          </w:tcBorders>
          <w:vAlign w:val="center"/>
        </w:tcPr>
        <w:p w:rsidR="000E49CE" w:rsidRPr="00F705D8" w:rsidRDefault="000E49CE" w:rsidP="00E35F32">
          <w:pPr>
            <w:rPr>
              <w:rFonts w:cs="Arial"/>
              <w:b/>
              <w:sz w:val="20"/>
            </w:rPr>
          </w:pPr>
          <w:r w:rsidRPr="00F705D8">
            <w:rPr>
              <w:rFonts w:cs="Arial"/>
              <w:b/>
              <w:sz w:val="20"/>
            </w:rPr>
            <w:t>Revision Number: 1</w:t>
          </w:r>
          <w:r>
            <w:rPr>
              <w:rFonts w:cs="Arial"/>
              <w:b/>
              <w:sz w:val="20"/>
            </w:rPr>
            <w:t>6</w:t>
          </w:r>
        </w:p>
      </w:tc>
    </w:tr>
    <w:tr w:rsidR="000E49CE" w:rsidRPr="004D5A0C" w:rsidTr="00E35F32">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F705D8" w:rsidRDefault="000E49CE" w:rsidP="005306E3">
          <w:pPr>
            <w:ind w:left="754" w:hanging="754"/>
            <w:rPr>
              <w:rFonts w:cs="Arial"/>
              <w:b/>
              <w:sz w:val="20"/>
            </w:rPr>
          </w:pPr>
          <w:r w:rsidRPr="00F705D8">
            <w:rPr>
              <w:rFonts w:cs="Arial"/>
              <w:b/>
              <w:sz w:val="20"/>
            </w:rPr>
            <w:t xml:space="preserve">Author:  Orla </w:t>
          </w:r>
          <w:r>
            <w:rPr>
              <w:rFonts w:cs="Arial"/>
              <w:b/>
              <w:sz w:val="20"/>
            </w:rPr>
            <w:t>Gannon</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344D67">
          <w:pPr>
            <w:rPr>
              <w:rFonts w:cs="Arial"/>
              <w:b/>
              <w:sz w:val="20"/>
            </w:rPr>
          </w:pPr>
          <w:r w:rsidRPr="00F705D8">
            <w:rPr>
              <w:rFonts w:cs="Arial"/>
              <w:b/>
              <w:sz w:val="20"/>
            </w:rPr>
            <w:t xml:space="preserve">Date Effective From: </w:t>
          </w:r>
          <w:r w:rsidRPr="0007062E">
            <w:rPr>
              <w:rFonts w:cs="Arial"/>
              <w:b/>
              <w:sz w:val="20"/>
            </w:rPr>
            <w:t>23/05/2023</w:t>
          </w:r>
        </w:p>
      </w:tc>
    </w:tr>
    <w:tr w:rsidR="000E49CE" w:rsidRPr="004D5A0C" w:rsidTr="00E35F32">
      <w:trPr>
        <w:trHeight w:val="227"/>
        <w:jc w:val="center"/>
      </w:trPr>
      <w:tc>
        <w:tcPr>
          <w:tcW w:w="4171" w:type="dxa"/>
          <w:tcBorders>
            <w:top w:val="single" w:sz="6" w:space="0" w:color="auto"/>
            <w:left w:val="single" w:sz="6" w:space="0" w:color="auto"/>
            <w:bottom w:val="single" w:sz="6" w:space="0" w:color="auto"/>
            <w:right w:val="single" w:sz="6" w:space="0" w:color="auto"/>
          </w:tcBorders>
          <w:vAlign w:val="center"/>
        </w:tcPr>
        <w:p w:rsidR="000E49CE" w:rsidRPr="00F705D8" w:rsidRDefault="000E49CE" w:rsidP="00E35F32">
          <w:pPr>
            <w:rPr>
              <w:rFonts w:cs="Arial"/>
              <w:b/>
              <w:sz w:val="20"/>
            </w:rPr>
          </w:pPr>
          <w:r w:rsidRPr="00F705D8">
            <w:rPr>
              <w:rFonts w:cs="Arial"/>
              <w:b/>
              <w:sz w:val="20"/>
            </w:rPr>
            <w:t>Active In: All Departments</w:t>
          </w:r>
        </w:p>
      </w:tc>
      <w:tc>
        <w:tcPr>
          <w:tcW w:w="3441" w:type="dxa"/>
          <w:tcBorders>
            <w:top w:val="single" w:sz="6" w:space="0" w:color="auto"/>
            <w:left w:val="nil"/>
            <w:bottom w:val="single" w:sz="6" w:space="0" w:color="auto"/>
            <w:right w:val="single" w:sz="6" w:space="0" w:color="auto"/>
          </w:tcBorders>
          <w:vAlign w:val="center"/>
        </w:tcPr>
        <w:p w:rsidR="000E49CE" w:rsidRPr="00F705D8" w:rsidRDefault="000E49CE" w:rsidP="00E35F32">
          <w:pPr>
            <w:rPr>
              <w:rFonts w:cs="Arial"/>
              <w:b/>
              <w:sz w:val="20"/>
            </w:rPr>
          </w:pPr>
          <w:r w:rsidRPr="00F705D8">
            <w:rPr>
              <w:rStyle w:val="PageNumber"/>
              <w:rFonts w:cs="Arial"/>
              <w:b/>
              <w:sz w:val="20"/>
            </w:rPr>
            <w:t xml:space="preserve">Page </w:t>
          </w:r>
          <w:r w:rsidRPr="00F705D8">
            <w:rPr>
              <w:rStyle w:val="PageNumber"/>
              <w:rFonts w:cs="Arial"/>
              <w:b/>
              <w:sz w:val="20"/>
            </w:rPr>
            <w:fldChar w:fldCharType="begin"/>
          </w:r>
          <w:r w:rsidRPr="00F705D8">
            <w:rPr>
              <w:rStyle w:val="PageNumber"/>
              <w:rFonts w:cs="Arial"/>
              <w:b/>
              <w:sz w:val="20"/>
            </w:rPr>
            <w:instrText xml:space="preserve"> PAGE </w:instrText>
          </w:r>
          <w:r w:rsidRPr="00F705D8">
            <w:rPr>
              <w:rStyle w:val="PageNumber"/>
              <w:rFonts w:cs="Arial"/>
              <w:b/>
              <w:sz w:val="20"/>
            </w:rPr>
            <w:fldChar w:fldCharType="separate"/>
          </w:r>
          <w:r w:rsidR="00C82E2E">
            <w:rPr>
              <w:rStyle w:val="PageNumber"/>
              <w:rFonts w:cs="Arial"/>
              <w:b/>
              <w:noProof/>
              <w:sz w:val="20"/>
            </w:rPr>
            <w:t>130</w:t>
          </w:r>
          <w:r w:rsidRPr="00F705D8">
            <w:rPr>
              <w:rStyle w:val="PageNumber"/>
              <w:rFonts w:cs="Arial"/>
              <w:b/>
              <w:sz w:val="20"/>
            </w:rPr>
            <w:fldChar w:fldCharType="end"/>
          </w:r>
          <w:r w:rsidRPr="00F705D8">
            <w:rPr>
              <w:rStyle w:val="PageNumber"/>
              <w:rFonts w:cs="Arial"/>
              <w:b/>
              <w:sz w:val="20"/>
            </w:rPr>
            <w:t xml:space="preserve"> of </w:t>
          </w:r>
          <w:r w:rsidRPr="00F705D8">
            <w:rPr>
              <w:rStyle w:val="PageNumber"/>
              <w:rFonts w:cs="Arial"/>
              <w:b/>
              <w:sz w:val="20"/>
            </w:rPr>
            <w:fldChar w:fldCharType="begin"/>
          </w:r>
          <w:r w:rsidRPr="00F705D8">
            <w:rPr>
              <w:rStyle w:val="PageNumber"/>
              <w:rFonts w:cs="Arial"/>
              <w:b/>
              <w:sz w:val="20"/>
            </w:rPr>
            <w:instrText xml:space="preserve"> NUMPAGES </w:instrText>
          </w:r>
          <w:r w:rsidRPr="00F705D8">
            <w:rPr>
              <w:rStyle w:val="PageNumber"/>
              <w:rFonts w:cs="Arial"/>
              <w:b/>
              <w:sz w:val="20"/>
            </w:rPr>
            <w:fldChar w:fldCharType="separate"/>
          </w:r>
          <w:r w:rsidR="00C82E2E">
            <w:rPr>
              <w:rStyle w:val="PageNumber"/>
              <w:rFonts w:cs="Arial"/>
              <w:b/>
              <w:noProof/>
              <w:sz w:val="20"/>
            </w:rPr>
            <w:t>130</w:t>
          </w:r>
          <w:r w:rsidRPr="00F705D8">
            <w:rPr>
              <w:rStyle w:val="PageNumber"/>
              <w:rFonts w:cs="Arial"/>
              <w:b/>
              <w:sz w:val="20"/>
            </w:rPr>
            <w:fldChar w:fldCharType="end"/>
          </w:r>
        </w:p>
      </w:tc>
    </w:tr>
  </w:tbl>
  <w:p w:rsidR="000E49CE" w:rsidRPr="003D039A" w:rsidRDefault="000E49CE" w:rsidP="00912E10">
    <w:pPr>
      <w:pStyle w:val="Header"/>
      <w:rPr>
        <w:sz w:val="8"/>
        <w:szCs w:val="8"/>
      </w:rPr>
    </w:pPr>
    <w:r>
      <w:rPr>
        <w:rFonts w:cs="Arial"/>
        <w:noProof/>
        <w:sz w:val="28"/>
        <w:szCs w:val="28"/>
        <w:lang w:val="en-IE" w:eastAsia="en-IE"/>
      </w:rPr>
      <w:drawing>
        <wp:anchor distT="0" distB="0" distL="114300" distR="114300" simplePos="0" relativeHeight="251648000" behindDoc="1" locked="0" layoutInCell="0" allowOverlap="1">
          <wp:simplePos x="0" y="0"/>
          <wp:positionH relativeFrom="column">
            <wp:posOffset>765810</wp:posOffset>
          </wp:positionH>
          <wp:positionV relativeFrom="paragraph">
            <wp:posOffset>-780415</wp:posOffset>
          </wp:positionV>
          <wp:extent cx="1203325" cy="754380"/>
          <wp:effectExtent l="19050" t="0" r="0" b="0"/>
          <wp:wrapTight wrapText="bothSides">
            <wp:wrapPolygon edited="0">
              <wp:start x="-342" y="0"/>
              <wp:lineTo x="-342" y="21273"/>
              <wp:lineTo x="21543" y="21273"/>
              <wp:lineTo x="21543" y="0"/>
              <wp:lineTo x="-342" y="0"/>
            </wp:wrapPolygon>
          </wp:wrapTight>
          <wp:docPr id="9" name="Picture 1" descr="ho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
                  <pic:cNvPicPr>
                    <a:picLocks noChangeAspect="1" noChangeArrowheads="1"/>
                  </pic:cNvPicPr>
                </pic:nvPicPr>
                <pic:blipFill>
                  <a:blip r:embed="rId1"/>
                  <a:srcRect/>
                  <a:stretch>
                    <a:fillRect/>
                  </a:stretch>
                </pic:blipFill>
                <pic:spPr bwMode="auto">
                  <a:xfrm>
                    <a:off x="0" y="0"/>
                    <a:ext cx="1203325" cy="754380"/>
                  </a:xfrm>
                  <a:prstGeom prst="rect">
                    <a:avLst/>
                  </a:prstGeom>
                  <a:noFill/>
                </pic:spPr>
              </pic:pic>
            </a:graphicData>
          </a:graphic>
        </wp:anchor>
      </w:drawing>
    </w:r>
    <w:r>
      <w:rPr>
        <w:rFonts w:cs="Arial"/>
        <w:noProof/>
        <w:sz w:val="28"/>
        <w:szCs w:val="28"/>
        <w:lang w:val="en-IE" w:eastAsia="en-IE"/>
      </w:rPr>
      <w:drawing>
        <wp:anchor distT="0" distB="0" distL="114300" distR="114300" simplePos="0" relativeHeight="251664384" behindDoc="1" locked="0" layoutInCell="0" allowOverlap="1">
          <wp:simplePos x="0" y="0"/>
          <wp:positionH relativeFrom="column">
            <wp:posOffset>7987665</wp:posOffset>
          </wp:positionH>
          <wp:positionV relativeFrom="paragraph">
            <wp:posOffset>-847090</wp:posOffset>
          </wp:positionV>
          <wp:extent cx="842010" cy="903605"/>
          <wp:effectExtent l="19050" t="0" r="0" b="0"/>
          <wp:wrapTight wrapText="bothSides">
            <wp:wrapPolygon edited="0">
              <wp:start x="-489" y="0"/>
              <wp:lineTo x="-489" y="20947"/>
              <wp:lineTo x="21502" y="20947"/>
              <wp:lineTo x="21502" y="0"/>
              <wp:lineTo x="-489" y="0"/>
            </wp:wrapPolygon>
          </wp:wrapTight>
          <wp:docPr id="15" name="Picture 2" descr="Cres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colour"/>
                  <pic:cNvPicPr>
                    <a:picLocks noChangeAspect="1" noChangeArrowheads="1"/>
                  </pic:cNvPicPr>
                </pic:nvPicPr>
                <pic:blipFill>
                  <a:blip r:embed="rId2"/>
                  <a:srcRect/>
                  <a:stretch>
                    <a:fillRect/>
                  </a:stretch>
                </pic:blipFill>
                <pic:spPr bwMode="auto">
                  <a:xfrm>
                    <a:off x="0" y="0"/>
                    <a:ext cx="842010" cy="9036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392DD0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3217C"/>
    <w:multiLevelType w:val="hybridMultilevel"/>
    <w:tmpl w:val="3A3A28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0335B3F"/>
    <w:multiLevelType w:val="hybridMultilevel"/>
    <w:tmpl w:val="B558622E"/>
    <w:lvl w:ilvl="0" w:tplc="C23C0002">
      <w:start w:val="1"/>
      <w:numFmt w:val="bullet"/>
      <w:lvlText w:val=""/>
      <w:lvlJc w:val="left"/>
      <w:pPr>
        <w:ind w:left="720" w:hanging="360"/>
      </w:pPr>
      <w:rPr>
        <w:rFonts w:ascii="Wingdings" w:hAnsi="Wingdings" w:hint="default"/>
      </w:rPr>
    </w:lvl>
    <w:lvl w:ilvl="1" w:tplc="CA709D7A" w:tentative="1">
      <w:start w:val="1"/>
      <w:numFmt w:val="bullet"/>
      <w:lvlText w:val="o"/>
      <w:lvlJc w:val="left"/>
      <w:pPr>
        <w:ind w:left="1440" w:hanging="360"/>
      </w:pPr>
      <w:rPr>
        <w:rFonts w:ascii="Courier New" w:hAnsi="Courier New" w:cs="Courier New" w:hint="default"/>
      </w:rPr>
    </w:lvl>
    <w:lvl w:ilvl="2" w:tplc="F2C8898C" w:tentative="1">
      <w:start w:val="1"/>
      <w:numFmt w:val="bullet"/>
      <w:lvlText w:val=""/>
      <w:lvlJc w:val="left"/>
      <w:pPr>
        <w:ind w:left="2160" w:hanging="360"/>
      </w:pPr>
      <w:rPr>
        <w:rFonts w:ascii="Wingdings" w:hAnsi="Wingdings" w:hint="default"/>
      </w:rPr>
    </w:lvl>
    <w:lvl w:ilvl="3" w:tplc="2B805726" w:tentative="1">
      <w:start w:val="1"/>
      <w:numFmt w:val="bullet"/>
      <w:lvlText w:val=""/>
      <w:lvlJc w:val="left"/>
      <w:pPr>
        <w:ind w:left="2880" w:hanging="360"/>
      </w:pPr>
      <w:rPr>
        <w:rFonts w:ascii="Symbol" w:hAnsi="Symbol" w:hint="default"/>
      </w:rPr>
    </w:lvl>
    <w:lvl w:ilvl="4" w:tplc="A84C1CAA" w:tentative="1">
      <w:start w:val="1"/>
      <w:numFmt w:val="bullet"/>
      <w:lvlText w:val="o"/>
      <w:lvlJc w:val="left"/>
      <w:pPr>
        <w:ind w:left="3600" w:hanging="360"/>
      </w:pPr>
      <w:rPr>
        <w:rFonts w:ascii="Courier New" w:hAnsi="Courier New" w:cs="Courier New" w:hint="default"/>
      </w:rPr>
    </w:lvl>
    <w:lvl w:ilvl="5" w:tplc="274CF0EE" w:tentative="1">
      <w:start w:val="1"/>
      <w:numFmt w:val="bullet"/>
      <w:lvlText w:val=""/>
      <w:lvlJc w:val="left"/>
      <w:pPr>
        <w:ind w:left="4320" w:hanging="360"/>
      </w:pPr>
      <w:rPr>
        <w:rFonts w:ascii="Wingdings" w:hAnsi="Wingdings" w:hint="default"/>
      </w:rPr>
    </w:lvl>
    <w:lvl w:ilvl="6" w:tplc="A2E00634" w:tentative="1">
      <w:start w:val="1"/>
      <w:numFmt w:val="bullet"/>
      <w:lvlText w:val=""/>
      <w:lvlJc w:val="left"/>
      <w:pPr>
        <w:ind w:left="5040" w:hanging="360"/>
      </w:pPr>
      <w:rPr>
        <w:rFonts w:ascii="Symbol" w:hAnsi="Symbol" w:hint="default"/>
      </w:rPr>
    </w:lvl>
    <w:lvl w:ilvl="7" w:tplc="3B081804" w:tentative="1">
      <w:start w:val="1"/>
      <w:numFmt w:val="bullet"/>
      <w:lvlText w:val="o"/>
      <w:lvlJc w:val="left"/>
      <w:pPr>
        <w:ind w:left="5760" w:hanging="360"/>
      </w:pPr>
      <w:rPr>
        <w:rFonts w:ascii="Courier New" w:hAnsi="Courier New" w:cs="Courier New" w:hint="default"/>
      </w:rPr>
    </w:lvl>
    <w:lvl w:ilvl="8" w:tplc="C4163D38" w:tentative="1">
      <w:start w:val="1"/>
      <w:numFmt w:val="bullet"/>
      <w:lvlText w:val=""/>
      <w:lvlJc w:val="left"/>
      <w:pPr>
        <w:ind w:left="6480" w:hanging="360"/>
      </w:pPr>
      <w:rPr>
        <w:rFonts w:ascii="Wingdings" w:hAnsi="Wingdings" w:hint="default"/>
      </w:rPr>
    </w:lvl>
  </w:abstractNum>
  <w:abstractNum w:abstractNumId="3" w15:restartNumberingAfterBreak="0">
    <w:nsid w:val="019B3BFF"/>
    <w:multiLevelType w:val="hybridMultilevel"/>
    <w:tmpl w:val="DB8AEEA2"/>
    <w:lvl w:ilvl="0" w:tplc="18090005">
      <w:start w:val="1"/>
      <w:numFmt w:val="bullet"/>
      <w:lvlText w:val=""/>
      <w:lvlJc w:val="left"/>
      <w:pPr>
        <w:ind w:left="1494" w:hanging="360"/>
      </w:pPr>
      <w:rPr>
        <w:rFonts w:ascii="Symbol" w:hAnsi="Symbol" w:hint="default"/>
      </w:rPr>
    </w:lvl>
    <w:lvl w:ilvl="1" w:tplc="18090003" w:tentative="1">
      <w:start w:val="1"/>
      <w:numFmt w:val="bullet"/>
      <w:lvlText w:val="o"/>
      <w:lvlJc w:val="left"/>
      <w:pPr>
        <w:ind w:left="2214" w:hanging="360"/>
      </w:pPr>
      <w:rPr>
        <w:rFonts w:ascii="Courier New" w:hAnsi="Courier New" w:cs="Courier New" w:hint="default"/>
      </w:rPr>
    </w:lvl>
    <w:lvl w:ilvl="2" w:tplc="18090005" w:tentative="1">
      <w:start w:val="1"/>
      <w:numFmt w:val="bullet"/>
      <w:lvlText w:val=""/>
      <w:lvlJc w:val="left"/>
      <w:pPr>
        <w:ind w:left="2934" w:hanging="360"/>
      </w:pPr>
      <w:rPr>
        <w:rFonts w:ascii="Wingdings" w:hAnsi="Wingdings" w:hint="default"/>
      </w:rPr>
    </w:lvl>
    <w:lvl w:ilvl="3" w:tplc="18090001" w:tentative="1">
      <w:start w:val="1"/>
      <w:numFmt w:val="bullet"/>
      <w:lvlText w:val=""/>
      <w:lvlJc w:val="left"/>
      <w:pPr>
        <w:ind w:left="3654" w:hanging="360"/>
      </w:pPr>
      <w:rPr>
        <w:rFonts w:ascii="Symbol" w:hAnsi="Symbol" w:hint="default"/>
      </w:rPr>
    </w:lvl>
    <w:lvl w:ilvl="4" w:tplc="18090003" w:tentative="1">
      <w:start w:val="1"/>
      <w:numFmt w:val="bullet"/>
      <w:lvlText w:val="o"/>
      <w:lvlJc w:val="left"/>
      <w:pPr>
        <w:ind w:left="4374" w:hanging="360"/>
      </w:pPr>
      <w:rPr>
        <w:rFonts w:ascii="Courier New" w:hAnsi="Courier New" w:cs="Courier New" w:hint="default"/>
      </w:rPr>
    </w:lvl>
    <w:lvl w:ilvl="5" w:tplc="18090005" w:tentative="1">
      <w:start w:val="1"/>
      <w:numFmt w:val="bullet"/>
      <w:lvlText w:val=""/>
      <w:lvlJc w:val="left"/>
      <w:pPr>
        <w:ind w:left="5094" w:hanging="360"/>
      </w:pPr>
      <w:rPr>
        <w:rFonts w:ascii="Wingdings" w:hAnsi="Wingdings" w:hint="default"/>
      </w:rPr>
    </w:lvl>
    <w:lvl w:ilvl="6" w:tplc="18090001" w:tentative="1">
      <w:start w:val="1"/>
      <w:numFmt w:val="bullet"/>
      <w:lvlText w:val=""/>
      <w:lvlJc w:val="left"/>
      <w:pPr>
        <w:ind w:left="5814" w:hanging="360"/>
      </w:pPr>
      <w:rPr>
        <w:rFonts w:ascii="Symbol" w:hAnsi="Symbol" w:hint="default"/>
      </w:rPr>
    </w:lvl>
    <w:lvl w:ilvl="7" w:tplc="18090003" w:tentative="1">
      <w:start w:val="1"/>
      <w:numFmt w:val="bullet"/>
      <w:lvlText w:val="o"/>
      <w:lvlJc w:val="left"/>
      <w:pPr>
        <w:ind w:left="6534" w:hanging="360"/>
      </w:pPr>
      <w:rPr>
        <w:rFonts w:ascii="Courier New" w:hAnsi="Courier New" w:cs="Courier New" w:hint="default"/>
      </w:rPr>
    </w:lvl>
    <w:lvl w:ilvl="8" w:tplc="18090005" w:tentative="1">
      <w:start w:val="1"/>
      <w:numFmt w:val="bullet"/>
      <w:lvlText w:val=""/>
      <w:lvlJc w:val="left"/>
      <w:pPr>
        <w:ind w:left="7254" w:hanging="360"/>
      </w:pPr>
      <w:rPr>
        <w:rFonts w:ascii="Wingdings" w:hAnsi="Wingdings" w:hint="default"/>
      </w:rPr>
    </w:lvl>
  </w:abstractNum>
  <w:abstractNum w:abstractNumId="4" w15:restartNumberingAfterBreak="0">
    <w:nsid w:val="05D5752B"/>
    <w:multiLevelType w:val="hybridMultilevel"/>
    <w:tmpl w:val="6C7436E4"/>
    <w:lvl w:ilvl="0" w:tplc="18090011">
      <w:start w:val="1"/>
      <w:numFmt w:val="decimal"/>
      <w:lvlText w:val="%1)"/>
      <w:lvlJc w:val="left"/>
      <w:pPr>
        <w:ind w:left="708" w:hanging="283"/>
      </w:pPr>
    </w:lvl>
    <w:lvl w:ilvl="1" w:tplc="91280F5C" w:tentative="1">
      <w:start w:val="1"/>
      <w:numFmt w:val="lowerLetter"/>
      <w:lvlText w:val="%2."/>
      <w:lvlJc w:val="left"/>
      <w:pPr>
        <w:tabs>
          <w:tab w:val="num" w:pos="1865"/>
        </w:tabs>
        <w:ind w:left="1865" w:hanging="360"/>
      </w:pPr>
    </w:lvl>
    <w:lvl w:ilvl="2" w:tplc="7BB2EA70" w:tentative="1">
      <w:start w:val="1"/>
      <w:numFmt w:val="lowerRoman"/>
      <w:lvlText w:val="%3."/>
      <w:lvlJc w:val="right"/>
      <w:pPr>
        <w:tabs>
          <w:tab w:val="num" w:pos="2585"/>
        </w:tabs>
        <w:ind w:left="2585" w:hanging="180"/>
      </w:pPr>
    </w:lvl>
    <w:lvl w:ilvl="3" w:tplc="47B8CB34" w:tentative="1">
      <w:start w:val="1"/>
      <w:numFmt w:val="decimal"/>
      <w:lvlText w:val="%4."/>
      <w:lvlJc w:val="left"/>
      <w:pPr>
        <w:tabs>
          <w:tab w:val="num" w:pos="3305"/>
        </w:tabs>
        <w:ind w:left="3305" w:hanging="360"/>
      </w:pPr>
    </w:lvl>
    <w:lvl w:ilvl="4" w:tplc="2DF206C2" w:tentative="1">
      <w:start w:val="1"/>
      <w:numFmt w:val="lowerLetter"/>
      <w:lvlText w:val="%5."/>
      <w:lvlJc w:val="left"/>
      <w:pPr>
        <w:tabs>
          <w:tab w:val="num" w:pos="4025"/>
        </w:tabs>
        <w:ind w:left="4025" w:hanging="360"/>
      </w:pPr>
    </w:lvl>
    <w:lvl w:ilvl="5" w:tplc="BCD49506" w:tentative="1">
      <w:start w:val="1"/>
      <w:numFmt w:val="lowerRoman"/>
      <w:lvlText w:val="%6."/>
      <w:lvlJc w:val="right"/>
      <w:pPr>
        <w:tabs>
          <w:tab w:val="num" w:pos="4745"/>
        </w:tabs>
        <w:ind w:left="4745" w:hanging="180"/>
      </w:pPr>
    </w:lvl>
    <w:lvl w:ilvl="6" w:tplc="6A303484" w:tentative="1">
      <w:start w:val="1"/>
      <w:numFmt w:val="decimal"/>
      <w:lvlText w:val="%7."/>
      <w:lvlJc w:val="left"/>
      <w:pPr>
        <w:tabs>
          <w:tab w:val="num" w:pos="5465"/>
        </w:tabs>
        <w:ind w:left="5465" w:hanging="360"/>
      </w:pPr>
    </w:lvl>
    <w:lvl w:ilvl="7" w:tplc="0ABABD1A" w:tentative="1">
      <w:start w:val="1"/>
      <w:numFmt w:val="lowerLetter"/>
      <w:lvlText w:val="%8."/>
      <w:lvlJc w:val="left"/>
      <w:pPr>
        <w:tabs>
          <w:tab w:val="num" w:pos="6185"/>
        </w:tabs>
        <w:ind w:left="6185" w:hanging="360"/>
      </w:pPr>
    </w:lvl>
    <w:lvl w:ilvl="8" w:tplc="2AE4B5A2" w:tentative="1">
      <w:start w:val="1"/>
      <w:numFmt w:val="lowerRoman"/>
      <w:lvlText w:val="%9."/>
      <w:lvlJc w:val="right"/>
      <w:pPr>
        <w:tabs>
          <w:tab w:val="num" w:pos="6905"/>
        </w:tabs>
        <w:ind w:left="6905" w:hanging="180"/>
      </w:pPr>
    </w:lvl>
  </w:abstractNum>
  <w:abstractNum w:abstractNumId="5" w15:restartNumberingAfterBreak="0">
    <w:nsid w:val="061C7D7B"/>
    <w:multiLevelType w:val="hybridMultilevel"/>
    <w:tmpl w:val="738AF1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6" w15:restartNumberingAfterBreak="0">
    <w:nsid w:val="06726FF9"/>
    <w:multiLevelType w:val="hybridMultilevel"/>
    <w:tmpl w:val="DD64CA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6A21AF5"/>
    <w:multiLevelType w:val="hybridMultilevel"/>
    <w:tmpl w:val="97A4DF02"/>
    <w:lvl w:ilvl="0" w:tplc="18090001">
      <w:start w:val="1"/>
      <w:numFmt w:val="bullet"/>
      <w:lvlText w:val=""/>
      <w:lvlJc w:val="left"/>
      <w:pPr>
        <w:ind w:left="720" w:hanging="360"/>
      </w:pPr>
      <w:rPr>
        <w:rFonts w:ascii="Symbol" w:hAnsi="Symbol" w:hint="default"/>
      </w:rPr>
    </w:lvl>
    <w:lvl w:ilvl="1" w:tplc="0809000B">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6D5409E"/>
    <w:multiLevelType w:val="multilevel"/>
    <w:tmpl w:val="6C128660"/>
    <w:lvl w:ilvl="0">
      <w:start w:val="1"/>
      <w:numFmt w:val="decimal"/>
      <w:pStyle w:val="Heading1"/>
      <w:lvlText w:val="%1"/>
      <w:lvlJc w:val="left"/>
      <w:pPr>
        <w:tabs>
          <w:tab w:val="num" w:pos="432"/>
        </w:tabs>
        <w:ind w:left="432" w:hanging="432"/>
      </w:pPr>
      <w:rPr>
        <w:rFonts w:hint="default"/>
        <w:b/>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9" w15:restartNumberingAfterBreak="0">
    <w:nsid w:val="073120CF"/>
    <w:multiLevelType w:val="hybridMultilevel"/>
    <w:tmpl w:val="C964874A"/>
    <w:lvl w:ilvl="0" w:tplc="18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7E1CD6"/>
    <w:multiLevelType w:val="hybridMultilevel"/>
    <w:tmpl w:val="FAA4F580"/>
    <w:lvl w:ilvl="0" w:tplc="18090001">
      <w:start w:val="1"/>
      <w:numFmt w:val="bullet"/>
      <w:lvlText w:val=""/>
      <w:lvlJc w:val="left"/>
      <w:pPr>
        <w:ind w:left="360" w:hanging="360"/>
      </w:pPr>
      <w:rPr>
        <w:rFonts w:ascii="Symbol" w:hAnsi="Symbol" w:hint="default"/>
      </w:rPr>
    </w:lvl>
    <w:lvl w:ilvl="1" w:tplc="EC263262" w:tentative="1">
      <w:start w:val="1"/>
      <w:numFmt w:val="bullet"/>
      <w:lvlText w:val="o"/>
      <w:lvlJc w:val="left"/>
      <w:pPr>
        <w:ind w:left="1080" w:hanging="360"/>
      </w:pPr>
      <w:rPr>
        <w:rFonts w:ascii="Courier New" w:hAnsi="Courier New" w:cs="Courier New" w:hint="default"/>
      </w:rPr>
    </w:lvl>
    <w:lvl w:ilvl="2" w:tplc="2D86DAAE" w:tentative="1">
      <w:start w:val="1"/>
      <w:numFmt w:val="bullet"/>
      <w:lvlText w:val=""/>
      <w:lvlJc w:val="left"/>
      <w:pPr>
        <w:ind w:left="1800" w:hanging="360"/>
      </w:pPr>
      <w:rPr>
        <w:rFonts w:ascii="Wingdings" w:hAnsi="Wingdings" w:hint="default"/>
      </w:rPr>
    </w:lvl>
    <w:lvl w:ilvl="3" w:tplc="EEAA8B6A" w:tentative="1">
      <w:start w:val="1"/>
      <w:numFmt w:val="bullet"/>
      <w:lvlText w:val=""/>
      <w:lvlJc w:val="left"/>
      <w:pPr>
        <w:ind w:left="2520" w:hanging="360"/>
      </w:pPr>
      <w:rPr>
        <w:rFonts w:ascii="Symbol" w:hAnsi="Symbol" w:hint="default"/>
      </w:rPr>
    </w:lvl>
    <w:lvl w:ilvl="4" w:tplc="E4EA742C" w:tentative="1">
      <w:start w:val="1"/>
      <w:numFmt w:val="bullet"/>
      <w:lvlText w:val="o"/>
      <w:lvlJc w:val="left"/>
      <w:pPr>
        <w:ind w:left="3240" w:hanging="360"/>
      </w:pPr>
      <w:rPr>
        <w:rFonts w:ascii="Courier New" w:hAnsi="Courier New" w:cs="Courier New" w:hint="default"/>
      </w:rPr>
    </w:lvl>
    <w:lvl w:ilvl="5" w:tplc="360822E2" w:tentative="1">
      <w:start w:val="1"/>
      <w:numFmt w:val="bullet"/>
      <w:lvlText w:val=""/>
      <w:lvlJc w:val="left"/>
      <w:pPr>
        <w:ind w:left="3960" w:hanging="360"/>
      </w:pPr>
      <w:rPr>
        <w:rFonts w:ascii="Wingdings" w:hAnsi="Wingdings" w:hint="default"/>
      </w:rPr>
    </w:lvl>
    <w:lvl w:ilvl="6" w:tplc="94E6E5F4" w:tentative="1">
      <w:start w:val="1"/>
      <w:numFmt w:val="bullet"/>
      <w:lvlText w:val=""/>
      <w:lvlJc w:val="left"/>
      <w:pPr>
        <w:ind w:left="4680" w:hanging="360"/>
      </w:pPr>
      <w:rPr>
        <w:rFonts w:ascii="Symbol" w:hAnsi="Symbol" w:hint="default"/>
      </w:rPr>
    </w:lvl>
    <w:lvl w:ilvl="7" w:tplc="6284DE98" w:tentative="1">
      <w:start w:val="1"/>
      <w:numFmt w:val="bullet"/>
      <w:lvlText w:val="o"/>
      <w:lvlJc w:val="left"/>
      <w:pPr>
        <w:ind w:left="5400" w:hanging="360"/>
      </w:pPr>
      <w:rPr>
        <w:rFonts w:ascii="Courier New" w:hAnsi="Courier New" w:cs="Courier New" w:hint="default"/>
      </w:rPr>
    </w:lvl>
    <w:lvl w:ilvl="8" w:tplc="311C7B32" w:tentative="1">
      <w:start w:val="1"/>
      <w:numFmt w:val="bullet"/>
      <w:lvlText w:val=""/>
      <w:lvlJc w:val="left"/>
      <w:pPr>
        <w:ind w:left="6120" w:hanging="360"/>
      </w:pPr>
      <w:rPr>
        <w:rFonts w:ascii="Wingdings" w:hAnsi="Wingdings" w:hint="default"/>
      </w:rPr>
    </w:lvl>
  </w:abstractNum>
  <w:abstractNum w:abstractNumId="11" w15:restartNumberingAfterBreak="0">
    <w:nsid w:val="07E3392F"/>
    <w:multiLevelType w:val="multilevel"/>
    <w:tmpl w:val="2418EEAA"/>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B0D1B0A"/>
    <w:multiLevelType w:val="hybridMultilevel"/>
    <w:tmpl w:val="00702FD0"/>
    <w:lvl w:ilvl="0" w:tplc="C3E6E720">
      <w:start w:val="1"/>
      <w:numFmt w:val="bullet"/>
      <w:lvlText w:val=""/>
      <w:lvlJc w:val="left"/>
      <w:pPr>
        <w:ind w:left="720" w:hanging="360"/>
      </w:pPr>
      <w:rPr>
        <w:rFonts w:ascii="Symbol" w:hAnsi="Symbol" w:hint="default"/>
      </w:rPr>
    </w:lvl>
    <w:lvl w:ilvl="1" w:tplc="32F2B460" w:tentative="1">
      <w:start w:val="1"/>
      <w:numFmt w:val="bullet"/>
      <w:lvlText w:val="o"/>
      <w:lvlJc w:val="left"/>
      <w:pPr>
        <w:ind w:left="1440" w:hanging="360"/>
      </w:pPr>
      <w:rPr>
        <w:rFonts w:ascii="Courier New" w:hAnsi="Courier New" w:cs="Courier New" w:hint="default"/>
      </w:rPr>
    </w:lvl>
    <w:lvl w:ilvl="2" w:tplc="36744FFE" w:tentative="1">
      <w:start w:val="1"/>
      <w:numFmt w:val="bullet"/>
      <w:lvlText w:val=""/>
      <w:lvlJc w:val="left"/>
      <w:pPr>
        <w:ind w:left="2160" w:hanging="360"/>
      </w:pPr>
      <w:rPr>
        <w:rFonts w:ascii="Wingdings" w:hAnsi="Wingdings" w:hint="default"/>
      </w:rPr>
    </w:lvl>
    <w:lvl w:ilvl="3" w:tplc="33C2EFB6" w:tentative="1">
      <w:start w:val="1"/>
      <w:numFmt w:val="bullet"/>
      <w:lvlText w:val=""/>
      <w:lvlJc w:val="left"/>
      <w:pPr>
        <w:ind w:left="2880" w:hanging="360"/>
      </w:pPr>
      <w:rPr>
        <w:rFonts w:ascii="Symbol" w:hAnsi="Symbol" w:hint="default"/>
      </w:rPr>
    </w:lvl>
    <w:lvl w:ilvl="4" w:tplc="A796C3A2" w:tentative="1">
      <w:start w:val="1"/>
      <w:numFmt w:val="bullet"/>
      <w:lvlText w:val="o"/>
      <w:lvlJc w:val="left"/>
      <w:pPr>
        <w:ind w:left="3600" w:hanging="360"/>
      </w:pPr>
      <w:rPr>
        <w:rFonts w:ascii="Courier New" w:hAnsi="Courier New" w:cs="Courier New" w:hint="default"/>
      </w:rPr>
    </w:lvl>
    <w:lvl w:ilvl="5" w:tplc="9A183078" w:tentative="1">
      <w:start w:val="1"/>
      <w:numFmt w:val="bullet"/>
      <w:lvlText w:val=""/>
      <w:lvlJc w:val="left"/>
      <w:pPr>
        <w:ind w:left="4320" w:hanging="360"/>
      </w:pPr>
      <w:rPr>
        <w:rFonts w:ascii="Wingdings" w:hAnsi="Wingdings" w:hint="default"/>
      </w:rPr>
    </w:lvl>
    <w:lvl w:ilvl="6" w:tplc="B420C58C" w:tentative="1">
      <w:start w:val="1"/>
      <w:numFmt w:val="bullet"/>
      <w:lvlText w:val=""/>
      <w:lvlJc w:val="left"/>
      <w:pPr>
        <w:ind w:left="5040" w:hanging="360"/>
      </w:pPr>
      <w:rPr>
        <w:rFonts w:ascii="Symbol" w:hAnsi="Symbol" w:hint="default"/>
      </w:rPr>
    </w:lvl>
    <w:lvl w:ilvl="7" w:tplc="4518F928" w:tentative="1">
      <w:start w:val="1"/>
      <w:numFmt w:val="bullet"/>
      <w:lvlText w:val="o"/>
      <w:lvlJc w:val="left"/>
      <w:pPr>
        <w:ind w:left="5760" w:hanging="360"/>
      </w:pPr>
      <w:rPr>
        <w:rFonts w:ascii="Courier New" w:hAnsi="Courier New" w:cs="Courier New" w:hint="default"/>
      </w:rPr>
    </w:lvl>
    <w:lvl w:ilvl="8" w:tplc="3684D8B6" w:tentative="1">
      <w:start w:val="1"/>
      <w:numFmt w:val="bullet"/>
      <w:lvlText w:val=""/>
      <w:lvlJc w:val="left"/>
      <w:pPr>
        <w:ind w:left="6480" w:hanging="360"/>
      </w:pPr>
      <w:rPr>
        <w:rFonts w:ascii="Wingdings" w:hAnsi="Wingdings" w:hint="default"/>
      </w:rPr>
    </w:lvl>
  </w:abstractNum>
  <w:abstractNum w:abstractNumId="13" w15:restartNumberingAfterBreak="0">
    <w:nsid w:val="0B83530F"/>
    <w:multiLevelType w:val="hybridMultilevel"/>
    <w:tmpl w:val="3B9AD5A0"/>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14" w15:restartNumberingAfterBreak="0">
    <w:nsid w:val="0C5D048F"/>
    <w:multiLevelType w:val="hybridMultilevel"/>
    <w:tmpl w:val="43D263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D6B7EAC"/>
    <w:multiLevelType w:val="hybridMultilevel"/>
    <w:tmpl w:val="A4641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3375D"/>
    <w:multiLevelType w:val="multilevel"/>
    <w:tmpl w:val="759A056E"/>
    <w:styleLink w:val="StyleOutlinenumbered"/>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392"/>
        </w:tabs>
        <w:ind w:left="1395" w:hanging="31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D665CB"/>
    <w:multiLevelType w:val="hybridMultilevel"/>
    <w:tmpl w:val="738C5DD4"/>
    <w:lvl w:ilvl="0" w:tplc="161EED04">
      <w:start w:val="1"/>
      <w:numFmt w:val="decimal"/>
      <w:lvlText w:val="%1."/>
      <w:lvlJc w:val="left"/>
      <w:pPr>
        <w:ind w:left="720" w:hanging="360"/>
      </w:pPr>
      <w:rPr>
        <w:rFonts w:ascii="Arial" w:hAnsi="Arial" w:cs="Arial"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2336286"/>
    <w:multiLevelType w:val="hybridMultilevel"/>
    <w:tmpl w:val="D436CA8C"/>
    <w:lvl w:ilvl="0" w:tplc="6700E3D2">
      <w:start w:val="1"/>
      <w:numFmt w:val="bullet"/>
      <w:lvlText w:val=""/>
      <w:lvlJc w:val="left"/>
      <w:pPr>
        <w:ind w:left="720" w:hanging="360"/>
      </w:pPr>
      <w:rPr>
        <w:rFonts w:ascii="Symbol" w:hAnsi="Symbol" w:hint="default"/>
      </w:rPr>
    </w:lvl>
    <w:lvl w:ilvl="1" w:tplc="996EBA52" w:tentative="1">
      <w:start w:val="1"/>
      <w:numFmt w:val="bullet"/>
      <w:lvlText w:val="o"/>
      <w:lvlJc w:val="left"/>
      <w:pPr>
        <w:ind w:left="1440" w:hanging="360"/>
      </w:pPr>
      <w:rPr>
        <w:rFonts w:ascii="Courier New" w:hAnsi="Courier New" w:cs="Courier New" w:hint="default"/>
      </w:rPr>
    </w:lvl>
    <w:lvl w:ilvl="2" w:tplc="59CAEE22" w:tentative="1">
      <w:start w:val="1"/>
      <w:numFmt w:val="bullet"/>
      <w:lvlText w:val=""/>
      <w:lvlJc w:val="left"/>
      <w:pPr>
        <w:ind w:left="2160" w:hanging="360"/>
      </w:pPr>
      <w:rPr>
        <w:rFonts w:ascii="Wingdings" w:hAnsi="Wingdings" w:hint="default"/>
      </w:rPr>
    </w:lvl>
    <w:lvl w:ilvl="3" w:tplc="2344707C" w:tentative="1">
      <w:start w:val="1"/>
      <w:numFmt w:val="bullet"/>
      <w:lvlText w:val=""/>
      <w:lvlJc w:val="left"/>
      <w:pPr>
        <w:ind w:left="2880" w:hanging="360"/>
      </w:pPr>
      <w:rPr>
        <w:rFonts w:ascii="Symbol" w:hAnsi="Symbol" w:hint="default"/>
      </w:rPr>
    </w:lvl>
    <w:lvl w:ilvl="4" w:tplc="9D9276D4" w:tentative="1">
      <w:start w:val="1"/>
      <w:numFmt w:val="bullet"/>
      <w:lvlText w:val="o"/>
      <w:lvlJc w:val="left"/>
      <w:pPr>
        <w:ind w:left="3600" w:hanging="360"/>
      </w:pPr>
      <w:rPr>
        <w:rFonts w:ascii="Courier New" w:hAnsi="Courier New" w:cs="Courier New" w:hint="default"/>
      </w:rPr>
    </w:lvl>
    <w:lvl w:ilvl="5" w:tplc="29DAE52E" w:tentative="1">
      <w:start w:val="1"/>
      <w:numFmt w:val="bullet"/>
      <w:lvlText w:val=""/>
      <w:lvlJc w:val="left"/>
      <w:pPr>
        <w:ind w:left="4320" w:hanging="360"/>
      </w:pPr>
      <w:rPr>
        <w:rFonts w:ascii="Wingdings" w:hAnsi="Wingdings" w:hint="default"/>
      </w:rPr>
    </w:lvl>
    <w:lvl w:ilvl="6" w:tplc="B3F2ED3E" w:tentative="1">
      <w:start w:val="1"/>
      <w:numFmt w:val="bullet"/>
      <w:lvlText w:val=""/>
      <w:lvlJc w:val="left"/>
      <w:pPr>
        <w:ind w:left="5040" w:hanging="360"/>
      </w:pPr>
      <w:rPr>
        <w:rFonts w:ascii="Symbol" w:hAnsi="Symbol" w:hint="default"/>
      </w:rPr>
    </w:lvl>
    <w:lvl w:ilvl="7" w:tplc="E746F6FA" w:tentative="1">
      <w:start w:val="1"/>
      <w:numFmt w:val="bullet"/>
      <w:lvlText w:val="o"/>
      <w:lvlJc w:val="left"/>
      <w:pPr>
        <w:ind w:left="5760" w:hanging="360"/>
      </w:pPr>
      <w:rPr>
        <w:rFonts w:ascii="Courier New" w:hAnsi="Courier New" w:cs="Courier New" w:hint="default"/>
      </w:rPr>
    </w:lvl>
    <w:lvl w:ilvl="8" w:tplc="5DE0CA52" w:tentative="1">
      <w:start w:val="1"/>
      <w:numFmt w:val="bullet"/>
      <w:lvlText w:val=""/>
      <w:lvlJc w:val="left"/>
      <w:pPr>
        <w:ind w:left="6480" w:hanging="360"/>
      </w:pPr>
      <w:rPr>
        <w:rFonts w:ascii="Wingdings" w:hAnsi="Wingdings" w:hint="default"/>
      </w:rPr>
    </w:lvl>
  </w:abstractNum>
  <w:abstractNum w:abstractNumId="19" w15:restartNumberingAfterBreak="0">
    <w:nsid w:val="1364282F"/>
    <w:multiLevelType w:val="hybridMultilevel"/>
    <w:tmpl w:val="A61E6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4133EA1"/>
    <w:multiLevelType w:val="hybridMultilevel"/>
    <w:tmpl w:val="C7D27C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186D50F1"/>
    <w:multiLevelType w:val="hybridMultilevel"/>
    <w:tmpl w:val="C590D1C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1AC476B5"/>
    <w:multiLevelType w:val="hybridMultilevel"/>
    <w:tmpl w:val="FA3C7CAE"/>
    <w:lvl w:ilvl="0" w:tplc="08090001">
      <w:start w:val="1"/>
      <w:numFmt w:val="bullet"/>
      <w:lvlText w:val=""/>
      <w:lvlJc w:val="left"/>
      <w:pPr>
        <w:ind w:left="720" w:hanging="360"/>
      </w:pPr>
      <w:rPr>
        <w:rFonts w:ascii="Symbol" w:hAnsi="Symbol" w:hint="default"/>
      </w:rPr>
    </w:lvl>
    <w:lvl w:ilvl="1" w:tplc="08090003">
      <w:start w:val="4"/>
      <w:numFmt w:val="bullet"/>
      <w:lvlText w:val="-"/>
      <w:lvlJc w:val="left"/>
      <w:pPr>
        <w:ind w:left="1440" w:hanging="360"/>
      </w:pPr>
      <w:rPr>
        <w:rFonts w:ascii="Arial" w:eastAsia="Times New Roman" w:hAnsi="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0F3483"/>
    <w:multiLevelType w:val="hybridMultilevel"/>
    <w:tmpl w:val="6BA298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1D1273AC"/>
    <w:multiLevelType w:val="hybridMultilevel"/>
    <w:tmpl w:val="7D604A3C"/>
    <w:lvl w:ilvl="0" w:tplc="413639F2">
      <w:start w:val="1"/>
      <w:numFmt w:val="upperLetter"/>
      <w:lvlText w:val="%1."/>
      <w:lvlJc w:val="left"/>
      <w:pPr>
        <w:ind w:left="720" w:hanging="360"/>
      </w:pPr>
      <w:rPr>
        <w:b/>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5" w15:restartNumberingAfterBreak="0">
    <w:nsid w:val="1D742780"/>
    <w:multiLevelType w:val="hybridMultilevel"/>
    <w:tmpl w:val="8728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EB4AE7"/>
    <w:multiLevelType w:val="hybridMultilevel"/>
    <w:tmpl w:val="8EB663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247D798A"/>
    <w:multiLevelType w:val="hybridMultilevel"/>
    <w:tmpl w:val="EC003F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75A62DC"/>
    <w:multiLevelType w:val="hybridMultilevel"/>
    <w:tmpl w:val="CC22D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2A0674EE"/>
    <w:multiLevelType w:val="hybridMultilevel"/>
    <w:tmpl w:val="25104A96"/>
    <w:lvl w:ilvl="0" w:tplc="18090017">
      <w:start w:val="1"/>
      <w:numFmt w:val="lowerLetter"/>
      <w:lvlText w:val="%1)"/>
      <w:lvlJc w:val="left"/>
      <w:pPr>
        <w:tabs>
          <w:tab w:val="num" w:pos="1069"/>
        </w:tabs>
        <w:ind w:left="1069" w:hanging="360"/>
      </w:pPr>
      <w:rPr>
        <w:rFonts w:hint="default"/>
        <w:b w:val="0"/>
      </w:rPr>
    </w:lvl>
    <w:lvl w:ilvl="1" w:tplc="18090003" w:tentative="1">
      <w:start w:val="1"/>
      <w:numFmt w:val="lowerLetter"/>
      <w:lvlText w:val="%2."/>
      <w:lvlJc w:val="left"/>
      <w:pPr>
        <w:tabs>
          <w:tab w:val="num" w:pos="1789"/>
        </w:tabs>
        <w:ind w:left="1789" w:hanging="360"/>
      </w:pPr>
    </w:lvl>
    <w:lvl w:ilvl="2" w:tplc="18090005" w:tentative="1">
      <w:start w:val="1"/>
      <w:numFmt w:val="lowerRoman"/>
      <w:lvlText w:val="%3."/>
      <w:lvlJc w:val="right"/>
      <w:pPr>
        <w:tabs>
          <w:tab w:val="num" w:pos="2509"/>
        </w:tabs>
        <w:ind w:left="2509" w:hanging="180"/>
      </w:pPr>
    </w:lvl>
    <w:lvl w:ilvl="3" w:tplc="18090001" w:tentative="1">
      <w:start w:val="1"/>
      <w:numFmt w:val="decimal"/>
      <w:lvlText w:val="%4."/>
      <w:lvlJc w:val="left"/>
      <w:pPr>
        <w:tabs>
          <w:tab w:val="num" w:pos="3229"/>
        </w:tabs>
        <w:ind w:left="3229" w:hanging="360"/>
      </w:pPr>
    </w:lvl>
    <w:lvl w:ilvl="4" w:tplc="18090003" w:tentative="1">
      <w:start w:val="1"/>
      <w:numFmt w:val="lowerLetter"/>
      <w:lvlText w:val="%5."/>
      <w:lvlJc w:val="left"/>
      <w:pPr>
        <w:tabs>
          <w:tab w:val="num" w:pos="3949"/>
        </w:tabs>
        <w:ind w:left="3949" w:hanging="360"/>
      </w:pPr>
    </w:lvl>
    <w:lvl w:ilvl="5" w:tplc="18090005" w:tentative="1">
      <w:start w:val="1"/>
      <w:numFmt w:val="lowerRoman"/>
      <w:lvlText w:val="%6."/>
      <w:lvlJc w:val="right"/>
      <w:pPr>
        <w:tabs>
          <w:tab w:val="num" w:pos="4669"/>
        </w:tabs>
        <w:ind w:left="4669" w:hanging="180"/>
      </w:pPr>
    </w:lvl>
    <w:lvl w:ilvl="6" w:tplc="18090001" w:tentative="1">
      <w:start w:val="1"/>
      <w:numFmt w:val="decimal"/>
      <w:lvlText w:val="%7."/>
      <w:lvlJc w:val="left"/>
      <w:pPr>
        <w:tabs>
          <w:tab w:val="num" w:pos="5389"/>
        </w:tabs>
        <w:ind w:left="5389" w:hanging="360"/>
      </w:pPr>
    </w:lvl>
    <w:lvl w:ilvl="7" w:tplc="18090003" w:tentative="1">
      <w:start w:val="1"/>
      <w:numFmt w:val="lowerLetter"/>
      <w:lvlText w:val="%8."/>
      <w:lvlJc w:val="left"/>
      <w:pPr>
        <w:tabs>
          <w:tab w:val="num" w:pos="6109"/>
        </w:tabs>
        <w:ind w:left="6109" w:hanging="360"/>
      </w:pPr>
    </w:lvl>
    <w:lvl w:ilvl="8" w:tplc="18090005" w:tentative="1">
      <w:start w:val="1"/>
      <w:numFmt w:val="lowerRoman"/>
      <w:lvlText w:val="%9."/>
      <w:lvlJc w:val="right"/>
      <w:pPr>
        <w:tabs>
          <w:tab w:val="num" w:pos="6829"/>
        </w:tabs>
        <w:ind w:left="6829" w:hanging="180"/>
      </w:pPr>
    </w:lvl>
  </w:abstractNum>
  <w:abstractNum w:abstractNumId="30" w15:restartNumberingAfterBreak="0">
    <w:nsid w:val="2A61135D"/>
    <w:multiLevelType w:val="hybridMultilevel"/>
    <w:tmpl w:val="125CC71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F412BD"/>
    <w:multiLevelType w:val="multilevel"/>
    <w:tmpl w:val="1809001D"/>
    <w:styleLink w:val="Style2"/>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B6C0D4A"/>
    <w:multiLevelType w:val="hybridMultilevel"/>
    <w:tmpl w:val="3098869A"/>
    <w:lvl w:ilvl="0" w:tplc="1D742BAC">
      <w:start w:val="1"/>
      <w:numFmt w:val="bullet"/>
      <w:lvlText w:val=""/>
      <w:lvlJc w:val="left"/>
      <w:pPr>
        <w:ind w:left="720" w:hanging="360"/>
      </w:pPr>
      <w:rPr>
        <w:rFonts w:ascii="Symbol" w:hAnsi="Symbol" w:hint="default"/>
      </w:rPr>
    </w:lvl>
    <w:lvl w:ilvl="1" w:tplc="B706F0CA" w:tentative="1">
      <w:start w:val="1"/>
      <w:numFmt w:val="bullet"/>
      <w:lvlText w:val="o"/>
      <w:lvlJc w:val="left"/>
      <w:pPr>
        <w:ind w:left="1440" w:hanging="360"/>
      </w:pPr>
      <w:rPr>
        <w:rFonts w:ascii="Courier New" w:hAnsi="Courier New" w:cs="Courier New" w:hint="default"/>
      </w:rPr>
    </w:lvl>
    <w:lvl w:ilvl="2" w:tplc="172C561E" w:tentative="1">
      <w:start w:val="1"/>
      <w:numFmt w:val="bullet"/>
      <w:lvlText w:val=""/>
      <w:lvlJc w:val="left"/>
      <w:pPr>
        <w:ind w:left="2160" w:hanging="360"/>
      </w:pPr>
      <w:rPr>
        <w:rFonts w:ascii="Wingdings" w:hAnsi="Wingdings" w:hint="default"/>
      </w:rPr>
    </w:lvl>
    <w:lvl w:ilvl="3" w:tplc="2B0E11DA" w:tentative="1">
      <w:start w:val="1"/>
      <w:numFmt w:val="bullet"/>
      <w:lvlText w:val=""/>
      <w:lvlJc w:val="left"/>
      <w:pPr>
        <w:ind w:left="2880" w:hanging="360"/>
      </w:pPr>
      <w:rPr>
        <w:rFonts w:ascii="Symbol" w:hAnsi="Symbol" w:hint="default"/>
      </w:rPr>
    </w:lvl>
    <w:lvl w:ilvl="4" w:tplc="1B46B492" w:tentative="1">
      <w:start w:val="1"/>
      <w:numFmt w:val="bullet"/>
      <w:lvlText w:val="o"/>
      <w:lvlJc w:val="left"/>
      <w:pPr>
        <w:ind w:left="3600" w:hanging="360"/>
      </w:pPr>
      <w:rPr>
        <w:rFonts w:ascii="Courier New" w:hAnsi="Courier New" w:cs="Courier New" w:hint="default"/>
      </w:rPr>
    </w:lvl>
    <w:lvl w:ilvl="5" w:tplc="B3708040" w:tentative="1">
      <w:start w:val="1"/>
      <w:numFmt w:val="bullet"/>
      <w:lvlText w:val=""/>
      <w:lvlJc w:val="left"/>
      <w:pPr>
        <w:ind w:left="4320" w:hanging="360"/>
      </w:pPr>
      <w:rPr>
        <w:rFonts w:ascii="Wingdings" w:hAnsi="Wingdings" w:hint="default"/>
      </w:rPr>
    </w:lvl>
    <w:lvl w:ilvl="6" w:tplc="AA3A1FD8" w:tentative="1">
      <w:start w:val="1"/>
      <w:numFmt w:val="bullet"/>
      <w:lvlText w:val=""/>
      <w:lvlJc w:val="left"/>
      <w:pPr>
        <w:ind w:left="5040" w:hanging="360"/>
      </w:pPr>
      <w:rPr>
        <w:rFonts w:ascii="Symbol" w:hAnsi="Symbol" w:hint="default"/>
      </w:rPr>
    </w:lvl>
    <w:lvl w:ilvl="7" w:tplc="1F5ED2AA" w:tentative="1">
      <w:start w:val="1"/>
      <w:numFmt w:val="bullet"/>
      <w:lvlText w:val="o"/>
      <w:lvlJc w:val="left"/>
      <w:pPr>
        <w:ind w:left="5760" w:hanging="360"/>
      </w:pPr>
      <w:rPr>
        <w:rFonts w:ascii="Courier New" w:hAnsi="Courier New" w:cs="Courier New" w:hint="default"/>
      </w:rPr>
    </w:lvl>
    <w:lvl w:ilvl="8" w:tplc="72A222FA" w:tentative="1">
      <w:start w:val="1"/>
      <w:numFmt w:val="bullet"/>
      <w:lvlText w:val=""/>
      <w:lvlJc w:val="left"/>
      <w:pPr>
        <w:ind w:left="6480" w:hanging="360"/>
      </w:pPr>
      <w:rPr>
        <w:rFonts w:ascii="Wingdings" w:hAnsi="Wingdings" w:hint="default"/>
      </w:rPr>
    </w:lvl>
  </w:abstractNum>
  <w:abstractNum w:abstractNumId="33" w15:restartNumberingAfterBreak="0">
    <w:nsid w:val="2CD94D65"/>
    <w:multiLevelType w:val="hybridMultilevel"/>
    <w:tmpl w:val="B6E4F222"/>
    <w:lvl w:ilvl="0" w:tplc="AE58E3B4">
      <w:start w:val="1"/>
      <w:numFmt w:val="lowerLetter"/>
      <w:lvlText w:val="%1."/>
      <w:lvlJc w:val="left"/>
      <w:pPr>
        <w:ind w:left="644" w:hanging="360"/>
      </w:pPr>
      <w:rPr>
        <w:i w:val="0"/>
        <w:strike w:val="0"/>
      </w:rPr>
    </w:lvl>
    <w:lvl w:ilvl="1" w:tplc="18090019" w:tentative="1">
      <w:start w:val="1"/>
      <w:numFmt w:val="lowerLetter"/>
      <w:lvlText w:val="%2."/>
      <w:lvlJc w:val="left"/>
      <w:pPr>
        <w:ind w:left="1441" w:hanging="360"/>
      </w:pPr>
    </w:lvl>
    <w:lvl w:ilvl="2" w:tplc="1809001B" w:tentative="1">
      <w:start w:val="1"/>
      <w:numFmt w:val="lowerRoman"/>
      <w:lvlText w:val="%3."/>
      <w:lvlJc w:val="right"/>
      <w:pPr>
        <w:ind w:left="2161" w:hanging="180"/>
      </w:pPr>
    </w:lvl>
    <w:lvl w:ilvl="3" w:tplc="1809000F" w:tentative="1">
      <w:start w:val="1"/>
      <w:numFmt w:val="decimal"/>
      <w:lvlText w:val="%4."/>
      <w:lvlJc w:val="left"/>
      <w:pPr>
        <w:ind w:left="2881" w:hanging="360"/>
      </w:pPr>
    </w:lvl>
    <w:lvl w:ilvl="4" w:tplc="18090019" w:tentative="1">
      <w:start w:val="1"/>
      <w:numFmt w:val="lowerLetter"/>
      <w:lvlText w:val="%5."/>
      <w:lvlJc w:val="left"/>
      <w:pPr>
        <w:ind w:left="3601" w:hanging="360"/>
      </w:pPr>
    </w:lvl>
    <w:lvl w:ilvl="5" w:tplc="1809001B" w:tentative="1">
      <w:start w:val="1"/>
      <w:numFmt w:val="lowerRoman"/>
      <w:lvlText w:val="%6."/>
      <w:lvlJc w:val="right"/>
      <w:pPr>
        <w:ind w:left="4321" w:hanging="180"/>
      </w:pPr>
    </w:lvl>
    <w:lvl w:ilvl="6" w:tplc="1809000F" w:tentative="1">
      <w:start w:val="1"/>
      <w:numFmt w:val="decimal"/>
      <w:lvlText w:val="%7."/>
      <w:lvlJc w:val="left"/>
      <w:pPr>
        <w:ind w:left="5041" w:hanging="360"/>
      </w:pPr>
    </w:lvl>
    <w:lvl w:ilvl="7" w:tplc="18090019" w:tentative="1">
      <w:start w:val="1"/>
      <w:numFmt w:val="lowerLetter"/>
      <w:lvlText w:val="%8."/>
      <w:lvlJc w:val="left"/>
      <w:pPr>
        <w:ind w:left="5761" w:hanging="360"/>
      </w:pPr>
    </w:lvl>
    <w:lvl w:ilvl="8" w:tplc="1809001B" w:tentative="1">
      <w:start w:val="1"/>
      <w:numFmt w:val="lowerRoman"/>
      <w:lvlText w:val="%9."/>
      <w:lvlJc w:val="right"/>
      <w:pPr>
        <w:ind w:left="6481" w:hanging="180"/>
      </w:pPr>
    </w:lvl>
  </w:abstractNum>
  <w:abstractNum w:abstractNumId="34" w15:restartNumberingAfterBreak="0">
    <w:nsid w:val="2D1B146C"/>
    <w:multiLevelType w:val="hybridMultilevel"/>
    <w:tmpl w:val="54721DF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15A1354"/>
    <w:multiLevelType w:val="hybridMultilevel"/>
    <w:tmpl w:val="5F664EB4"/>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36" w15:restartNumberingAfterBreak="0">
    <w:nsid w:val="32791492"/>
    <w:multiLevelType w:val="multilevel"/>
    <w:tmpl w:val="163A36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32B91631"/>
    <w:multiLevelType w:val="hybridMultilevel"/>
    <w:tmpl w:val="307C6E56"/>
    <w:lvl w:ilvl="0" w:tplc="1324C7E8">
      <w:start w:val="1"/>
      <w:numFmt w:val="bullet"/>
      <w:lvlText w:val=""/>
      <w:lvlJc w:val="left"/>
      <w:pPr>
        <w:tabs>
          <w:tab w:val="num" w:pos="720"/>
        </w:tabs>
        <w:ind w:left="720" w:hanging="360"/>
      </w:pPr>
      <w:rPr>
        <w:rFonts w:ascii="Symbol" w:hAnsi="Symbol" w:hint="default"/>
      </w:rPr>
    </w:lvl>
    <w:lvl w:ilvl="1" w:tplc="9614E654" w:tentative="1">
      <w:start w:val="1"/>
      <w:numFmt w:val="bullet"/>
      <w:lvlText w:val="o"/>
      <w:lvlJc w:val="left"/>
      <w:pPr>
        <w:tabs>
          <w:tab w:val="num" w:pos="1440"/>
        </w:tabs>
        <w:ind w:left="1440" w:hanging="360"/>
      </w:pPr>
      <w:rPr>
        <w:rFonts w:ascii="Courier New" w:hAnsi="Courier New" w:cs="Courier New" w:hint="default"/>
      </w:rPr>
    </w:lvl>
    <w:lvl w:ilvl="2" w:tplc="B3AA08BC" w:tentative="1">
      <w:start w:val="1"/>
      <w:numFmt w:val="bullet"/>
      <w:lvlText w:val=""/>
      <w:lvlJc w:val="left"/>
      <w:pPr>
        <w:tabs>
          <w:tab w:val="num" w:pos="2160"/>
        </w:tabs>
        <w:ind w:left="2160" w:hanging="360"/>
      </w:pPr>
      <w:rPr>
        <w:rFonts w:ascii="Wingdings" w:hAnsi="Wingdings" w:hint="default"/>
      </w:rPr>
    </w:lvl>
    <w:lvl w:ilvl="3" w:tplc="541E6FB8" w:tentative="1">
      <w:start w:val="1"/>
      <w:numFmt w:val="bullet"/>
      <w:lvlText w:val=""/>
      <w:lvlJc w:val="left"/>
      <w:pPr>
        <w:tabs>
          <w:tab w:val="num" w:pos="2880"/>
        </w:tabs>
        <w:ind w:left="2880" w:hanging="360"/>
      </w:pPr>
      <w:rPr>
        <w:rFonts w:ascii="Symbol" w:hAnsi="Symbol" w:hint="default"/>
      </w:rPr>
    </w:lvl>
    <w:lvl w:ilvl="4" w:tplc="4B6864F0" w:tentative="1">
      <w:start w:val="1"/>
      <w:numFmt w:val="bullet"/>
      <w:lvlText w:val="o"/>
      <w:lvlJc w:val="left"/>
      <w:pPr>
        <w:tabs>
          <w:tab w:val="num" w:pos="3600"/>
        </w:tabs>
        <w:ind w:left="3600" w:hanging="360"/>
      </w:pPr>
      <w:rPr>
        <w:rFonts w:ascii="Courier New" w:hAnsi="Courier New" w:cs="Courier New" w:hint="default"/>
      </w:rPr>
    </w:lvl>
    <w:lvl w:ilvl="5" w:tplc="E44827B8" w:tentative="1">
      <w:start w:val="1"/>
      <w:numFmt w:val="bullet"/>
      <w:lvlText w:val=""/>
      <w:lvlJc w:val="left"/>
      <w:pPr>
        <w:tabs>
          <w:tab w:val="num" w:pos="4320"/>
        </w:tabs>
        <w:ind w:left="4320" w:hanging="360"/>
      </w:pPr>
      <w:rPr>
        <w:rFonts w:ascii="Wingdings" w:hAnsi="Wingdings" w:hint="default"/>
      </w:rPr>
    </w:lvl>
    <w:lvl w:ilvl="6" w:tplc="1C1E2628" w:tentative="1">
      <w:start w:val="1"/>
      <w:numFmt w:val="bullet"/>
      <w:lvlText w:val=""/>
      <w:lvlJc w:val="left"/>
      <w:pPr>
        <w:tabs>
          <w:tab w:val="num" w:pos="5040"/>
        </w:tabs>
        <w:ind w:left="5040" w:hanging="360"/>
      </w:pPr>
      <w:rPr>
        <w:rFonts w:ascii="Symbol" w:hAnsi="Symbol" w:hint="default"/>
      </w:rPr>
    </w:lvl>
    <w:lvl w:ilvl="7" w:tplc="282A26BE" w:tentative="1">
      <w:start w:val="1"/>
      <w:numFmt w:val="bullet"/>
      <w:lvlText w:val="o"/>
      <w:lvlJc w:val="left"/>
      <w:pPr>
        <w:tabs>
          <w:tab w:val="num" w:pos="5760"/>
        </w:tabs>
        <w:ind w:left="5760" w:hanging="360"/>
      </w:pPr>
      <w:rPr>
        <w:rFonts w:ascii="Courier New" w:hAnsi="Courier New" w:cs="Courier New" w:hint="default"/>
      </w:rPr>
    </w:lvl>
    <w:lvl w:ilvl="8" w:tplc="A50AFCC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6E12A5"/>
    <w:multiLevelType w:val="hybridMultilevel"/>
    <w:tmpl w:val="E67259E2"/>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39" w15:restartNumberingAfterBreak="0">
    <w:nsid w:val="38D87E60"/>
    <w:multiLevelType w:val="hybridMultilevel"/>
    <w:tmpl w:val="F768DD1E"/>
    <w:lvl w:ilvl="0" w:tplc="9A845D6C">
      <w:start w:val="1"/>
      <w:numFmt w:val="bullet"/>
      <w:lvlText w:val=""/>
      <w:lvlJc w:val="left"/>
      <w:pPr>
        <w:ind w:left="720" w:hanging="360"/>
      </w:pPr>
      <w:rPr>
        <w:rFonts w:ascii="Symbol" w:hAnsi="Symbol" w:hint="default"/>
      </w:rPr>
    </w:lvl>
    <w:lvl w:ilvl="1" w:tplc="51824D5E">
      <w:start w:val="1"/>
      <w:numFmt w:val="bullet"/>
      <w:lvlText w:val="o"/>
      <w:lvlJc w:val="left"/>
      <w:pPr>
        <w:ind w:left="1440" w:hanging="360"/>
      </w:pPr>
      <w:rPr>
        <w:rFonts w:ascii="Courier New" w:hAnsi="Courier New" w:cs="Courier New" w:hint="default"/>
      </w:rPr>
    </w:lvl>
    <w:lvl w:ilvl="2" w:tplc="7EB09D78" w:tentative="1">
      <w:start w:val="1"/>
      <w:numFmt w:val="bullet"/>
      <w:lvlText w:val=""/>
      <w:lvlJc w:val="left"/>
      <w:pPr>
        <w:ind w:left="2160" w:hanging="360"/>
      </w:pPr>
      <w:rPr>
        <w:rFonts w:ascii="Wingdings" w:hAnsi="Wingdings" w:hint="default"/>
      </w:rPr>
    </w:lvl>
    <w:lvl w:ilvl="3" w:tplc="874865B8" w:tentative="1">
      <w:start w:val="1"/>
      <w:numFmt w:val="bullet"/>
      <w:lvlText w:val=""/>
      <w:lvlJc w:val="left"/>
      <w:pPr>
        <w:ind w:left="2880" w:hanging="360"/>
      </w:pPr>
      <w:rPr>
        <w:rFonts w:ascii="Symbol" w:hAnsi="Symbol" w:hint="default"/>
      </w:rPr>
    </w:lvl>
    <w:lvl w:ilvl="4" w:tplc="B512083A" w:tentative="1">
      <w:start w:val="1"/>
      <w:numFmt w:val="bullet"/>
      <w:lvlText w:val="o"/>
      <w:lvlJc w:val="left"/>
      <w:pPr>
        <w:ind w:left="3600" w:hanging="360"/>
      </w:pPr>
      <w:rPr>
        <w:rFonts w:ascii="Courier New" w:hAnsi="Courier New" w:cs="Courier New" w:hint="default"/>
      </w:rPr>
    </w:lvl>
    <w:lvl w:ilvl="5" w:tplc="1E002C8A" w:tentative="1">
      <w:start w:val="1"/>
      <w:numFmt w:val="bullet"/>
      <w:lvlText w:val=""/>
      <w:lvlJc w:val="left"/>
      <w:pPr>
        <w:ind w:left="4320" w:hanging="360"/>
      </w:pPr>
      <w:rPr>
        <w:rFonts w:ascii="Wingdings" w:hAnsi="Wingdings" w:hint="default"/>
      </w:rPr>
    </w:lvl>
    <w:lvl w:ilvl="6" w:tplc="0C5EEB70" w:tentative="1">
      <w:start w:val="1"/>
      <w:numFmt w:val="bullet"/>
      <w:lvlText w:val=""/>
      <w:lvlJc w:val="left"/>
      <w:pPr>
        <w:ind w:left="5040" w:hanging="360"/>
      </w:pPr>
      <w:rPr>
        <w:rFonts w:ascii="Symbol" w:hAnsi="Symbol" w:hint="default"/>
      </w:rPr>
    </w:lvl>
    <w:lvl w:ilvl="7" w:tplc="C3BA4D54" w:tentative="1">
      <w:start w:val="1"/>
      <w:numFmt w:val="bullet"/>
      <w:lvlText w:val="o"/>
      <w:lvlJc w:val="left"/>
      <w:pPr>
        <w:ind w:left="5760" w:hanging="360"/>
      </w:pPr>
      <w:rPr>
        <w:rFonts w:ascii="Courier New" w:hAnsi="Courier New" w:cs="Courier New" w:hint="default"/>
      </w:rPr>
    </w:lvl>
    <w:lvl w:ilvl="8" w:tplc="013EF160" w:tentative="1">
      <w:start w:val="1"/>
      <w:numFmt w:val="bullet"/>
      <w:lvlText w:val=""/>
      <w:lvlJc w:val="left"/>
      <w:pPr>
        <w:ind w:left="6480" w:hanging="360"/>
      </w:pPr>
      <w:rPr>
        <w:rFonts w:ascii="Wingdings" w:hAnsi="Wingdings" w:hint="default"/>
      </w:rPr>
    </w:lvl>
  </w:abstractNum>
  <w:abstractNum w:abstractNumId="40" w15:restartNumberingAfterBreak="0">
    <w:nsid w:val="3B7C4F97"/>
    <w:multiLevelType w:val="singleLevel"/>
    <w:tmpl w:val="18090001"/>
    <w:lvl w:ilvl="0">
      <w:start w:val="1"/>
      <w:numFmt w:val="bullet"/>
      <w:lvlText w:val=""/>
      <w:lvlJc w:val="left"/>
      <w:pPr>
        <w:ind w:left="720" w:hanging="360"/>
      </w:pPr>
      <w:rPr>
        <w:rFonts w:ascii="Symbol" w:hAnsi="Symbol" w:hint="default"/>
      </w:rPr>
    </w:lvl>
  </w:abstractNum>
  <w:abstractNum w:abstractNumId="41" w15:restartNumberingAfterBreak="0">
    <w:nsid w:val="3BB261DB"/>
    <w:multiLevelType w:val="hybridMultilevel"/>
    <w:tmpl w:val="AE2091E8"/>
    <w:lvl w:ilvl="0" w:tplc="109C9856">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D3783AF2" w:tentative="1">
      <w:start w:val="1"/>
      <w:numFmt w:val="bullet"/>
      <w:lvlText w:val=""/>
      <w:lvlJc w:val="left"/>
      <w:pPr>
        <w:ind w:left="2160" w:hanging="360"/>
      </w:pPr>
      <w:rPr>
        <w:rFonts w:ascii="Wingdings" w:hAnsi="Wingdings" w:hint="default"/>
      </w:rPr>
    </w:lvl>
    <w:lvl w:ilvl="3" w:tplc="DE26DC64" w:tentative="1">
      <w:start w:val="1"/>
      <w:numFmt w:val="bullet"/>
      <w:lvlText w:val=""/>
      <w:lvlJc w:val="left"/>
      <w:pPr>
        <w:ind w:left="2880" w:hanging="360"/>
      </w:pPr>
      <w:rPr>
        <w:rFonts w:ascii="Symbol" w:hAnsi="Symbol" w:hint="default"/>
      </w:rPr>
    </w:lvl>
    <w:lvl w:ilvl="4" w:tplc="67F6B6E0" w:tentative="1">
      <w:start w:val="1"/>
      <w:numFmt w:val="bullet"/>
      <w:lvlText w:val="o"/>
      <w:lvlJc w:val="left"/>
      <w:pPr>
        <w:ind w:left="3600" w:hanging="360"/>
      </w:pPr>
      <w:rPr>
        <w:rFonts w:ascii="Courier New" w:hAnsi="Courier New" w:cs="Courier New" w:hint="default"/>
      </w:rPr>
    </w:lvl>
    <w:lvl w:ilvl="5" w:tplc="47620E9E" w:tentative="1">
      <w:start w:val="1"/>
      <w:numFmt w:val="bullet"/>
      <w:lvlText w:val=""/>
      <w:lvlJc w:val="left"/>
      <w:pPr>
        <w:ind w:left="4320" w:hanging="360"/>
      </w:pPr>
      <w:rPr>
        <w:rFonts w:ascii="Wingdings" w:hAnsi="Wingdings" w:hint="default"/>
      </w:rPr>
    </w:lvl>
    <w:lvl w:ilvl="6" w:tplc="1C2AF1E2" w:tentative="1">
      <w:start w:val="1"/>
      <w:numFmt w:val="bullet"/>
      <w:lvlText w:val=""/>
      <w:lvlJc w:val="left"/>
      <w:pPr>
        <w:ind w:left="5040" w:hanging="360"/>
      </w:pPr>
      <w:rPr>
        <w:rFonts w:ascii="Symbol" w:hAnsi="Symbol" w:hint="default"/>
      </w:rPr>
    </w:lvl>
    <w:lvl w:ilvl="7" w:tplc="2402E0E2" w:tentative="1">
      <w:start w:val="1"/>
      <w:numFmt w:val="bullet"/>
      <w:lvlText w:val="o"/>
      <w:lvlJc w:val="left"/>
      <w:pPr>
        <w:ind w:left="5760" w:hanging="360"/>
      </w:pPr>
      <w:rPr>
        <w:rFonts w:ascii="Courier New" w:hAnsi="Courier New" w:cs="Courier New" w:hint="default"/>
      </w:rPr>
    </w:lvl>
    <w:lvl w:ilvl="8" w:tplc="D2C8DA9C" w:tentative="1">
      <w:start w:val="1"/>
      <w:numFmt w:val="bullet"/>
      <w:lvlText w:val=""/>
      <w:lvlJc w:val="left"/>
      <w:pPr>
        <w:ind w:left="6480" w:hanging="360"/>
      </w:pPr>
      <w:rPr>
        <w:rFonts w:ascii="Wingdings" w:hAnsi="Wingdings" w:hint="default"/>
      </w:rPr>
    </w:lvl>
  </w:abstractNum>
  <w:abstractNum w:abstractNumId="42" w15:restartNumberingAfterBreak="0">
    <w:nsid w:val="40A67021"/>
    <w:multiLevelType w:val="hybridMultilevel"/>
    <w:tmpl w:val="D91A78FA"/>
    <w:lvl w:ilvl="0" w:tplc="896C7BAA">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43" w15:restartNumberingAfterBreak="0">
    <w:nsid w:val="426C61CF"/>
    <w:multiLevelType w:val="multilevel"/>
    <w:tmpl w:val="2EF6067C"/>
    <w:lvl w:ilvl="0">
      <w:start w:val="1"/>
      <w:numFmt w:val="decimal"/>
      <w:lvlText w:val="%1)"/>
      <w:lvlJc w:val="left"/>
      <w:pPr>
        <w:tabs>
          <w:tab w:val="num" w:pos="720"/>
        </w:tabs>
        <w:ind w:left="720" w:hanging="360"/>
      </w:pPr>
    </w:lvl>
    <w:lvl w:ilvl="1">
      <w:start w:val="1"/>
      <w:numFmt w:val="decimal"/>
      <w:isLgl/>
      <w:lvlText w:val="%1.%2"/>
      <w:lvlJc w:val="left"/>
      <w:pPr>
        <w:tabs>
          <w:tab w:val="num" w:pos="525"/>
        </w:tabs>
        <w:ind w:left="525" w:hanging="525"/>
      </w:pPr>
      <w:rPr>
        <w:rFonts w:hint="default"/>
        <w:sz w:val="27"/>
      </w:rPr>
    </w:lvl>
    <w:lvl w:ilvl="2">
      <w:start w:val="1"/>
      <w:numFmt w:val="upperLetter"/>
      <w:isLgl/>
      <w:lvlText w:val="%1.%2.%3"/>
      <w:lvlJc w:val="left"/>
      <w:pPr>
        <w:tabs>
          <w:tab w:val="num" w:pos="1080"/>
        </w:tabs>
        <w:ind w:left="1080" w:hanging="720"/>
      </w:pPr>
      <w:rPr>
        <w:rFonts w:hint="default"/>
        <w:sz w:val="27"/>
      </w:rPr>
    </w:lvl>
    <w:lvl w:ilvl="3">
      <w:start w:val="1"/>
      <w:numFmt w:val="decimal"/>
      <w:isLgl/>
      <w:lvlText w:val="%1.%2.%3.%4"/>
      <w:lvlJc w:val="left"/>
      <w:pPr>
        <w:tabs>
          <w:tab w:val="num" w:pos="1440"/>
        </w:tabs>
        <w:ind w:left="1440" w:hanging="1080"/>
      </w:pPr>
      <w:rPr>
        <w:rFonts w:hint="default"/>
        <w:sz w:val="27"/>
      </w:rPr>
    </w:lvl>
    <w:lvl w:ilvl="4">
      <w:start w:val="1"/>
      <w:numFmt w:val="decimal"/>
      <w:isLgl/>
      <w:lvlText w:val="%1.%2.%3.%4.%5"/>
      <w:lvlJc w:val="left"/>
      <w:pPr>
        <w:tabs>
          <w:tab w:val="num" w:pos="1440"/>
        </w:tabs>
        <w:ind w:left="1440" w:hanging="1080"/>
      </w:pPr>
      <w:rPr>
        <w:rFonts w:hint="default"/>
        <w:sz w:val="27"/>
      </w:rPr>
    </w:lvl>
    <w:lvl w:ilvl="5">
      <w:start w:val="1"/>
      <w:numFmt w:val="decimal"/>
      <w:isLgl/>
      <w:lvlText w:val="%1.%2.%3.%4.%5.%6"/>
      <w:lvlJc w:val="left"/>
      <w:pPr>
        <w:tabs>
          <w:tab w:val="num" w:pos="1800"/>
        </w:tabs>
        <w:ind w:left="1800" w:hanging="1440"/>
      </w:pPr>
      <w:rPr>
        <w:rFonts w:hint="default"/>
        <w:sz w:val="27"/>
      </w:rPr>
    </w:lvl>
    <w:lvl w:ilvl="6">
      <w:start w:val="1"/>
      <w:numFmt w:val="decimal"/>
      <w:isLgl/>
      <w:lvlText w:val="%1.%2.%3.%4.%5.%6.%7"/>
      <w:lvlJc w:val="left"/>
      <w:pPr>
        <w:tabs>
          <w:tab w:val="num" w:pos="1800"/>
        </w:tabs>
        <w:ind w:left="1800" w:hanging="1440"/>
      </w:pPr>
      <w:rPr>
        <w:rFonts w:hint="default"/>
        <w:sz w:val="27"/>
      </w:rPr>
    </w:lvl>
    <w:lvl w:ilvl="7">
      <w:start w:val="1"/>
      <w:numFmt w:val="decimal"/>
      <w:isLgl/>
      <w:lvlText w:val="%1.%2.%3.%4.%5.%6.%7.%8"/>
      <w:lvlJc w:val="left"/>
      <w:pPr>
        <w:tabs>
          <w:tab w:val="num" w:pos="2160"/>
        </w:tabs>
        <w:ind w:left="2160" w:hanging="1800"/>
      </w:pPr>
      <w:rPr>
        <w:rFonts w:hint="default"/>
        <w:sz w:val="27"/>
      </w:rPr>
    </w:lvl>
    <w:lvl w:ilvl="8">
      <w:start w:val="1"/>
      <w:numFmt w:val="decimal"/>
      <w:isLgl/>
      <w:lvlText w:val="%1.%2.%3.%4.%5.%6.%7.%8.%9"/>
      <w:lvlJc w:val="left"/>
      <w:pPr>
        <w:tabs>
          <w:tab w:val="num" w:pos="2160"/>
        </w:tabs>
        <w:ind w:left="2160" w:hanging="1800"/>
      </w:pPr>
      <w:rPr>
        <w:rFonts w:hint="default"/>
        <w:sz w:val="27"/>
      </w:rPr>
    </w:lvl>
  </w:abstractNum>
  <w:abstractNum w:abstractNumId="44" w15:restartNumberingAfterBreak="0">
    <w:nsid w:val="42D52E00"/>
    <w:multiLevelType w:val="hybridMultilevel"/>
    <w:tmpl w:val="17929002"/>
    <w:lvl w:ilvl="0" w:tplc="BF3C0362">
      <w:start w:val="1"/>
      <w:numFmt w:val="bullet"/>
      <w:lvlText w:val=""/>
      <w:lvlJc w:val="left"/>
      <w:pPr>
        <w:ind w:left="720" w:hanging="360"/>
      </w:pPr>
      <w:rPr>
        <w:rFonts w:ascii="Symbol" w:hAnsi="Symbol" w:hint="default"/>
      </w:rPr>
    </w:lvl>
    <w:lvl w:ilvl="1" w:tplc="01381B24" w:tentative="1">
      <w:start w:val="1"/>
      <w:numFmt w:val="bullet"/>
      <w:lvlText w:val="o"/>
      <w:lvlJc w:val="left"/>
      <w:pPr>
        <w:ind w:left="1440" w:hanging="360"/>
      </w:pPr>
      <w:rPr>
        <w:rFonts w:ascii="Courier New" w:hAnsi="Courier New" w:cs="Courier New" w:hint="default"/>
      </w:rPr>
    </w:lvl>
    <w:lvl w:ilvl="2" w:tplc="8B84B6FC" w:tentative="1">
      <w:start w:val="1"/>
      <w:numFmt w:val="bullet"/>
      <w:lvlText w:val=""/>
      <w:lvlJc w:val="left"/>
      <w:pPr>
        <w:ind w:left="2160" w:hanging="360"/>
      </w:pPr>
      <w:rPr>
        <w:rFonts w:ascii="Wingdings" w:hAnsi="Wingdings" w:hint="default"/>
      </w:rPr>
    </w:lvl>
    <w:lvl w:ilvl="3" w:tplc="5BC62924" w:tentative="1">
      <w:start w:val="1"/>
      <w:numFmt w:val="bullet"/>
      <w:lvlText w:val=""/>
      <w:lvlJc w:val="left"/>
      <w:pPr>
        <w:ind w:left="2880" w:hanging="360"/>
      </w:pPr>
      <w:rPr>
        <w:rFonts w:ascii="Symbol" w:hAnsi="Symbol" w:hint="default"/>
      </w:rPr>
    </w:lvl>
    <w:lvl w:ilvl="4" w:tplc="96EC4B98" w:tentative="1">
      <w:start w:val="1"/>
      <w:numFmt w:val="bullet"/>
      <w:lvlText w:val="o"/>
      <w:lvlJc w:val="left"/>
      <w:pPr>
        <w:ind w:left="3600" w:hanging="360"/>
      </w:pPr>
      <w:rPr>
        <w:rFonts w:ascii="Courier New" w:hAnsi="Courier New" w:cs="Courier New" w:hint="default"/>
      </w:rPr>
    </w:lvl>
    <w:lvl w:ilvl="5" w:tplc="5492FDA2" w:tentative="1">
      <w:start w:val="1"/>
      <w:numFmt w:val="bullet"/>
      <w:lvlText w:val=""/>
      <w:lvlJc w:val="left"/>
      <w:pPr>
        <w:ind w:left="4320" w:hanging="360"/>
      </w:pPr>
      <w:rPr>
        <w:rFonts w:ascii="Wingdings" w:hAnsi="Wingdings" w:hint="default"/>
      </w:rPr>
    </w:lvl>
    <w:lvl w:ilvl="6" w:tplc="B52CFEEA" w:tentative="1">
      <w:start w:val="1"/>
      <w:numFmt w:val="bullet"/>
      <w:lvlText w:val=""/>
      <w:lvlJc w:val="left"/>
      <w:pPr>
        <w:ind w:left="5040" w:hanging="360"/>
      </w:pPr>
      <w:rPr>
        <w:rFonts w:ascii="Symbol" w:hAnsi="Symbol" w:hint="default"/>
      </w:rPr>
    </w:lvl>
    <w:lvl w:ilvl="7" w:tplc="F6F23E6E" w:tentative="1">
      <w:start w:val="1"/>
      <w:numFmt w:val="bullet"/>
      <w:lvlText w:val="o"/>
      <w:lvlJc w:val="left"/>
      <w:pPr>
        <w:ind w:left="5760" w:hanging="360"/>
      </w:pPr>
      <w:rPr>
        <w:rFonts w:ascii="Courier New" w:hAnsi="Courier New" w:cs="Courier New" w:hint="default"/>
      </w:rPr>
    </w:lvl>
    <w:lvl w:ilvl="8" w:tplc="7B443E5E" w:tentative="1">
      <w:start w:val="1"/>
      <w:numFmt w:val="bullet"/>
      <w:lvlText w:val=""/>
      <w:lvlJc w:val="left"/>
      <w:pPr>
        <w:ind w:left="6480" w:hanging="360"/>
      </w:pPr>
      <w:rPr>
        <w:rFonts w:ascii="Wingdings" w:hAnsi="Wingdings" w:hint="default"/>
      </w:rPr>
    </w:lvl>
  </w:abstractNum>
  <w:abstractNum w:abstractNumId="45" w15:restartNumberingAfterBreak="0">
    <w:nsid w:val="457E2AE5"/>
    <w:multiLevelType w:val="hybridMultilevel"/>
    <w:tmpl w:val="2BDAB3BC"/>
    <w:lvl w:ilvl="0" w:tplc="18090005">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663157B"/>
    <w:multiLevelType w:val="hybridMultilevel"/>
    <w:tmpl w:val="85B2A4EE"/>
    <w:lvl w:ilvl="0" w:tplc="2F9E0E9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79E4E97"/>
    <w:multiLevelType w:val="hybridMultilevel"/>
    <w:tmpl w:val="779ACAC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81921A3"/>
    <w:multiLevelType w:val="hybridMultilevel"/>
    <w:tmpl w:val="3CDEA30E"/>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9" w15:restartNumberingAfterBreak="0">
    <w:nsid w:val="48B919DA"/>
    <w:multiLevelType w:val="hybridMultilevel"/>
    <w:tmpl w:val="ED60241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50" w15:restartNumberingAfterBreak="0">
    <w:nsid w:val="491D1993"/>
    <w:multiLevelType w:val="hybridMultilevel"/>
    <w:tmpl w:val="ECCCDD5A"/>
    <w:lvl w:ilvl="0" w:tplc="DFAC74D2">
      <w:start w:val="1"/>
      <w:numFmt w:val="bullet"/>
      <w:lvlText w:val=""/>
      <w:lvlJc w:val="left"/>
      <w:pPr>
        <w:ind w:left="720" w:hanging="360"/>
      </w:pPr>
      <w:rPr>
        <w:rFonts w:ascii="Wingdings" w:hAnsi="Wingdings" w:hint="default"/>
      </w:rPr>
    </w:lvl>
    <w:lvl w:ilvl="1" w:tplc="269812EA" w:tentative="1">
      <w:start w:val="1"/>
      <w:numFmt w:val="bullet"/>
      <w:lvlText w:val="o"/>
      <w:lvlJc w:val="left"/>
      <w:pPr>
        <w:ind w:left="1440" w:hanging="360"/>
      </w:pPr>
      <w:rPr>
        <w:rFonts w:ascii="Courier New" w:hAnsi="Courier New" w:cs="Courier New" w:hint="default"/>
      </w:rPr>
    </w:lvl>
    <w:lvl w:ilvl="2" w:tplc="E2580C62" w:tentative="1">
      <w:start w:val="1"/>
      <w:numFmt w:val="bullet"/>
      <w:lvlText w:val=""/>
      <w:lvlJc w:val="left"/>
      <w:pPr>
        <w:ind w:left="2160" w:hanging="360"/>
      </w:pPr>
      <w:rPr>
        <w:rFonts w:ascii="Wingdings" w:hAnsi="Wingdings" w:hint="default"/>
      </w:rPr>
    </w:lvl>
    <w:lvl w:ilvl="3" w:tplc="7464A0F8" w:tentative="1">
      <w:start w:val="1"/>
      <w:numFmt w:val="bullet"/>
      <w:lvlText w:val=""/>
      <w:lvlJc w:val="left"/>
      <w:pPr>
        <w:ind w:left="2880" w:hanging="360"/>
      </w:pPr>
      <w:rPr>
        <w:rFonts w:ascii="Symbol" w:hAnsi="Symbol" w:hint="default"/>
      </w:rPr>
    </w:lvl>
    <w:lvl w:ilvl="4" w:tplc="DA987ABA" w:tentative="1">
      <w:start w:val="1"/>
      <w:numFmt w:val="bullet"/>
      <w:lvlText w:val="o"/>
      <w:lvlJc w:val="left"/>
      <w:pPr>
        <w:ind w:left="3600" w:hanging="360"/>
      </w:pPr>
      <w:rPr>
        <w:rFonts w:ascii="Courier New" w:hAnsi="Courier New" w:cs="Courier New" w:hint="default"/>
      </w:rPr>
    </w:lvl>
    <w:lvl w:ilvl="5" w:tplc="9B6E4F0E" w:tentative="1">
      <w:start w:val="1"/>
      <w:numFmt w:val="bullet"/>
      <w:lvlText w:val=""/>
      <w:lvlJc w:val="left"/>
      <w:pPr>
        <w:ind w:left="4320" w:hanging="360"/>
      </w:pPr>
      <w:rPr>
        <w:rFonts w:ascii="Wingdings" w:hAnsi="Wingdings" w:hint="default"/>
      </w:rPr>
    </w:lvl>
    <w:lvl w:ilvl="6" w:tplc="599884FA" w:tentative="1">
      <w:start w:val="1"/>
      <w:numFmt w:val="bullet"/>
      <w:lvlText w:val=""/>
      <w:lvlJc w:val="left"/>
      <w:pPr>
        <w:ind w:left="5040" w:hanging="360"/>
      </w:pPr>
      <w:rPr>
        <w:rFonts w:ascii="Symbol" w:hAnsi="Symbol" w:hint="default"/>
      </w:rPr>
    </w:lvl>
    <w:lvl w:ilvl="7" w:tplc="DD5810E0" w:tentative="1">
      <w:start w:val="1"/>
      <w:numFmt w:val="bullet"/>
      <w:lvlText w:val="o"/>
      <w:lvlJc w:val="left"/>
      <w:pPr>
        <w:ind w:left="5760" w:hanging="360"/>
      </w:pPr>
      <w:rPr>
        <w:rFonts w:ascii="Courier New" w:hAnsi="Courier New" w:cs="Courier New" w:hint="default"/>
      </w:rPr>
    </w:lvl>
    <w:lvl w:ilvl="8" w:tplc="E92A7FC4" w:tentative="1">
      <w:start w:val="1"/>
      <w:numFmt w:val="bullet"/>
      <w:lvlText w:val=""/>
      <w:lvlJc w:val="left"/>
      <w:pPr>
        <w:ind w:left="6480" w:hanging="360"/>
      </w:pPr>
      <w:rPr>
        <w:rFonts w:ascii="Wingdings" w:hAnsi="Wingdings" w:hint="default"/>
      </w:rPr>
    </w:lvl>
  </w:abstractNum>
  <w:abstractNum w:abstractNumId="51" w15:restartNumberingAfterBreak="0">
    <w:nsid w:val="4C995424"/>
    <w:multiLevelType w:val="hybridMultilevel"/>
    <w:tmpl w:val="4C863EC8"/>
    <w:lvl w:ilvl="0" w:tplc="894A636A">
      <w:start w:val="1"/>
      <w:numFmt w:val="bullet"/>
      <w:lvlText w:val=""/>
      <w:lvlJc w:val="left"/>
      <w:pPr>
        <w:ind w:left="720" w:hanging="360"/>
      </w:pPr>
      <w:rPr>
        <w:rFonts w:ascii="Symbol" w:hAnsi="Symbol" w:hint="default"/>
      </w:rPr>
    </w:lvl>
    <w:lvl w:ilvl="1" w:tplc="39A027DA" w:tentative="1">
      <w:start w:val="1"/>
      <w:numFmt w:val="bullet"/>
      <w:lvlText w:val="o"/>
      <w:lvlJc w:val="left"/>
      <w:pPr>
        <w:ind w:left="1440" w:hanging="360"/>
      </w:pPr>
      <w:rPr>
        <w:rFonts w:ascii="Courier New" w:hAnsi="Courier New" w:cs="Courier New" w:hint="default"/>
      </w:rPr>
    </w:lvl>
    <w:lvl w:ilvl="2" w:tplc="3946808A" w:tentative="1">
      <w:start w:val="1"/>
      <w:numFmt w:val="bullet"/>
      <w:lvlText w:val=""/>
      <w:lvlJc w:val="left"/>
      <w:pPr>
        <w:ind w:left="2160" w:hanging="360"/>
      </w:pPr>
      <w:rPr>
        <w:rFonts w:ascii="Wingdings" w:hAnsi="Wingdings" w:hint="default"/>
      </w:rPr>
    </w:lvl>
    <w:lvl w:ilvl="3" w:tplc="BBE4BBE4" w:tentative="1">
      <w:start w:val="1"/>
      <w:numFmt w:val="bullet"/>
      <w:lvlText w:val=""/>
      <w:lvlJc w:val="left"/>
      <w:pPr>
        <w:ind w:left="2880" w:hanging="360"/>
      </w:pPr>
      <w:rPr>
        <w:rFonts w:ascii="Symbol" w:hAnsi="Symbol" w:hint="default"/>
      </w:rPr>
    </w:lvl>
    <w:lvl w:ilvl="4" w:tplc="94562D7C" w:tentative="1">
      <w:start w:val="1"/>
      <w:numFmt w:val="bullet"/>
      <w:lvlText w:val="o"/>
      <w:lvlJc w:val="left"/>
      <w:pPr>
        <w:ind w:left="3600" w:hanging="360"/>
      </w:pPr>
      <w:rPr>
        <w:rFonts w:ascii="Courier New" w:hAnsi="Courier New" w:cs="Courier New" w:hint="default"/>
      </w:rPr>
    </w:lvl>
    <w:lvl w:ilvl="5" w:tplc="7A126E0A" w:tentative="1">
      <w:start w:val="1"/>
      <w:numFmt w:val="bullet"/>
      <w:lvlText w:val=""/>
      <w:lvlJc w:val="left"/>
      <w:pPr>
        <w:ind w:left="4320" w:hanging="360"/>
      </w:pPr>
      <w:rPr>
        <w:rFonts w:ascii="Wingdings" w:hAnsi="Wingdings" w:hint="default"/>
      </w:rPr>
    </w:lvl>
    <w:lvl w:ilvl="6" w:tplc="EBCA684E" w:tentative="1">
      <w:start w:val="1"/>
      <w:numFmt w:val="bullet"/>
      <w:lvlText w:val=""/>
      <w:lvlJc w:val="left"/>
      <w:pPr>
        <w:ind w:left="5040" w:hanging="360"/>
      </w:pPr>
      <w:rPr>
        <w:rFonts w:ascii="Symbol" w:hAnsi="Symbol" w:hint="default"/>
      </w:rPr>
    </w:lvl>
    <w:lvl w:ilvl="7" w:tplc="DD6046CC" w:tentative="1">
      <w:start w:val="1"/>
      <w:numFmt w:val="bullet"/>
      <w:lvlText w:val="o"/>
      <w:lvlJc w:val="left"/>
      <w:pPr>
        <w:ind w:left="5760" w:hanging="360"/>
      </w:pPr>
      <w:rPr>
        <w:rFonts w:ascii="Courier New" w:hAnsi="Courier New" w:cs="Courier New" w:hint="default"/>
      </w:rPr>
    </w:lvl>
    <w:lvl w:ilvl="8" w:tplc="74BA8EF8" w:tentative="1">
      <w:start w:val="1"/>
      <w:numFmt w:val="bullet"/>
      <w:lvlText w:val=""/>
      <w:lvlJc w:val="left"/>
      <w:pPr>
        <w:ind w:left="6480" w:hanging="360"/>
      </w:pPr>
      <w:rPr>
        <w:rFonts w:ascii="Wingdings" w:hAnsi="Wingdings" w:hint="default"/>
      </w:rPr>
    </w:lvl>
  </w:abstractNum>
  <w:abstractNum w:abstractNumId="52" w15:restartNumberingAfterBreak="0">
    <w:nsid w:val="4D993986"/>
    <w:multiLevelType w:val="hybridMultilevel"/>
    <w:tmpl w:val="4258878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15:restartNumberingAfterBreak="0">
    <w:nsid w:val="4DD06620"/>
    <w:multiLevelType w:val="hybridMultilevel"/>
    <w:tmpl w:val="31247E0C"/>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F60AC0"/>
    <w:multiLevelType w:val="hybridMultilevel"/>
    <w:tmpl w:val="2242C1D4"/>
    <w:lvl w:ilvl="0" w:tplc="3A9E2612">
      <w:start w:val="1"/>
      <w:numFmt w:val="bullet"/>
      <w:lvlText w:val=""/>
      <w:lvlJc w:val="left"/>
      <w:pPr>
        <w:ind w:left="720" w:hanging="360"/>
      </w:pPr>
      <w:rPr>
        <w:rFonts w:ascii="Symbol" w:hAnsi="Symbol" w:hint="default"/>
      </w:rPr>
    </w:lvl>
    <w:lvl w:ilvl="1" w:tplc="D778B522" w:tentative="1">
      <w:start w:val="1"/>
      <w:numFmt w:val="bullet"/>
      <w:lvlText w:val="o"/>
      <w:lvlJc w:val="left"/>
      <w:pPr>
        <w:ind w:left="1440" w:hanging="360"/>
      </w:pPr>
      <w:rPr>
        <w:rFonts w:ascii="Courier New" w:hAnsi="Courier New" w:cs="Courier New" w:hint="default"/>
      </w:rPr>
    </w:lvl>
    <w:lvl w:ilvl="2" w:tplc="6FD0084A" w:tentative="1">
      <w:start w:val="1"/>
      <w:numFmt w:val="bullet"/>
      <w:lvlText w:val=""/>
      <w:lvlJc w:val="left"/>
      <w:pPr>
        <w:ind w:left="2160" w:hanging="360"/>
      </w:pPr>
      <w:rPr>
        <w:rFonts w:ascii="Wingdings" w:hAnsi="Wingdings" w:hint="default"/>
      </w:rPr>
    </w:lvl>
    <w:lvl w:ilvl="3" w:tplc="5F98A4CA" w:tentative="1">
      <w:start w:val="1"/>
      <w:numFmt w:val="bullet"/>
      <w:lvlText w:val=""/>
      <w:lvlJc w:val="left"/>
      <w:pPr>
        <w:ind w:left="2880" w:hanging="360"/>
      </w:pPr>
      <w:rPr>
        <w:rFonts w:ascii="Symbol" w:hAnsi="Symbol" w:hint="default"/>
      </w:rPr>
    </w:lvl>
    <w:lvl w:ilvl="4" w:tplc="6C9C2E96" w:tentative="1">
      <w:start w:val="1"/>
      <w:numFmt w:val="bullet"/>
      <w:lvlText w:val="o"/>
      <w:lvlJc w:val="left"/>
      <w:pPr>
        <w:ind w:left="3600" w:hanging="360"/>
      </w:pPr>
      <w:rPr>
        <w:rFonts w:ascii="Courier New" w:hAnsi="Courier New" w:cs="Courier New" w:hint="default"/>
      </w:rPr>
    </w:lvl>
    <w:lvl w:ilvl="5" w:tplc="87D46D28" w:tentative="1">
      <w:start w:val="1"/>
      <w:numFmt w:val="bullet"/>
      <w:lvlText w:val=""/>
      <w:lvlJc w:val="left"/>
      <w:pPr>
        <w:ind w:left="4320" w:hanging="360"/>
      </w:pPr>
      <w:rPr>
        <w:rFonts w:ascii="Wingdings" w:hAnsi="Wingdings" w:hint="default"/>
      </w:rPr>
    </w:lvl>
    <w:lvl w:ilvl="6" w:tplc="39DC3B52" w:tentative="1">
      <w:start w:val="1"/>
      <w:numFmt w:val="bullet"/>
      <w:lvlText w:val=""/>
      <w:lvlJc w:val="left"/>
      <w:pPr>
        <w:ind w:left="5040" w:hanging="360"/>
      </w:pPr>
      <w:rPr>
        <w:rFonts w:ascii="Symbol" w:hAnsi="Symbol" w:hint="default"/>
      </w:rPr>
    </w:lvl>
    <w:lvl w:ilvl="7" w:tplc="21CA8382" w:tentative="1">
      <w:start w:val="1"/>
      <w:numFmt w:val="bullet"/>
      <w:lvlText w:val="o"/>
      <w:lvlJc w:val="left"/>
      <w:pPr>
        <w:ind w:left="5760" w:hanging="360"/>
      </w:pPr>
      <w:rPr>
        <w:rFonts w:ascii="Courier New" w:hAnsi="Courier New" w:cs="Courier New" w:hint="default"/>
      </w:rPr>
    </w:lvl>
    <w:lvl w:ilvl="8" w:tplc="BBCE64A6" w:tentative="1">
      <w:start w:val="1"/>
      <w:numFmt w:val="bullet"/>
      <w:lvlText w:val=""/>
      <w:lvlJc w:val="left"/>
      <w:pPr>
        <w:ind w:left="6480" w:hanging="360"/>
      </w:pPr>
      <w:rPr>
        <w:rFonts w:ascii="Wingdings" w:hAnsi="Wingdings" w:hint="default"/>
      </w:rPr>
    </w:lvl>
  </w:abstractNum>
  <w:abstractNum w:abstractNumId="55" w15:restartNumberingAfterBreak="0">
    <w:nsid w:val="4E8A44CA"/>
    <w:multiLevelType w:val="hybridMultilevel"/>
    <w:tmpl w:val="569C08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4F3606EA"/>
    <w:multiLevelType w:val="hybridMultilevel"/>
    <w:tmpl w:val="FDA8ACF8"/>
    <w:lvl w:ilvl="0" w:tplc="18090001">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4F455171"/>
    <w:multiLevelType w:val="hybridMultilevel"/>
    <w:tmpl w:val="4C7C96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8" w15:restartNumberingAfterBreak="0">
    <w:nsid w:val="4FE01341"/>
    <w:multiLevelType w:val="hybridMultilevel"/>
    <w:tmpl w:val="9A3A42CC"/>
    <w:lvl w:ilvl="0" w:tplc="896C7BAA">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59" w15:restartNumberingAfterBreak="0">
    <w:nsid w:val="507308E9"/>
    <w:multiLevelType w:val="singleLevel"/>
    <w:tmpl w:val="D98EC2FA"/>
    <w:lvl w:ilvl="0">
      <w:start w:val="1"/>
      <w:numFmt w:val="lowerLetter"/>
      <w:pStyle w:val="Style1"/>
      <w:lvlText w:val="%1."/>
      <w:lvlJc w:val="left"/>
      <w:pPr>
        <w:tabs>
          <w:tab w:val="num" w:pos="644"/>
        </w:tabs>
        <w:ind w:left="644" w:hanging="360"/>
      </w:pPr>
      <w:rPr>
        <w:rFonts w:hint="default"/>
      </w:rPr>
    </w:lvl>
  </w:abstractNum>
  <w:abstractNum w:abstractNumId="60" w15:restartNumberingAfterBreak="0">
    <w:nsid w:val="53163102"/>
    <w:multiLevelType w:val="hybridMultilevel"/>
    <w:tmpl w:val="C254B39A"/>
    <w:lvl w:ilvl="0" w:tplc="18090001">
      <w:start w:val="1"/>
      <w:numFmt w:val="bullet"/>
      <w:lvlText w:val=""/>
      <w:lvlJc w:val="left"/>
      <w:pPr>
        <w:ind w:left="720" w:hanging="360"/>
      </w:pPr>
      <w:rPr>
        <w:rFonts w:ascii="Symbol" w:hAnsi="Symbol" w:hint="default"/>
      </w:rPr>
    </w:lvl>
    <w:lvl w:ilvl="1" w:tplc="EC761576" w:tentative="1">
      <w:start w:val="1"/>
      <w:numFmt w:val="bullet"/>
      <w:lvlText w:val="o"/>
      <w:lvlJc w:val="left"/>
      <w:pPr>
        <w:ind w:left="1440" w:hanging="360"/>
      </w:pPr>
      <w:rPr>
        <w:rFonts w:ascii="Courier New" w:hAnsi="Courier New" w:cs="Courier New" w:hint="default"/>
      </w:rPr>
    </w:lvl>
    <w:lvl w:ilvl="2" w:tplc="BEB4AA26" w:tentative="1">
      <w:start w:val="1"/>
      <w:numFmt w:val="bullet"/>
      <w:lvlText w:val=""/>
      <w:lvlJc w:val="left"/>
      <w:pPr>
        <w:ind w:left="2160" w:hanging="360"/>
      </w:pPr>
      <w:rPr>
        <w:rFonts w:ascii="Wingdings" w:hAnsi="Wingdings" w:hint="default"/>
      </w:rPr>
    </w:lvl>
    <w:lvl w:ilvl="3" w:tplc="E8162C0E" w:tentative="1">
      <w:start w:val="1"/>
      <w:numFmt w:val="bullet"/>
      <w:lvlText w:val=""/>
      <w:lvlJc w:val="left"/>
      <w:pPr>
        <w:ind w:left="2880" w:hanging="360"/>
      </w:pPr>
      <w:rPr>
        <w:rFonts w:ascii="Symbol" w:hAnsi="Symbol" w:hint="default"/>
      </w:rPr>
    </w:lvl>
    <w:lvl w:ilvl="4" w:tplc="950442C6" w:tentative="1">
      <w:start w:val="1"/>
      <w:numFmt w:val="bullet"/>
      <w:lvlText w:val="o"/>
      <w:lvlJc w:val="left"/>
      <w:pPr>
        <w:ind w:left="3600" w:hanging="360"/>
      </w:pPr>
      <w:rPr>
        <w:rFonts w:ascii="Courier New" w:hAnsi="Courier New" w:cs="Courier New" w:hint="default"/>
      </w:rPr>
    </w:lvl>
    <w:lvl w:ilvl="5" w:tplc="0AA483D0" w:tentative="1">
      <w:start w:val="1"/>
      <w:numFmt w:val="bullet"/>
      <w:lvlText w:val=""/>
      <w:lvlJc w:val="left"/>
      <w:pPr>
        <w:ind w:left="4320" w:hanging="360"/>
      </w:pPr>
      <w:rPr>
        <w:rFonts w:ascii="Wingdings" w:hAnsi="Wingdings" w:hint="default"/>
      </w:rPr>
    </w:lvl>
    <w:lvl w:ilvl="6" w:tplc="47D2CE5C" w:tentative="1">
      <w:start w:val="1"/>
      <w:numFmt w:val="bullet"/>
      <w:lvlText w:val=""/>
      <w:lvlJc w:val="left"/>
      <w:pPr>
        <w:ind w:left="5040" w:hanging="360"/>
      </w:pPr>
      <w:rPr>
        <w:rFonts w:ascii="Symbol" w:hAnsi="Symbol" w:hint="default"/>
      </w:rPr>
    </w:lvl>
    <w:lvl w:ilvl="7" w:tplc="1BDC3510" w:tentative="1">
      <w:start w:val="1"/>
      <w:numFmt w:val="bullet"/>
      <w:lvlText w:val="o"/>
      <w:lvlJc w:val="left"/>
      <w:pPr>
        <w:ind w:left="5760" w:hanging="360"/>
      </w:pPr>
      <w:rPr>
        <w:rFonts w:ascii="Courier New" w:hAnsi="Courier New" w:cs="Courier New" w:hint="default"/>
      </w:rPr>
    </w:lvl>
    <w:lvl w:ilvl="8" w:tplc="270C6770" w:tentative="1">
      <w:start w:val="1"/>
      <w:numFmt w:val="bullet"/>
      <w:lvlText w:val=""/>
      <w:lvlJc w:val="left"/>
      <w:pPr>
        <w:ind w:left="6480" w:hanging="360"/>
      </w:pPr>
      <w:rPr>
        <w:rFonts w:ascii="Wingdings" w:hAnsi="Wingdings" w:hint="default"/>
      </w:rPr>
    </w:lvl>
  </w:abstractNum>
  <w:abstractNum w:abstractNumId="61" w15:restartNumberingAfterBreak="0">
    <w:nsid w:val="57CB3DCF"/>
    <w:multiLevelType w:val="hybridMultilevel"/>
    <w:tmpl w:val="C4FC9FEE"/>
    <w:lvl w:ilvl="0" w:tplc="18090011">
      <w:start w:val="1"/>
      <w:numFmt w:val="decimal"/>
      <w:lvlText w:val="%1)"/>
      <w:lvlJc w:val="left"/>
      <w:pPr>
        <w:tabs>
          <w:tab w:val="num" w:pos="720"/>
        </w:tabs>
        <w:ind w:left="720" w:hanging="360"/>
      </w:pPr>
    </w:lvl>
    <w:lvl w:ilvl="1" w:tplc="32EE4074" w:tentative="1">
      <w:start w:val="1"/>
      <w:numFmt w:val="lowerLetter"/>
      <w:lvlText w:val="%2."/>
      <w:lvlJc w:val="left"/>
      <w:pPr>
        <w:tabs>
          <w:tab w:val="num" w:pos="1440"/>
        </w:tabs>
        <w:ind w:left="1440" w:hanging="360"/>
      </w:pPr>
    </w:lvl>
    <w:lvl w:ilvl="2" w:tplc="24CE4D5C" w:tentative="1">
      <w:start w:val="1"/>
      <w:numFmt w:val="lowerRoman"/>
      <w:lvlText w:val="%3."/>
      <w:lvlJc w:val="right"/>
      <w:pPr>
        <w:tabs>
          <w:tab w:val="num" w:pos="2160"/>
        </w:tabs>
        <w:ind w:left="2160" w:hanging="180"/>
      </w:pPr>
    </w:lvl>
    <w:lvl w:ilvl="3" w:tplc="51D8627C" w:tentative="1">
      <w:start w:val="1"/>
      <w:numFmt w:val="decimal"/>
      <w:lvlText w:val="%4."/>
      <w:lvlJc w:val="left"/>
      <w:pPr>
        <w:tabs>
          <w:tab w:val="num" w:pos="2880"/>
        </w:tabs>
        <w:ind w:left="2880" w:hanging="360"/>
      </w:pPr>
    </w:lvl>
    <w:lvl w:ilvl="4" w:tplc="B21C580E" w:tentative="1">
      <w:start w:val="1"/>
      <w:numFmt w:val="lowerLetter"/>
      <w:lvlText w:val="%5."/>
      <w:lvlJc w:val="left"/>
      <w:pPr>
        <w:tabs>
          <w:tab w:val="num" w:pos="3600"/>
        </w:tabs>
        <w:ind w:left="3600" w:hanging="360"/>
      </w:pPr>
    </w:lvl>
    <w:lvl w:ilvl="5" w:tplc="8B525E04" w:tentative="1">
      <w:start w:val="1"/>
      <w:numFmt w:val="lowerRoman"/>
      <w:lvlText w:val="%6."/>
      <w:lvlJc w:val="right"/>
      <w:pPr>
        <w:tabs>
          <w:tab w:val="num" w:pos="4320"/>
        </w:tabs>
        <w:ind w:left="4320" w:hanging="180"/>
      </w:pPr>
    </w:lvl>
    <w:lvl w:ilvl="6" w:tplc="1786D616" w:tentative="1">
      <w:start w:val="1"/>
      <w:numFmt w:val="decimal"/>
      <w:lvlText w:val="%7."/>
      <w:lvlJc w:val="left"/>
      <w:pPr>
        <w:tabs>
          <w:tab w:val="num" w:pos="5040"/>
        </w:tabs>
        <w:ind w:left="5040" w:hanging="360"/>
      </w:pPr>
    </w:lvl>
    <w:lvl w:ilvl="7" w:tplc="8E9C8E02" w:tentative="1">
      <w:start w:val="1"/>
      <w:numFmt w:val="lowerLetter"/>
      <w:lvlText w:val="%8."/>
      <w:lvlJc w:val="left"/>
      <w:pPr>
        <w:tabs>
          <w:tab w:val="num" w:pos="5760"/>
        </w:tabs>
        <w:ind w:left="5760" w:hanging="360"/>
      </w:pPr>
    </w:lvl>
    <w:lvl w:ilvl="8" w:tplc="6930DE6A" w:tentative="1">
      <w:start w:val="1"/>
      <w:numFmt w:val="lowerRoman"/>
      <w:lvlText w:val="%9."/>
      <w:lvlJc w:val="right"/>
      <w:pPr>
        <w:tabs>
          <w:tab w:val="num" w:pos="6480"/>
        </w:tabs>
        <w:ind w:left="6480" w:hanging="180"/>
      </w:pPr>
    </w:lvl>
  </w:abstractNum>
  <w:abstractNum w:abstractNumId="62" w15:restartNumberingAfterBreak="0">
    <w:nsid w:val="589E6BC9"/>
    <w:multiLevelType w:val="hybridMultilevel"/>
    <w:tmpl w:val="04CE9AB4"/>
    <w:lvl w:ilvl="0" w:tplc="18090001">
      <w:start w:val="1"/>
      <w:numFmt w:val="bullet"/>
      <w:lvlText w:val=""/>
      <w:lvlJc w:val="left"/>
      <w:pPr>
        <w:ind w:left="360" w:hanging="360"/>
      </w:pPr>
      <w:rPr>
        <w:rFonts w:ascii="Symbol" w:hAnsi="Symbol" w:hint="default"/>
      </w:rPr>
    </w:lvl>
    <w:lvl w:ilvl="1" w:tplc="A53A0D36" w:tentative="1">
      <w:start w:val="1"/>
      <w:numFmt w:val="bullet"/>
      <w:lvlText w:val="o"/>
      <w:lvlJc w:val="left"/>
      <w:pPr>
        <w:ind w:left="1080" w:hanging="360"/>
      </w:pPr>
      <w:rPr>
        <w:rFonts w:ascii="Courier New" w:hAnsi="Courier New" w:cs="Courier New" w:hint="default"/>
      </w:rPr>
    </w:lvl>
    <w:lvl w:ilvl="2" w:tplc="509E26C4" w:tentative="1">
      <w:start w:val="1"/>
      <w:numFmt w:val="bullet"/>
      <w:lvlText w:val=""/>
      <w:lvlJc w:val="left"/>
      <w:pPr>
        <w:ind w:left="1800" w:hanging="360"/>
      </w:pPr>
      <w:rPr>
        <w:rFonts w:ascii="Wingdings" w:hAnsi="Wingdings" w:hint="default"/>
      </w:rPr>
    </w:lvl>
    <w:lvl w:ilvl="3" w:tplc="81983664" w:tentative="1">
      <w:start w:val="1"/>
      <w:numFmt w:val="bullet"/>
      <w:lvlText w:val=""/>
      <w:lvlJc w:val="left"/>
      <w:pPr>
        <w:ind w:left="2520" w:hanging="360"/>
      </w:pPr>
      <w:rPr>
        <w:rFonts w:ascii="Symbol" w:hAnsi="Symbol" w:hint="default"/>
      </w:rPr>
    </w:lvl>
    <w:lvl w:ilvl="4" w:tplc="08A62440" w:tentative="1">
      <w:start w:val="1"/>
      <w:numFmt w:val="bullet"/>
      <w:lvlText w:val="o"/>
      <w:lvlJc w:val="left"/>
      <w:pPr>
        <w:ind w:left="3240" w:hanging="360"/>
      </w:pPr>
      <w:rPr>
        <w:rFonts w:ascii="Courier New" w:hAnsi="Courier New" w:cs="Courier New" w:hint="default"/>
      </w:rPr>
    </w:lvl>
    <w:lvl w:ilvl="5" w:tplc="37982E22" w:tentative="1">
      <w:start w:val="1"/>
      <w:numFmt w:val="bullet"/>
      <w:lvlText w:val=""/>
      <w:lvlJc w:val="left"/>
      <w:pPr>
        <w:ind w:left="3960" w:hanging="360"/>
      </w:pPr>
      <w:rPr>
        <w:rFonts w:ascii="Wingdings" w:hAnsi="Wingdings" w:hint="default"/>
      </w:rPr>
    </w:lvl>
    <w:lvl w:ilvl="6" w:tplc="2BF6DE10" w:tentative="1">
      <w:start w:val="1"/>
      <w:numFmt w:val="bullet"/>
      <w:lvlText w:val=""/>
      <w:lvlJc w:val="left"/>
      <w:pPr>
        <w:ind w:left="4680" w:hanging="360"/>
      </w:pPr>
      <w:rPr>
        <w:rFonts w:ascii="Symbol" w:hAnsi="Symbol" w:hint="default"/>
      </w:rPr>
    </w:lvl>
    <w:lvl w:ilvl="7" w:tplc="AD38DE76" w:tentative="1">
      <w:start w:val="1"/>
      <w:numFmt w:val="bullet"/>
      <w:lvlText w:val="o"/>
      <w:lvlJc w:val="left"/>
      <w:pPr>
        <w:ind w:left="5400" w:hanging="360"/>
      </w:pPr>
      <w:rPr>
        <w:rFonts w:ascii="Courier New" w:hAnsi="Courier New" w:cs="Courier New" w:hint="default"/>
      </w:rPr>
    </w:lvl>
    <w:lvl w:ilvl="8" w:tplc="00B691B8" w:tentative="1">
      <w:start w:val="1"/>
      <w:numFmt w:val="bullet"/>
      <w:lvlText w:val=""/>
      <w:lvlJc w:val="left"/>
      <w:pPr>
        <w:ind w:left="6120" w:hanging="360"/>
      </w:pPr>
      <w:rPr>
        <w:rFonts w:ascii="Wingdings" w:hAnsi="Wingdings" w:hint="default"/>
      </w:rPr>
    </w:lvl>
  </w:abstractNum>
  <w:abstractNum w:abstractNumId="63" w15:restartNumberingAfterBreak="0">
    <w:nsid w:val="58F02D06"/>
    <w:multiLevelType w:val="hybridMultilevel"/>
    <w:tmpl w:val="E914527E"/>
    <w:lvl w:ilvl="0" w:tplc="18090017">
      <w:start w:val="1"/>
      <w:numFmt w:val="lowerLetter"/>
      <w:lvlText w:val="%1)"/>
      <w:lvlJc w:val="left"/>
      <w:pPr>
        <w:tabs>
          <w:tab w:val="num" w:pos="1040"/>
        </w:tabs>
        <w:ind w:left="1040" w:hanging="320"/>
      </w:pPr>
      <w:rPr>
        <w:rFonts w:hint="default"/>
        <w:b w:val="0"/>
      </w:rPr>
    </w:lvl>
    <w:lvl w:ilvl="1" w:tplc="7DB616B2">
      <w:start w:val="1"/>
      <w:numFmt w:val="lowerLetter"/>
      <w:lvlText w:val="%2."/>
      <w:lvlJc w:val="left"/>
      <w:pPr>
        <w:tabs>
          <w:tab w:val="num" w:pos="1800"/>
        </w:tabs>
        <w:ind w:left="1800" w:hanging="360"/>
      </w:pPr>
    </w:lvl>
    <w:lvl w:ilvl="2" w:tplc="219004EE" w:tentative="1">
      <w:start w:val="1"/>
      <w:numFmt w:val="lowerRoman"/>
      <w:lvlText w:val="%3."/>
      <w:lvlJc w:val="right"/>
      <w:pPr>
        <w:tabs>
          <w:tab w:val="num" w:pos="2520"/>
        </w:tabs>
        <w:ind w:left="2520" w:hanging="180"/>
      </w:pPr>
    </w:lvl>
    <w:lvl w:ilvl="3" w:tplc="6D6899F4" w:tentative="1">
      <w:start w:val="1"/>
      <w:numFmt w:val="decimal"/>
      <w:lvlText w:val="%4."/>
      <w:lvlJc w:val="left"/>
      <w:pPr>
        <w:tabs>
          <w:tab w:val="num" w:pos="3240"/>
        </w:tabs>
        <w:ind w:left="3240" w:hanging="360"/>
      </w:pPr>
    </w:lvl>
    <w:lvl w:ilvl="4" w:tplc="A8C05CC6" w:tentative="1">
      <w:start w:val="1"/>
      <w:numFmt w:val="lowerLetter"/>
      <w:lvlText w:val="%5."/>
      <w:lvlJc w:val="left"/>
      <w:pPr>
        <w:tabs>
          <w:tab w:val="num" w:pos="3960"/>
        </w:tabs>
        <w:ind w:left="3960" w:hanging="360"/>
      </w:pPr>
    </w:lvl>
    <w:lvl w:ilvl="5" w:tplc="A28A18FE" w:tentative="1">
      <w:start w:val="1"/>
      <w:numFmt w:val="lowerRoman"/>
      <w:lvlText w:val="%6."/>
      <w:lvlJc w:val="right"/>
      <w:pPr>
        <w:tabs>
          <w:tab w:val="num" w:pos="4680"/>
        </w:tabs>
        <w:ind w:left="4680" w:hanging="180"/>
      </w:pPr>
    </w:lvl>
    <w:lvl w:ilvl="6" w:tplc="3FF4E346" w:tentative="1">
      <w:start w:val="1"/>
      <w:numFmt w:val="decimal"/>
      <w:lvlText w:val="%7."/>
      <w:lvlJc w:val="left"/>
      <w:pPr>
        <w:tabs>
          <w:tab w:val="num" w:pos="5400"/>
        </w:tabs>
        <w:ind w:left="5400" w:hanging="360"/>
      </w:pPr>
    </w:lvl>
    <w:lvl w:ilvl="7" w:tplc="98EAD758" w:tentative="1">
      <w:start w:val="1"/>
      <w:numFmt w:val="lowerLetter"/>
      <w:lvlText w:val="%8."/>
      <w:lvlJc w:val="left"/>
      <w:pPr>
        <w:tabs>
          <w:tab w:val="num" w:pos="6120"/>
        </w:tabs>
        <w:ind w:left="6120" w:hanging="360"/>
      </w:pPr>
    </w:lvl>
    <w:lvl w:ilvl="8" w:tplc="C7442FD2" w:tentative="1">
      <w:start w:val="1"/>
      <w:numFmt w:val="lowerRoman"/>
      <w:lvlText w:val="%9."/>
      <w:lvlJc w:val="right"/>
      <w:pPr>
        <w:tabs>
          <w:tab w:val="num" w:pos="6840"/>
        </w:tabs>
        <w:ind w:left="6840" w:hanging="180"/>
      </w:pPr>
    </w:lvl>
  </w:abstractNum>
  <w:abstractNum w:abstractNumId="64" w15:restartNumberingAfterBreak="0">
    <w:nsid w:val="5A147638"/>
    <w:multiLevelType w:val="hybridMultilevel"/>
    <w:tmpl w:val="405682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5A6A6F8C"/>
    <w:multiLevelType w:val="hybridMultilevel"/>
    <w:tmpl w:val="54A82B7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B5067C0"/>
    <w:multiLevelType w:val="hybridMultilevel"/>
    <w:tmpl w:val="61E05262"/>
    <w:lvl w:ilvl="0" w:tplc="2CD8AF60">
      <w:start w:val="1"/>
      <w:numFmt w:val="bullet"/>
      <w:lvlText w:val=""/>
      <w:lvlJc w:val="left"/>
      <w:pPr>
        <w:ind w:left="720" w:hanging="360"/>
      </w:pPr>
      <w:rPr>
        <w:rFonts w:ascii="Symbol" w:hAnsi="Symbol" w:hint="default"/>
        <w:color w:val="auto"/>
      </w:rPr>
    </w:lvl>
    <w:lvl w:ilvl="1" w:tplc="9998CF7C" w:tentative="1">
      <w:start w:val="1"/>
      <w:numFmt w:val="bullet"/>
      <w:lvlText w:val="o"/>
      <w:lvlJc w:val="left"/>
      <w:pPr>
        <w:ind w:left="1440" w:hanging="360"/>
      </w:pPr>
      <w:rPr>
        <w:rFonts w:ascii="Courier New" w:hAnsi="Courier New" w:cs="Courier New" w:hint="default"/>
      </w:rPr>
    </w:lvl>
    <w:lvl w:ilvl="2" w:tplc="7E62F192" w:tentative="1">
      <w:start w:val="1"/>
      <w:numFmt w:val="bullet"/>
      <w:lvlText w:val=""/>
      <w:lvlJc w:val="left"/>
      <w:pPr>
        <w:ind w:left="2160" w:hanging="360"/>
      </w:pPr>
      <w:rPr>
        <w:rFonts w:ascii="Wingdings" w:hAnsi="Wingdings" w:hint="default"/>
      </w:rPr>
    </w:lvl>
    <w:lvl w:ilvl="3" w:tplc="FE94304A" w:tentative="1">
      <w:start w:val="1"/>
      <w:numFmt w:val="bullet"/>
      <w:lvlText w:val=""/>
      <w:lvlJc w:val="left"/>
      <w:pPr>
        <w:ind w:left="2880" w:hanging="360"/>
      </w:pPr>
      <w:rPr>
        <w:rFonts w:ascii="Symbol" w:hAnsi="Symbol" w:hint="default"/>
      </w:rPr>
    </w:lvl>
    <w:lvl w:ilvl="4" w:tplc="FD96F474" w:tentative="1">
      <w:start w:val="1"/>
      <w:numFmt w:val="bullet"/>
      <w:lvlText w:val="o"/>
      <w:lvlJc w:val="left"/>
      <w:pPr>
        <w:ind w:left="3600" w:hanging="360"/>
      </w:pPr>
      <w:rPr>
        <w:rFonts w:ascii="Courier New" w:hAnsi="Courier New" w:cs="Courier New" w:hint="default"/>
      </w:rPr>
    </w:lvl>
    <w:lvl w:ilvl="5" w:tplc="A1047E1A" w:tentative="1">
      <w:start w:val="1"/>
      <w:numFmt w:val="bullet"/>
      <w:lvlText w:val=""/>
      <w:lvlJc w:val="left"/>
      <w:pPr>
        <w:ind w:left="4320" w:hanging="360"/>
      </w:pPr>
      <w:rPr>
        <w:rFonts w:ascii="Wingdings" w:hAnsi="Wingdings" w:hint="default"/>
      </w:rPr>
    </w:lvl>
    <w:lvl w:ilvl="6" w:tplc="4BCA042C" w:tentative="1">
      <w:start w:val="1"/>
      <w:numFmt w:val="bullet"/>
      <w:lvlText w:val=""/>
      <w:lvlJc w:val="left"/>
      <w:pPr>
        <w:ind w:left="5040" w:hanging="360"/>
      </w:pPr>
      <w:rPr>
        <w:rFonts w:ascii="Symbol" w:hAnsi="Symbol" w:hint="default"/>
      </w:rPr>
    </w:lvl>
    <w:lvl w:ilvl="7" w:tplc="7D247326" w:tentative="1">
      <w:start w:val="1"/>
      <w:numFmt w:val="bullet"/>
      <w:lvlText w:val="o"/>
      <w:lvlJc w:val="left"/>
      <w:pPr>
        <w:ind w:left="5760" w:hanging="360"/>
      </w:pPr>
      <w:rPr>
        <w:rFonts w:ascii="Courier New" w:hAnsi="Courier New" w:cs="Courier New" w:hint="default"/>
      </w:rPr>
    </w:lvl>
    <w:lvl w:ilvl="8" w:tplc="E410BA48" w:tentative="1">
      <w:start w:val="1"/>
      <w:numFmt w:val="bullet"/>
      <w:lvlText w:val=""/>
      <w:lvlJc w:val="left"/>
      <w:pPr>
        <w:ind w:left="6480" w:hanging="360"/>
      </w:pPr>
      <w:rPr>
        <w:rFonts w:ascii="Wingdings" w:hAnsi="Wingdings" w:hint="default"/>
      </w:rPr>
    </w:lvl>
  </w:abstractNum>
  <w:abstractNum w:abstractNumId="67" w15:restartNumberingAfterBreak="0">
    <w:nsid w:val="5BE5237A"/>
    <w:multiLevelType w:val="hybridMultilevel"/>
    <w:tmpl w:val="6584D3CE"/>
    <w:lvl w:ilvl="0" w:tplc="18090001">
      <w:start w:val="1"/>
      <w:numFmt w:val="bullet"/>
      <w:lvlText w:val=""/>
      <w:lvlJc w:val="left"/>
      <w:pPr>
        <w:ind w:left="720" w:hanging="360"/>
      </w:pPr>
      <w:rPr>
        <w:rFonts w:ascii="Symbol" w:hAnsi="Symbol" w:hint="default"/>
      </w:rPr>
    </w:lvl>
    <w:lvl w:ilvl="1" w:tplc="3F18E906" w:tentative="1">
      <w:start w:val="1"/>
      <w:numFmt w:val="bullet"/>
      <w:lvlText w:val="o"/>
      <w:lvlJc w:val="left"/>
      <w:pPr>
        <w:ind w:left="1440" w:hanging="360"/>
      </w:pPr>
      <w:rPr>
        <w:rFonts w:ascii="Courier New" w:hAnsi="Courier New" w:cs="Courier New" w:hint="default"/>
      </w:rPr>
    </w:lvl>
    <w:lvl w:ilvl="2" w:tplc="33D8440E" w:tentative="1">
      <w:start w:val="1"/>
      <w:numFmt w:val="bullet"/>
      <w:lvlText w:val=""/>
      <w:lvlJc w:val="left"/>
      <w:pPr>
        <w:ind w:left="2160" w:hanging="360"/>
      </w:pPr>
      <w:rPr>
        <w:rFonts w:ascii="Wingdings" w:hAnsi="Wingdings" w:hint="default"/>
      </w:rPr>
    </w:lvl>
    <w:lvl w:ilvl="3" w:tplc="5FCA1EDC" w:tentative="1">
      <w:start w:val="1"/>
      <w:numFmt w:val="bullet"/>
      <w:lvlText w:val=""/>
      <w:lvlJc w:val="left"/>
      <w:pPr>
        <w:ind w:left="2880" w:hanging="360"/>
      </w:pPr>
      <w:rPr>
        <w:rFonts w:ascii="Symbol" w:hAnsi="Symbol" w:hint="default"/>
      </w:rPr>
    </w:lvl>
    <w:lvl w:ilvl="4" w:tplc="2A0C5EC2" w:tentative="1">
      <w:start w:val="1"/>
      <w:numFmt w:val="bullet"/>
      <w:lvlText w:val="o"/>
      <w:lvlJc w:val="left"/>
      <w:pPr>
        <w:ind w:left="3600" w:hanging="360"/>
      </w:pPr>
      <w:rPr>
        <w:rFonts w:ascii="Courier New" w:hAnsi="Courier New" w:cs="Courier New" w:hint="default"/>
      </w:rPr>
    </w:lvl>
    <w:lvl w:ilvl="5" w:tplc="AD227494" w:tentative="1">
      <w:start w:val="1"/>
      <w:numFmt w:val="bullet"/>
      <w:lvlText w:val=""/>
      <w:lvlJc w:val="left"/>
      <w:pPr>
        <w:ind w:left="4320" w:hanging="360"/>
      </w:pPr>
      <w:rPr>
        <w:rFonts w:ascii="Wingdings" w:hAnsi="Wingdings" w:hint="default"/>
      </w:rPr>
    </w:lvl>
    <w:lvl w:ilvl="6" w:tplc="D1622D7A" w:tentative="1">
      <w:start w:val="1"/>
      <w:numFmt w:val="bullet"/>
      <w:lvlText w:val=""/>
      <w:lvlJc w:val="left"/>
      <w:pPr>
        <w:ind w:left="5040" w:hanging="360"/>
      </w:pPr>
      <w:rPr>
        <w:rFonts w:ascii="Symbol" w:hAnsi="Symbol" w:hint="default"/>
      </w:rPr>
    </w:lvl>
    <w:lvl w:ilvl="7" w:tplc="17161D9E" w:tentative="1">
      <w:start w:val="1"/>
      <w:numFmt w:val="bullet"/>
      <w:lvlText w:val="o"/>
      <w:lvlJc w:val="left"/>
      <w:pPr>
        <w:ind w:left="5760" w:hanging="360"/>
      </w:pPr>
      <w:rPr>
        <w:rFonts w:ascii="Courier New" w:hAnsi="Courier New" w:cs="Courier New" w:hint="default"/>
      </w:rPr>
    </w:lvl>
    <w:lvl w:ilvl="8" w:tplc="9E6644AA" w:tentative="1">
      <w:start w:val="1"/>
      <w:numFmt w:val="bullet"/>
      <w:lvlText w:val=""/>
      <w:lvlJc w:val="left"/>
      <w:pPr>
        <w:ind w:left="6480" w:hanging="360"/>
      </w:pPr>
      <w:rPr>
        <w:rFonts w:ascii="Wingdings" w:hAnsi="Wingdings" w:hint="default"/>
      </w:rPr>
    </w:lvl>
  </w:abstractNum>
  <w:abstractNum w:abstractNumId="68" w15:restartNumberingAfterBreak="0">
    <w:nsid w:val="5D152BBE"/>
    <w:multiLevelType w:val="multilevel"/>
    <w:tmpl w:val="A11059F6"/>
    <w:styleLink w:val="CurrentList1"/>
    <w:lvl w:ilvl="0">
      <w:start w:val="1"/>
      <w:numFmt w:val="bullet"/>
      <w:lvlText w:val=""/>
      <w:lvlJc w:val="left"/>
      <w:pPr>
        <w:tabs>
          <w:tab w:val="num" w:pos="672"/>
        </w:tabs>
        <w:ind w:left="675" w:hanging="315"/>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EC27758"/>
    <w:multiLevelType w:val="hybridMultilevel"/>
    <w:tmpl w:val="681442D8"/>
    <w:lvl w:ilvl="0" w:tplc="896C7BAA">
      <w:start w:val="1"/>
      <w:numFmt w:val="bullet"/>
      <w:lvlText w:val=""/>
      <w:lvlJc w:val="left"/>
      <w:pPr>
        <w:ind w:left="720" w:hanging="360"/>
      </w:pPr>
      <w:rPr>
        <w:rFonts w:ascii="Symbol" w:hAnsi="Symbol" w:hint="default"/>
      </w:rPr>
    </w:lvl>
    <w:lvl w:ilvl="1" w:tplc="9498FE22">
      <w:start w:val="1"/>
      <w:numFmt w:val="bullet"/>
      <w:lvlText w:val=""/>
      <w:lvlJc w:val="left"/>
      <w:pPr>
        <w:ind w:left="1440" w:hanging="360"/>
      </w:pPr>
      <w:rPr>
        <w:rFonts w:ascii="Wingdings" w:hAnsi="Wingdings" w:hint="default"/>
      </w:rPr>
    </w:lvl>
    <w:lvl w:ilvl="2" w:tplc="05889C06" w:tentative="1">
      <w:start w:val="1"/>
      <w:numFmt w:val="bullet"/>
      <w:lvlText w:val=""/>
      <w:lvlJc w:val="left"/>
      <w:pPr>
        <w:ind w:left="2160" w:hanging="360"/>
      </w:pPr>
      <w:rPr>
        <w:rFonts w:ascii="Wingdings" w:hAnsi="Wingdings" w:hint="default"/>
      </w:rPr>
    </w:lvl>
    <w:lvl w:ilvl="3" w:tplc="03900CD8" w:tentative="1">
      <w:start w:val="1"/>
      <w:numFmt w:val="bullet"/>
      <w:lvlText w:val=""/>
      <w:lvlJc w:val="left"/>
      <w:pPr>
        <w:ind w:left="2880" w:hanging="360"/>
      </w:pPr>
      <w:rPr>
        <w:rFonts w:ascii="Symbol" w:hAnsi="Symbol" w:hint="default"/>
      </w:rPr>
    </w:lvl>
    <w:lvl w:ilvl="4" w:tplc="3D265A56" w:tentative="1">
      <w:start w:val="1"/>
      <w:numFmt w:val="bullet"/>
      <w:lvlText w:val="o"/>
      <w:lvlJc w:val="left"/>
      <w:pPr>
        <w:ind w:left="3600" w:hanging="360"/>
      </w:pPr>
      <w:rPr>
        <w:rFonts w:ascii="Courier New" w:hAnsi="Courier New" w:cs="Courier New" w:hint="default"/>
      </w:rPr>
    </w:lvl>
    <w:lvl w:ilvl="5" w:tplc="0C2663CC"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553E94A2" w:tentative="1">
      <w:start w:val="1"/>
      <w:numFmt w:val="bullet"/>
      <w:lvlText w:val="o"/>
      <w:lvlJc w:val="left"/>
      <w:pPr>
        <w:ind w:left="5760" w:hanging="360"/>
      </w:pPr>
      <w:rPr>
        <w:rFonts w:ascii="Courier New" w:hAnsi="Courier New" w:cs="Courier New" w:hint="default"/>
      </w:rPr>
    </w:lvl>
    <w:lvl w:ilvl="8" w:tplc="A16C1F46" w:tentative="1">
      <w:start w:val="1"/>
      <w:numFmt w:val="bullet"/>
      <w:lvlText w:val=""/>
      <w:lvlJc w:val="left"/>
      <w:pPr>
        <w:ind w:left="6480" w:hanging="360"/>
      </w:pPr>
      <w:rPr>
        <w:rFonts w:ascii="Wingdings" w:hAnsi="Wingdings" w:hint="default"/>
      </w:rPr>
    </w:lvl>
  </w:abstractNum>
  <w:abstractNum w:abstractNumId="70" w15:restartNumberingAfterBreak="0">
    <w:nsid w:val="63D10216"/>
    <w:multiLevelType w:val="hybridMultilevel"/>
    <w:tmpl w:val="7572F1C2"/>
    <w:lvl w:ilvl="0" w:tplc="2BE456F4">
      <w:start w:val="1"/>
      <w:numFmt w:val="bullet"/>
      <w:lvlText w:val=""/>
      <w:lvlJc w:val="left"/>
      <w:pPr>
        <w:ind w:left="720" w:hanging="360"/>
      </w:pPr>
      <w:rPr>
        <w:rFonts w:ascii="Wingdings" w:hAnsi="Wingdings" w:hint="default"/>
      </w:rPr>
    </w:lvl>
    <w:lvl w:ilvl="1" w:tplc="3BC43544" w:tentative="1">
      <w:start w:val="1"/>
      <w:numFmt w:val="bullet"/>
      <w:lvlText w:val="o"/>
      <w:lvlJc w:val="left"/>
      <w:pPr>
        <w:ind w:left="1440" w:hanging="360"/>
      </w:pPr>
      <w:rPr>
        <w:rFonts w:ascii="Courier New" w:hAnsi="Courier New" w:cs="Courier New" w:hint="default"/>
      </w:rPr>
    </w:lvl>
    <w:lvl w:ilvl="2" w:tplc="D404547A" w:tentative="1">
      <w:start w:val="1"/>
      <w:numFmt w:val="bullet"/>
      <w:lvlText w:val=""/>
      <w:lvlJc w:val="left"/>
      <w:pPr>
        <w:ind w:left="2160" w:hanging="360"/>
      </w:pPr>
      <w:rPr>
        <w:rFonts w:ascii="Wingdings" w:hAnsi="Wingdings" w:hint="default"/>
      </w:rPr>
    </w:lvl>
    <w:lvl w:ilvl="3" w:tplc="668C6DD0" w:tentative="1">
      <w:start w:val="1"/>
      <w:numFmt w:val="bullet"/>
      <w:lvlText w:val=""/>
      <w:lvlJc w:val="left"/>
      <w:pPr>
        <w:ind w:left="2880" w:hanging="360"/>
      </w:pPr>
      <w:rPr>
        <w:rFonts w:ascii="Symbol" w:hAnsi="Symbol" w:hint="default"/>
      </w:rPr>
    </w:lvl>
    <w:lvl w:ilvl="4" w:tplc="43C41674" w:tentative="1">
      <w:start w:val="1"/>
      <w:numFmt w:val="bullet"/>
      <w:lvlText w:val="o"/>
      <w:lvlJc w:val="left"/>
      <w:pPr>
        <w:ind w:left="3600" w:hanging="360"/>
      </w:pPr>
      <w:rPr>
        <w:rFonts w:ascii="Courier New" w:hAnsi="Courier New" w:cs="Courier New" w:hint="default"/>
      </w:rPr>
    </w:lvl>
    <w:lvl w:ilvl="5" w:tplc="E4FC2B60" w:tentative="1">
      <w:start w:val="1"/>
      <w:numFmt w:val="bullet"/>
      <w:lvlText w:val=""/>
      <w:lvlJc w:val="left"/>
      <w:pPr>
        <w:ind w:left="4320" w:hanging="360"/>
      </w:pPr>
      <w:rPr>
        <w:rFonts w:ascii="Wingdings" w:hAnsi="Wingdings" w:hint="default"/>
      </w:rPr>
    </w:lvl>
    <w:lvl w:ilvl="6" w:tplc="5A502E04" w:tentative="1">
      <w:start w:val="1"/>
      <w:numFmt w:val="bullet"/>
      <w:lvlText w:val=""/>
      <w:lvlJc w:val="left"/>
      <w:pPr>
        <w:ind w:left="5040" w:hanging="360"/>
      </w:pPr>
      <w:rPr>
        <w:rFonts w:ascii="Symbol" w:hAnsi="Symbol" w:hint="default"/>
      </w:rPr>
    </w:lvl>
    <w:lvl w:ilvl="7" w:tplc="96C8F52A" w:tentative="1">
      <w:start w:val="1"/>
      <w:numFmt w:val="bullet"/>
      <w:lvlText w:val="o"/>
      <w:lvlJc w:val="left"/>
      <w:pPr>
        <w:ind w:left="5760" w:hanging="360"/>
      </w:pPr>
      <w:rPr>
        <w:rFonts w:ascii="Courier New" w:hAnsi="Courier New" w:cs="Courier New" w:hint="default"/>
      </w:rPr>
    </w:lvl>
    <w:lvl w:ilvl="8" w:tplc="153847B0" w:tentative="1">
      <w:start w:val="1"/>
      <w:numFmt w:val="bullet"/>
      <w:lvlText w:val=""/>
      <w:lvlJc w:val="left"/>
      <w:pPr>
        <w:ind w:left="6480" w:hanging="360"/>
      </w:pPr>
      <w:rPr>
        <w:rFonts w:ascii="Wingdings" w:hAnsi="Wingdings" w:hint="default"/>
      </w:rPr>
    </w:lvl>
  </w:abstractNum>
  <w:abstractNum w:abstractNumId="71" w15:restartNumberingAfterBreak="0">
    <w:nsid w:val="65D205EC"/>
    <w:multiLevelType w:val="hybridMultilevel"/>
    <w:tmpl w:val="A2E849F2"/>
    <w:lvl w:ilvl="0" w:tplc="E8546C1E">
      <w:start w:val="1"/>
      <w:numFmt w:val="bullet"/>
      <w:lvlText w:val="o"/>
      <w:lvlJc w:val="left"/>
      <w:pPr>
        <w:ind w:left="720" w:hanging="360"/>
      </w:pPr>
      <w:rPr>
        <w:rFonts w:ascii="Courier New" w:hAnsi="Courier New" w:cs="Courier New" w:hint="default"/>
      </w:rPr>
    </w:lvl>
    <w:lvl w:ilvl="1" w:tplc="417A4412" w:tentative="1">
      <w:start w:val="1"/>
      <w:numFmt w:val="bullet"/>
      <w:lvlText w:val="o"/>
      <w:lvlJc w:val="left"/>
      <w:pPr>
        <w:ind w:left="1440" w:hanging="360"/>
      </w:pPr>
      <w:rPr>
        <w:rFonts w:ascii="Courier New" w:hAnsi="Courier New" w:cs="Courier New" w:hint="default"/>
      </w:rPr>
    </w:lvl>
    <w:lvl w:ilvl="2" w:tplc="FA460DEC" w:tentative="1">
      <w:start w:val="1"/>
      <w:numFmt w:val="bullet"/>
      <w:lvlText w:val=""/>
      <w:lvlJc w:val="left"/>
      <w:pPr>
        <w:ind w:left="2160" w:hanging="360"/>
      </w:pPr>
      <w:rPr>
        <w:rFonts w:ascii="Wingdings" w:hAnsi="Wingdings" w:hint="default"/>
      </w:rPr>
    </w:lvl>
    <w:lvl w:ilvl="3" w:tplc="5F4EC15C" w:tentative="1">
      <w:start w:val="1"/>
      <w:numFmt w:val="bullet"/>
      <w:lvlText w:val=""/>
      <w:lvlJc w:val="left"/>
      <w:pPr>
        <w:ind w:left="2880" w:hanging="360"/>
      </w:pPr>
      <w:rPr>
        <w:rFonts w:ascii="Symbol" w:hAnsi="Symbol" w:hint="default"/>
      </w:rPr>
    </w:lvl>
    <w:lvl w:ilvl="4" w:tplc="603089D8" w:tentative="1">
      <w:start w:val="1"/>
      <w:numFmt w:val="bullet"/>
      <w:lvlText w:val="o"/>
      <w:lvlJc w:val="left"/>
      <w:pPr>
        <w:ind w:left="3600" w:hanging="360"/>
      </w:pPr>
      <w:rPr>
        <w:rFonts w:ascii="Courier New" w:hAnsi="Courier New" w:cs="Courier New" w:hint="default"/>
      </w:rPr>
    </w:lvl>
    <w:lvl w:ilvl="5" w:tplc="CE9E1FBA" w:tentative="1">
      <w:start w:val="1"/>
      <w:numFmt w:val="bullet"/>
      <w:lvlText w:val=""/>
      <w:lvlJc w:val="left"/>
      <w:pPr>
        <w:ind w:left="4320" w:hanging="360"/>
      </w:pPr>
      <w:rPr>
        <w:rFonts w:ascii="Wingdings" w:hAnsi="Wingdings" w:hint="default"/>
      </w:rPr>
    </w:lvl>
    <w:lvl w:ilvl="6" w:tplc="7B4C86DC" w:tentative="1">
      <w:start w:val="1"/>
      <w:numFmt w:val="bullet"/>
      <w:lvlText w:val=""/>
      <w:lvlJc w:val="left"/>
      <w:pPr>
        <w:ind w:left="5040" w:hanging="360"/>
      </w:pPr>
      <w:rPr>
        <w:rFonts w:ascii="Symbol" w:hAnsi="Symbol" w:hint="default"/>
      </w:rPr>
    </w:lvl>
    <w:lvl w:ilvl="7" w:tplc="43DCA094" w:tentative="1">
      <w:start w:val="1"/>
      <w:numFmt w:val="bullet"/>
      <w:lvlText w:val="o"/>
      <w:lvlJc w:val="left"/>
      <w:pPr>
        <w:ind w:left="5760" w:hanging="360"/>
      </w:pPr>
      <w:rPr>
        <w:rFonts w:ascii="Courier New" w:hAnsi="Courier New" w:cs="Courier New" w:hint="default"/>
      </w:rPr>
    </w:lvl>
    <w:lvl w:ilvl="8" w:tplc="E6C46A76" w:tentative="1">
      <w:start w:val="1"/>
      <w:numFmt w:val="bullet"/>
      <w:lvlText w:val=""/>
      <w:lvlJc w:val="left"/>
      <w:pPr>
        <w:ind w:left="6480" w:hanging="360"/>
      </w:pPr>
      <w:rPr>
        <w:rFonts w:ascii="Wingdings" w:hAnsi="Wingdings" w:hint="default"/>
      </w:rPr>
    </w:lvl>
  </w:abstractNum>
  <w:abstractNum w:abstractNumId="72" w15:restartNumberingAfterBreak="0">
    <w:nsid w:val="65D743C0"/>
    <w:multiLevelType w:val="multilevel"/>
    <w:tmpl w:val="9A26361C"/>
    <w:lvl w:ilvl="0">
      <w:start w:val="1"/>
      <w:numFmt w:val="decimal"/>
      <w:lvlText w:val="%1)"/>
      <w:lvlJc w:val="left"/>
      <w:pPr>
        <w:tabs>
          <w:tab w:val="num" w:pos="644"/>
        </w:tabs>
        <w:ind w:left="644" w:hanging="360"/>
      </w:pPr>
      <w:rPr>
        <w:rFonts w:hint="default"/>
        <w:bCs w:val="0"/>
        <w:i w:val="0"/>
        <w:iCs w:val="0"/>
        <w:caps w:val="0"/>
        <w:smallCaps w:val="0"/>
        <w:strike w:val="0"/>
        <w:dstrike w:val="0"/>
        <w:vanish w:val="0"/>
        <w:spacing w:val="0"/>
        <w:position w:val="0"/>
        <w:u w:val="none"/>
        <w:vertAlign w:val="baseline"/>
        <w:em w:val="none"/>
      </w:rPr>
    </w:lvl>
    <w:lvl w:ilvl="1">
      <w:start w:val="2"/>
      <w:numFmt w:val="decimal"/>
      <w:lvlText w:val="%1.%2"/>
      <w:lvlJc w:val="left"/>
      <w:pPr>
        <w:tabs>
          <w:tab w:val="num" w:pos="1004"/>
        </w:tabs>
        <w:ind w:left="644" w:hanging="360"/>
      </w:pPr>
      <w:rPr>
        <w:rFonts w:cs="Times New Roman" w:hint="default"/>
        <w:bCs w:val="0"/>
        <w:i w:val="0"/>
        <w:iCs w:val="0"/>
        <w:caps w:val="0"/>
        <w:smallCaps w:val="0"/>
        <w:strike w:val="0"/>
        <w:dstrike w:val="0"/>
        <w:vanish w:val="0"/>
        <w:spacing w:val="0"/>
        <w:position w:val="0"/>
        <w:u w:val="none"/>
        <w:vertAlign w:val="baseline"/>
        <w:em w:val="none"/>
      </w:rPr>
    </w:lvl>
    <w:lvl w:ilvl="2">
      <w:start w:val="1"/>
      <w:numFmt w:val="decimal"/>
      <w:lvlText w:val="%1.%2.%3"/>
      <w:lvlJc w:val="left"/>
      <w:pPr>
        <w:tabs>
          <w:tab w:val="num" w:pos="1004"/>
        </w:tabs>
        <w:ind w:left="1004" w:hanging="720"/>
      </w:pPr>
      <w:rPr>
        <w:rFonts w:hint="default"/>
        <w:b/>
      </w:rPr>
    </w:lvl>
    <w:lvl w:ilvl="3">
      <w:start w:val="1"/>
      <w:numFmt w:val="decimal"/>
      <w:lvlText w:val="0.1.1.%4"/>
      <w:lvlJc w:val="left"/>
      <w:pPr>
        <w:tabs>
          <w:tab w:val="num" w:pos="1364"/>
        </w:tabs>
        <w:ind w:left="1004" w:hanging="720"/>
      </w:pPr>
      <w:rPr>
        <w:rFonts w:hint="default"/>
        <w:b/>
      </w:rPr>
    </w:lvl>
    <w:lvl w:ilvl="4">
      <w:start w:val="1"/>
      <w:numFmt w:val="decimal"/>
      <w:lvlText w:val="%1.%2.%3.%4.%5"/>
      <w:lvlJc w:val="left"/>
      <w:pPr>
        <w:tabs>
          <w:tab w:val="num" w:pos="1364"/>
        </w:tabs>
        <w:ind w:left="1364" w:hanging="1080"/>
      </w:pPr>
      <w:rPr>
        <w:rFonts w:hint="default"/>
        <w:b/>
      </w:rPr>
    </w:lvl>
    <w:lvl w:ilvl="5">
      <w:start w:val="1"/>
      <w:numFmt w:val="decimal"/>
      <w:lvlText w:val="%1.%2.%3.%4.%5.%6"/>
      <w:lvlJc w:val="left"/>
      <w:pPr>
        <w:tabs>
          <w:tab w:val="num" w:pos="1364"/>
        </w:tabs>
        <w:ind w:left="1364" w:hanging="1080"/>
      </w:pPr>
      <w:rPr>
        <w:rFonts w:hint="default"/>
        <w:b/>
      </w:rPr>
    </w:lvl>
    <w:lvl w:ilvl="6">
      <w:start w:val="1"/>
      <w:numFmt w:val="decimal"/>
      <w:lvlText w:val="%1.%2.%3.%4.%5.%6.%7"/>
      <w:lvlJc w:val="left"/>
      <w:pPr>
        <w:tabs>
          <w:tab w:val="num" w:pos="1724"/>
        </w:tabs>
        <w:ind w:left="1724" w:hanging="1440"/>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2084"/>
        </w:tabs>
        <w:ind w:left="2084" w:hanging="1800"/>
      </w:pPr>
      <w:rPr>
        <w:rFonts w:hint="default"/>
        <w:b/>
      </w:rPr>
    </w:lvl>
  </w:abstractNum>
  <w:abstractNum w:abstractNumId="73" w15:restartNumberingAfterBreak="0">
    <w:nsid w:val="67627A2B"/>
    <w:multiLevelType w:val="hybridMultilevel"/>
    <w:tmpl w:val="1C926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8066877"/>
    <w:multiLevelType w:val="hybridMultilevel"/>
    <w:tmpl w:val="EF540578"/>
    <w:lvl w:ilvl="0" w:tplc="218C5E4A">
      <w:start w:val="1"/>
      <w:numFmt w:val="bullet"/>
      <w:lvlText w:val=""/>
      <w:lvlJc w:val="left"/>
      <w:pPr>
        <w:ind w:left="720" w:hanging="360"/>
      </w:pPr>
      <w:rPr>
        <w:rFonts w:ascii="Symbol" w:hAnsi="Symbol" w:hint="default"/>
      </w:rPr>
    </w:lvl>
    <w:lvl w:ilvl="1" w:tplc="A4723EE2">
      <w:start w:val="1"/>
      <w:numFmt w:val="bullet"/>
      <w:lvlText w:val="o"/>
      <w:lvlJc w:val="left"/>
      <w:pPr>
        <w:ind w:left="1440" w:hanging="360"/>
      </w:pPr>
      <w:rPr>
        <w:rFonts w:ascii="Courier New" w:hAnsi="Courier New" w:cs="Courier New" w:hint="default"/>
      </w:rPr>
    </w:lvl>
    <w:lvl w:ilvl="2" w:tplc="C5A253D8">
      <w:start w:val="1"/>
      <w:numFmt w:val="bullet"/>
      <w:lvlText w:val=""/>
      <w:lvlJc w:val="left"/>
      <w:pPr>
        <w:ind w:left="2160" w:hanging="360"/>
      </w:pPr>
      <w:rPr>
        <w:rFonts w:ascii="Wingdings" w:hAnsi="Wingdings" w:hint="default"/>
      </w:rPr>
    </w:lvl>
    <w:lvl w:ilvl="3" w:tplc="D700C388">
      <w:start w:val="1"/>
      <w:numFmt w:val="bullet"/>
      <w:lvlText w:val=""/>
      <w:lvlJc w:val="left"/>
      <w:pPr>
        <w:ind w:left="2880" w:hanging="360"/>
      </w:pPr>
      <w:rPr>
        <w:rFonts w:ascii="Symbol" w:hAnsi="Symbol" w:hint="default"/>
      </w:rPr>
    </w:lvl>
    <w:lvl w:ilvl="4" w:tplc="B6EE64A2">
      <w:start w:val="1"/>
      <w:numFmt w:val="bullet"/>
      <w:lvlText w:val="o"/>
      <w:lvlJc w:val="left"/>
      <w:pPr>
        <w:ind w:left="3600" w:hanging="360"/>
      </w:pPr>
      <w:rPr>
        <w:rFonts w:ascii="Courier New" w:hAnsi="Courier New" w:cs="Courier New" w:hint="default"/>
      </w:rPr>
    </w:lvl>
    <w:lvl w:ilvl="5" w:tplc="11680518">
      <w:start w:val="1"/>
      <w:numFmt w:val="bullet"/>
      <w:lvlText w:val=""/>
      <w:lvlJc w:val="left"/>
      <w:pPr>
        <w:ind w:left="4320" w:hanging="360"/>
      </w:pPr>
      <w:rPr>
        <w:rFonts w:ascii="Wingdings" w:hAnsi="Wingdings" w:hint="default"/>
      </w:rPr>
    </w:lvl>
    <w:lvl w:ilvl="6" w:tplc="A98ABF42" w:tentative="1">
      <w:start w:val="1"/>
      <w:numFmt w:val="bullet"/>
      <w:lvlText w:val=""/>
      <w:lvlJc w:val="left"/>
      <w:pPr>
        <w:ind w:left="5040" w:hanging="360"/>
      </w:pPr>
      <w:rPr>
        <w:rFonts w:ascii="Symbol" w:hAnsi="Symbol" w:hint="default"/>
      </w:rPr>
    </w:lvl>
    <w:lvl w:ilvl="7" w:tplc="BBF419A0" w:tentative="1">
      <w:start w:val="1"/>
      <w:numFmt w:val="bullet"/>
      <w:lvlText w:val="o"/>
      <w:lvlJc w:val="left"/>
      <w:pPr>
        <w:ind w:left="5760" w:hanging="360"/>
      </w:pPr>
      <w:rPr>
        <w:rFonts w:ascii="Courier New" w:hAnsi="Courier New" w:cs="Courier New" w:hint="default"/>
      </w:rPr>
    </w:lvl>
    <w:lvl w:ilvl="8" w:tplc="8C9EF1E0" w:tentative="1">
      <w:start w:val="1"/>
      <w:numFmt w:val="bullet"/>
      <w:lvlText w:val=""/>
      <w:lvlJc w:val="left"/>
      <w:pPr>
        <w:ind w:left="6480" w:hanging="360"/>
      </w:pPr>
      <w:rPr>
        <w:rFonts w:ascii="Wingdings" w:hAnsi="Wingdings" w:hint="default"/>
      </w:rPr>
    </w:lvl>
  </w:abstractNum>
  <w:abstractNum w:abstractNumId="75" w15:restartNumberingAfterBreak="0">
    <w:nsid w:val="6862512E"/>
    <w:multiLevelType w:val="hybridMultilevel"/>
    <w:tmpl w:val="5232DF66"/>
    <w:lvl w:ilvl="0" w:tplc="E638B832">
      <w:start w:val="1"/>
      <w:numFmt w:val="bullet"/>
      <w:lvlText w:val=""/>
      <w:lvlJc w:val="left"/>
      <w:pPr>
        <w:ind w:left="720" w:hanging="360"/>
      </w:pPr>
      <w:rPr>
        <w:rFonts w:ascii="Wingdings" w:hAnsi="Wingdings" w:hint="default"/>
      </w:rPr>
    </w:lvl>
    <w:lvl w:ilvl="1" w:tplc="E8BE4176" w:tentative="1">
      <w:start w:val="1"/>
      <w:numFmt w:val="bullet"/>
      <w:lvlText w:val="o"/>
      <w:lvlJc w:val="left"/>
      <w:pPr>
        <w:ind w:left="1440" w:hanging="360"/>
      </w:pPr>
      <w:rPr>
        <w:rFonts w:ascii="Courier New" w:hAnsi="Courier New" w:cs="Courier New" w:hint="default"/>
      </w:rPr>
    </w:lvl>
    <w:lvl w:ilvl="2" w:tplc="AEC448B4" w:tentative="1">
      <w:start w:val="1"/>
      <w:numFmt w:val="bullet"/>
      <w:lvlText w:val=""/>
      <w:lvlJc w:val="left"/>
      <w:pPr>
        <w:ind w:left="2160" w:hanging="360"/>
      </w:pPr>
      <w:rPr>
        <w:rFonts w:ascii="Wingdings" w:hAnsi="Wingdings" w:hint="default"/>
      </w:rPr>
    </w:lvl>
    <w:lvl w:ilvl="3" w:tplc="9F34F7AE" w:tentative="1">
      <w:start w:val="1"/>
      <w:numFmt w:val="bullet"/>
      <w:lvlText w:val=""/>
      <w:lvlJc w:val="left"/>
      <w:pPr>
        <w:ind w:left="2880" w:hanging="360"/>
      </w:pPr>
      <w:rPr>
        <w:rFonts w:ascii="Symbol" w:hAnsi="Symbol" w:hint="default"/>
      </w:rPr>
    </w:lvl>
    <w:lvl w:ilvl="4" w:tplc="67349858" w:tentative="1">
      <w:start w:val="1"/>
      <w:numFmt w:val="bullet"/>
      <w:lvlText w:val="o"/>
      <w:lvlJc w:val="left"/>
      <w:pPr>
        <w:ind w:left="3600" w:hanging="360"/>
      </w:pPr>
      <w:rPr>
        <w:rFonts w:ascii="Courier New" w:hAnsi="Courier New" w:cs="Courier New" w:hint="default"/>
      </w:rPr>
    </w:lvl>
    <w:lvl w:ilvl="5" w:tplc="0E96F51A" w:tentative="1">
      <w:start w:val="1"/>
      <w:numFmt w:val="bullet"/>
      <w:lvlText w:val=""/>
      <w:lvlJc w:val="left"/>
      <w:pPr>
        <w:ind w:left="4320" w:hanging="360"/>
      </w:pPr>
      <w:rPr>
        <w:rFonts w:ascii="Wingdings" w:hAnsi="Wingdings" w:hint="default"/>
      </w:rPr>
    </w:lvl>
    <w:lvl w:ilvl="6" w:tplc="887C865A" w:tentative="1">
      <w:start w:val="1"/>
      <w:numFmt w:val="bullet"/>
      <w:lvlText w:val=""/>
      <w:lvlJc w:val="left"/>
      <w:pPr>
        <w:ind w:left="5040" w:hanging="360"/>
      </w:pPr>
      <w:rPr>
        <w:rFonts w:ascii="Symbol" w:hAnsi="Symbol" w:hint="default"/>
      </w:rPr>
    </w:lvl>
    <w:lvl w:ilvl="7" w:tplc="9B78C906" w:tentative="1">
      <w:start w:val="1"/>
      <w:numFmt w:val="bullet"/>
      <w:lvlText w:val="o"/>
      <w:lvlJc w:val="left"/>
      <w:pPr>
        <w:ind w:left="5760" w:hanging="360"/>
      </w:pPr>
      <w:rPr>
        <w:rFonts w:ascii="Courier New" w:hAnsi="Courier New" w:cs="Courier New" w:hint="default"/>
      </w:rPr>
    </w:lvl>
    <w:lvl w:ilvl="8" w:tplc="653E83A8" w:tentative="1">
      <w:start w:val="1"/>
      <w:numFmt w:val="bullet"/>
      <w:lvlText w:val=""/>
      <w:lvlJc w:val="left"/>
      <w:pPr>
        <w:ind w:left="6480" w:hanging="360"/>
      </w:pPr>
      <w:rPr>
        <w:rFonts w:ascii="Wingdings" w:hAnsi="Wingdings" w:hint="default"/>
      </w:rPr>
    </w:lvl>
  </w:abstractNum>
  <w:abstractNum w:abstractNumId="76" w15:restartNumberingAfterBreak="0">
    <w:nsid w:val="6D546D7E"/>
    <w:multiLevelType w:val="hybridMultilevel"/>
    <w:tmpl w:val="75A26392"/>
    <w:lvl w:ilvl="0" w:tplc="18090003">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6E5875CA"/>
    <w:multiLevelType w:val="hybridMultilevel"/>
    <w:tmpl w:val="2AECE35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15:restartNumberingAfterBreak="0">
    <w:nsid w:val="6E8D53E1"/>
    <w:multiLevelType w:val="hybridMultilevel"/>
    <w:tmpl w:val="53D20B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6F804B99"/>
    <w:multiLevelType w:val="hybridMultilevel"/>
    <w:tmpl w:val="C5C832C4"/>
    <w:lvl w:ilvl="0" w:tplc="0CB25386">
      <w:start w:val="1"/>
      <w:numFmt w:val="bullet"/>
      <w:lvlText w:val=""/>
      <w:lvlJc w:val="left"/>
      <w:pPr>
        <w:ind w:left="720" w:hanging="360"/>
      </w:pPr>
      <w:rPr>
        <w:rFonts w:ascii="Symbol" w:hAnsi="Symbol" w:hint="default"/>
      </w:rPr>
    </w:lvl>
    <w:lvl w:ilvl="1" w:tplc="7C462B14" w:tentative="1">
      <w:start w:val="1"/>
      <w:numFmt w:val="bullet"/>
      <w:lvlText w:val="o"/>
      <w:lvlJc w:val="left"/>
      <w:pPr>
        <w:ind w:left="1440" w:hanging="360"/>
      </w:pPr>
      <w:rPr>
        <w:rFonts w:ascii="Courier New" w:hAnsi="Courier New" w:cs="Courier New" w:hint="default"/>
      </w:rPr>
    </w:lvl>
    <w:lvl w:ilvl="2" w:tplc="0A32A116" w:tentative="1">
      <w:start w:val="1"/>
      <w:numFmt w:val="bullet"/>
      <w:lvlText w:val=""/>
      <w:lvlJc w:val="left"/>
      <w:pPr>
        <w:ind w:left="2160" w:hanging="360"/>
      </w:pPr>
      <w:rPr>
        <w:rFonts w:ascii="Wingdings" w:hAnsi="Wingdings" w:hint="default"/>
      </w:rPr>
    </w:lvl>
    <w:lvl w:ilvl="3" w:tplc="77AEF116" w:tentative="1">
      <w:start w:val="1"/>
      <w:numFmt w:val="bullet"/>
      <w:lvlText w:val=""/>
      <w:lvlJc w:val="left"/>
      <w:pPr>
        <w:ind w:left="2880" w:hanging="360"/>
      </w:pPr>
      <w:rPr>
        <w:rFonts w:ascii="Symbol" w:hAnsi="Symbol" w:hint="default"/>
      </w:rPr>
    </w:lvl>
    <w:lvl w:ilvl="4" w:tplc="A3022384" w:tentative="1">
      <w:start w:val="1"/>
      <w:numFmt w:val="bullet"/>
      <w:lvlText w:val="o"/>
      <w:lvlJc w:val="left"/>
      <w:pPr>
        <w:ind w:left="3600" w:hanging="360"/>
      </w:pPr>
      <w:rPr>
        <w:rFonts w:ascii="Courier New" w:hAnsi="Courier New" w:cs="Courier New" w:hint="default"/>
      </w:rPr>
    </w:lvl>
    <w:lvl w:ilvl="5" w:tplc="C5A4DF02" w:tentative="1">
      <w:start w:val="1"/>
      <w:numFmt w:val="bullet"/>
      <w:lvlText w:val=""/>
      <w:lvlJc w:val="left"/>
      <w:pPr>
        <w:ind w:left="4320" w:hanging="360"/>
      </w:pPr>
      <w:rPr>
        <w:rFonts w:ascii="Wingdings" w:hAnsi="Wingdings" w:hint="default"/>
      </w:rPr>
    </w:lvl>
    <w:lvl w:ilvl="6" w:tplc="0A023688" w:tentative="1">
      <w:start w:val="1"/>
      <w:numFmt w:val="bullet"/>
      <w:lvlText w:val=""/>
      <w:lvlJc w:val="left"/>
      <w:pPr>
        <w:ind w:left="5040" w:hanging="360"/>
      </w:pPr>
      <w:rPr>
        <w:rFonts w:ascii="Symbol" w:hAnsi="Symbol" w:hint="default"/>
      </w:rPr>
    </w:lvl>
    <w:lvl w:ilvl="7" w:tplc="46CC8C04" w:tentative="1">
      <w:start w:val="1"/>
      <w:numFmt w:val="bullet"/>
      <w:lvlText w:val="o"/>
      <w:lvlJc w:val="left"/>
      <w:pPr>
        <w:ind w:left="5760" w:hanging="360"/>
      </w:pPr>
      <w:rPr>
        <w:rFonts w:ascii="Courier New" w:hAnsi="Courier New" w:cs="Courier New" w:hint="default"/>
      </w:rPr>
    </w:lvl>
    <w:lvl w:ilvl="8" w:tplc="DFB6F8A6" w:tentative="1">
      <w:start w:val="1"/>
      <w:numFmt w:val="bullet"/>
      <w:lvlText w:val=""/>
      <w:lvlJc w:val="left"/>
      <w:pPr>
        <w:ind w:left="6480" w:hanging="360"/>
      </w:pPr>
      <w:rPr>
        <w:rFonts w:ascii="Wingdings" w:hAnsi="Wingdings" w:hint="default"/>
      </w:rPr>
    </w:lvl>
  </w:abstractNum>
  <w:abstractNum w:abstractNumId="80" w15:restartNumberingAfterBreak="0">
    <w:nsid w:val="7149439D"/>
    <w:multiLevelType w:val="hybridMultilevel"/>
    <w:tmpl w:val="772A050A"/>
    <w:lvl w:ilvl="0" w:tplc="C28E4B56">
      <w:start w:val="1"/>
      <w:numFmt w:val="bullet"/>
      <w:lvlText w:val=""/>
      <w:lvlJc w:val="left"/>
      <w:pPr>
        <w:ind w:left="720" w:hanging="360"/>
      </w:pPr>
      <w:rPr>
        <w:rFonts w:ascii="Symbol" w:hAnsi="Symbol" w:hint="default"/>
      </w:rPr>
    </w:lvl>
    <w:lvl w:ilvl="1" w:tplc="79C0178E" w:tentative="1">
      <w:start w:val="1"/>
      <w:numFmt w:val="bullet"/>
      <w:lvlText w:val="o"/>
      <w:lvlJc w:val="left"/>
      <w:pPr>
        <w:ind w:left="1440" w:hanging="360"/>
      </w:pPr>
      <w:rPr>
        <w:rFonts w:ascii="Courier New" w:hAnsi="Courier New" w:cs="Courier New" w:hint="default"/>
      </w:rPr>
    </w:lvl>
    <w:lvl w:ilvl="2" w:tplc="F650DD26" w:tentative="1">
      <w:start w:val="1"/>
      <w:numFmt w:val="bullet"/>
      <w:lvlText w:val=""/>
      <w:lvlJc w:val="left"/>
      <w:pPr>
        <w:ind w:left="2160" w:hanging="360"/>
      </w:pPr>
      <w:rPr>
        <w:rFonts w:ascii="Wingdings" w:hAnsi="Wingdings" w:hint="default"/>
      </w:rPr>
    </w:lvl>
    <w:lvl w:ilvl="3" w:tplc="B1BAB3F2" w:tentative="1">
      <w:start w:val="1"/>
      <w:numFmt w:val="bullet"/>
      <w:lvlText w:val=""/>
      <w:lvlJc w:val="left"/>
      <w:pPr>
        <w:ind w:left="2880" w:hanging="360"/>
      </w:pPr>
      <w:rPr>
        <w:rFonts w:ascii="Symbol" w:hAnsi="Symbol" w:hint="default"/>
      </w:rPr>
    </w:lvl>
    <w:lvl w:ilvl="4" w:tplc="E86C3426" w:tentative="1">
      <w:start w:val="1"/>
      <w:numFmt w:val="bullet"/>
      <w:lvlText w:val="o"/>
      <w:lvlJc w:val="left"/>
      <w:pPr>
        <w:ind w:left="3600" w:hanging="360"/>
      </w:pPr>
      <w:rPr>
        <w:rFonts w:ascii="Courier New" w:hAnsi="Courier New" w:cs="Courier New" w:hint="default"/>
      </w:rPr>
    </w:lvl>
    <w:lvl w:ilvl="5" w:tplc="13564B9C" w:tentative="1">
      <w:start w:val="1"/>
      <w:numFmt w:val="bullet"/>
      <w:lvlText w:val=""/>
      <w:lvlJc w:val="left"/>
      <w:pPr>
        <w:ind w:left="4320" w:hanging="360"/>
      </w:pPr>
      <w:rPr>
        <w:rFonts w:ascii="Wingdings" w:hAnsi="Wingdings" w:hint="default"/>
      </w:rPr>
    </w:lvl>
    <w:lvl w:ilvl="6" w:tplc="F4088550" w:tentative="1">
      <w:start w:val="1"/>
      <w:numFmt w:val="bullet"/>
      <w:lvlText w:val=""/>
      <w:lvlJc w:val="left"/>
      <w:pPr>
        <w:ind w:left="5040" w:hanging="360"/>
      </w:pPr>
      <w:rPr>
        <w:rFonts w:ascii="Symbol" w:hAnsi="Symbol" w:hint="default"/>
      </w:rPr>
    </w:lvl>
    <w:lvl w:ilvl="7" w:tplc="DA96646C" w:tentative="1">
      <w:start w:val="1"/>
      <w:numFmt w:val="bullet"/>
      <w:lvlText w:val="o"/>
      <w:lvlJc w:val="left"/>
      <w:pPr>
        <w:ind w:left="5760" w:hanging="360"/>
      </w:pPr>
      <w:rPr>
        <w:rFonts w:ascii="Courier New" w:hAnsi="Courier New" w:cs="Courier New" w:hint="default"/>
      </w:rPr>
    </w:lvl>
    <w:lvl w:ilvl="8" w:tplc="17DA8AB4" w:tentative="1">
      <w:start w:val="1"/>
      <w:numFmt w:val="bullet"/>
      <w:lvlText w:val=""/>
      <w:lvlJc w:val="left"/>
      <w:pPr>
        <w:ind w:left="6480" w:hanging="360"/>
      </w:pPr>
      <w:rPr>
        <w:rFonts w:ascii="Wingdings" w:hAnsi="Wingdings" w:hint="default"/>
      </w:rPr>
    </w:lvl>
  </w:abstractNum>
  <w:abstractNum w:abstractNumId="81" w15:restartNumberingAfterBreak="0">
    <w:nsid w:val="71CF5729"/>
    <w:multiLevelType w:val="hybridMultilevel"/>
    <w:tmpl w:val="6382D870"/>
    <w:lvl w:ilvl="0" w:tplc="A614DDE8">
      <w:start w:val="1"/>
      <w:numFmt w:val="bullet"/>
      <w:lvlText w:val=""/>
      <w:lvlJc w:val="left"/>
      <w:pPr>
        <w:ind w:left="720" w:hanging="360"/>
      </w:pPr>
      <w:rPr>
        <w:rFonts w:ascii="Wingdings" w:hAnsi="Wingdings" w:hint="default"/>
      </w:rPr>
    </w:lvl>
    <w:lvl w:ilvl="1" w:tplc="9126E5BC" w:tentative="1">
      <w:start w:val="1"/>
      <w:numFmt w:val="bullet"/>
      <w:lvlText w:val="o"/>
      <w:lvlJc w:val="left"/>
      <w:pPr>
        <w:ind w:left="1440" w:hanging="360"/>
      </w:pPr>
      <w:rPr>
        <w:rFonts w:ascii="Courier New" w:hAnsi="Courier New" w:cs="Courier New" w:hint="default"/>
      </w:rPr>
    </w:lvl>
    <w:lvl w:ilvl="2" w:tplc="0F14B668" w:tentative="1">
      <w:start w:val="1"/>
      <w:numFmt w:val="bullet"/>
      <w:lvlText w:val=""/>
      <w:lvlJc w:val="left"/>
      <w:pPr>
        <w:ind w:left="2160" w:hanging="360"/>
      </w:pPr>
      <w:rPr>
        <w:rFonts w:ascii="Wingdings" w:hAnsi="Wingdings" w:hint="default"/>
      </w:rPr>
    </w:lvl>
    <w:lvl w:ilvl="3" w:tplc="453A40A0" w:tentative="1">
      <w:start w:val="1"/>
      <w:numFmt w:val="bullet"/>
      <w:lvlText w:val=""/>
      <w:lvlJc w:val="left"/>
      <w:pPr>
        <w:ind w:left="2880" w:hanging="360"/>
      </w:pPr>
      <w:rPr>
        <w:rFonts w:ascii="Symbol" w:hAnsi="Symbol" w:hint="default"/>
      </w:rPr>
    </w:lvl>
    <w:lvl w:ilvl="4" w:tplc="84FE8840" w:tentative="1">
      <w:start w:val="1"/>
      <w:numFmt w:val="bullet"/>
      <w:lvlText w:val="o"/>
      <w:lvlJc w:val="left"/>
      <w:pPr>
        <w:ind w:left="3600" w:hanging="360"/>
      </w:pPr>
      <w:rPr>
        <w:rFonts w:ascii="Courier New" w:hAnsi="Courier New" w:cs="Courier New" w:hint="default"/>
      </w:rPr>
    </w:lvl>
    <w:lvl w:ilvl="5" w:tplc="5ED0AADC" w:tentative="1">
      <w:start w:val="1"/>
      <w:numFmt w:val="bullet"/>
      <w:lvlText w:val=""/>
      <w:lvlJc w:val="left"/>
      <w:pPr>
        <w:ind w:left="4320" w:hanging="360"/>
      </w:pPr>
      <w:rPr>
        <w:rFonts w:ascii="Wingdings" w:hAnsi="Wingdings" w:hint="default"/>
      </w:rPr>
    </w:lvl>
    <w:lvl w:ilvl="6" w:tplc="43903E28" w:tentative="1">
      <w:start w:val="1"/>
      <w:numFmt w:val="bullet"/>
      <w:lvlText w:val=""/>
      <w:lvlJc w:val="left"/>
      <w:pPr>
        <w:ind w:left="5040" w:hanging="360"/>
      </w:pPr>
      <w:rPr>
        <w:rFonts w:ascii="Symbol" w:hAnsi="Symbol" w:hint="default"/>
      </w:rPr>
    </w:lvl>
    <w:lvl w:ilvl="7" w:tplc="F5F42EAA" w:tentative="1">
      <w:start w:val="1"/>
      <w:numFmt w:val="bullet"/>
      <w:lvlText w:val="o"/>
      <w:lvlJc w:val="left"/>
      <w:pPr>
        <w:ind w:left="5760" w:hanging="360"/>
      </w:pPr>
      <w:rPr>
        <w:rFonts w:ascii="Courier New" w:hAnsi="Courier New" w:cs="Courier New" w:hint="default"/>
      </w:rPr>
    </w:lvl>
    <w:lvl w:ilvl="8" w:tplc="879E5568" w:tentative="1">
      <w:start w:val="1"/>
      <w:numFmt w:val="bullet"/>
      <w:lvlText w:val=""/>
      <w:lvlJc w:val="left"/>
      <w:pPr>
        <w:ind w:left="6480" w:hanging="360"/>
      </w:pPr>
      <w:rPr>
        <w:rFonts w:ascii="Wingdings" w:hAnsi="Wingdings" w:hint="default"/>
      </w:rPr>
    </w:lvl>
  </w:abstractNum>
  <w:abstractNum w:abstractNumId="82" w15:restartNumberingAfterBreak="0">
    <w:nsid w:val="72DA78EA"/>
    <w:multiLevelType w:val="hybridMultilevel"/>
    <w:tmpl w:val="0A3845B8"/>
    <w:lvl w:ilvl="0" w:tplc="17847644">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6A886E82" w:tentative="1">
      <w:start w:val="1"/>
      <w:numFmt w:val="bullet"/>
      <w:lvlText w:val=""/>
      <w:lvlJc w:val="left"/>
      <w:pPr>
        <w:ind w:left="2160" w:hanging="360"/>
      </w:pPr>
      <w:rPr>
        <w:rFonts w:ascii="Wingdings" w:hAnsi="Wingdings" w:hint="default"/>
      </w:rPr>
    </w:lvl>
    <w:lvl w:ilvl="3" w:tplc="D4963274" w:tentative="1">
      <w:start w:val="1"/>
      <w:numFmt w:val="bullet"/>
      <w:lvlText w:val=""/>
      <w:lvlJc w:val="left"/>
      <w:pPr>
        <w:ind w:left="2880" w:hanging="360"/>
      </w:pPr>
      <w:rPr>
        <w:rFonts w:ascii="Symbol" w:hAnsi="Symbol" w:hint="default"/>
      </w:rPr>
    </w:lvl>
    <w:lvl w:ilvl="4" w:tplc="15EA13EA" w:tentative="1">
      <w:start w:val="1"/>
      <w:numFmt w:val="bullet"/>
      <w:lvlText w:val="o"/>
      <w:lvlJc w:val="left"/>
      <w:pPr>
        <w:ind w:left="3600" w:hanging="360"/>
      </w:pPr>
      <w:rPr>
        <w:rFonts w:ascii="Courier New" w:hAnsi="Courier New" w:cs="Courier New" w:hint="default"/>
      </w:rPr>
    </w:lvl>
    <w:lvl w:ilvl="5" w:tplc="7856E426" w:tentative="1">
      <w:start w:val="1"/>
      <w:numFmt w:val="bullet"/>
      <w:lvlText w:val=""/>
      <w:lvlJc w:val="left"/>
      <w:pPr>
        <w:ind w:left="4320" w:hanging="360"/>
      </w:pPr>
      <w:rPr>
        <w:rFonts w:ascii="Wingdings" w:hAnsi="Wingdings" w:hint="default"/>
      </w:rPr>
    </w:lvl>
    <w:lvl w:ilvl="6" w:tplc="1EC0FDFA" w:tentative="1">
      <w:start w:val="1"/>
      <w:numFmt w:val="bullet"/>
      <w:lvlText w:val=""/>
      <w:lvlJc w:val="left"/>
      <w:pPr>
        <w:ind w:left="5040" w:hanging="360"/>
      </w:pPr>
      <w:rPr>
        <w:rFonts w:ascii="Symbol" w:hAnsi="Symbol" w:hint="default"/>
      </w:rPr>
    </w:lvl>
    <w:lvl w:ilvl="7" w:tplc="2A927A92" w:tentative="1">
      <w:start w:val="1"/>
      <w:numFmt w:val="bullet"/>
      <w:lvlText w:val="o"/>
      <w:lvlJc w:val="left"/>
      <w:pPr>
        <w:ind w:left="5760" w:hanging="360"/>
      </w:pPr>
      <w:rPr>
        <w:rFonts w:ascii="Courier New" w:hAnsi="Courier New" w:cs="Courier New" w:hint="default"/>
      </w:rPr>
    </w:lvl>
    <w:lvl w:ilvl="8" w:tplc="A0988374" w:tentative="1">
      <w:start w:val="1"/>
      <w:numFmt w:val="bullet"/>
      <w:lvlText w:val=""/>
      <w:lvlJc w:val="left"/>
      <w:pPr>
        <w:ind w:left="6480" w:hanging="360"/>
      </w:pPr>
      <w:rPr>
        <w:rFonts w:ascii="Wingdings" w:hAnsi="Wingdings" w:hint="default"/>
      </w:rPr>
    </w:lvl>
  </w:abstractNum>
  <w:abstractNum w:abstractNumId="83" w15:restartNumberingAfterBreak="0">
    <w:nsid w:val="7435593A"/>
    <w:multiLevelType w:val="hybridMultilevel"/>
    <w:tmpl w:val="A4B2C3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4" w15:restartNumberingAfterBreak="0">
    <w:nsid w:val="76CE104D"/>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85" w15:restartNumberingAfterBreak="0">
    <w:nsid w:val="77B65B84"/>
    <w:multiLevelType w:val="hybridMultilevel"/>
    <w:tmpl w:val="D4E62BEA"/>
    <w:lvl w:ilvl="0" w:tplc="B5341456">
      <w:start w:val="1"/>
      <w:numFmt w:val="bullet"/>
      <w:lvlText w:val=""/>
      <w:lvlJc w:val="left"/>
      <w:pPr>
        <w:ind w:left="720" w:hanging="360"/>
      </w:pPr>
      <w:rPr>
        <w:rFonts w:ascii="Symbol" w:hAnsi="Symbol" w:hint="default"/>
      </w:rPr>
    </w:lvl>
    <w:lvl w:ilvl="1" w:tplc="A4BAF7A4" w:tentative="1">
      <w:start w:val="1"/>
      <w:numFmt w:val="bullet"/>
      <w:lvlText w:val="o"/>
      <w:lvlJc w:val="left"/>
      <w:pPr>
        <w:ind w:left="1440" w:hanging="360"/>
      </w:pPr>
      <w:rPr>
        <w:rFonts w:ascii="Courier New" w:hAnsi="Courier New" w:cs="Courier New" w:hint="default"/>
      </w:rPr>
    </w:lvl>
    <w:lvl w:ilvl="2" w:tplc="D65AC496" w:tentative="1">
      <w:start w:val="1"/>
      <w:numFmt w:val="bullet"/>
      <w:lvlText w:val=""/>
      <w:lvlJc w:val="left"/>
      <w:pPr>
        <w:ind w:left="2160" w:hanging="360"/>
      </w:pPr>
      <w:rPr>
        <w:rFonts w:ascii="Wingdings" w:hAnsi="Wingdings" w:hint="default"/>
      </w:rPr>
    </w:lvl>
    <w:lvl w:ilvl="3" w:tplc="5B567FF6" w:tentative="1">
      <w:start w:val="1"/>
      <w:numFmt w:val="bullet"/>
      <w:lvlText w:val=""/>
      <w:lvlJc w:val="left"/>
      <w:pPr>
        <w:ind w:left="2880" w:hanging="360"/>
      </w:pPr>
      <w:rPr>
        <w:rFonts w:ascii="Symbol" w:hAnsi="Symbol" w:hint="default"/>
      </w:rPr>
    </w:lvl>
    <w:lvl w:ilvl="4" w:tplc="9584708A" w:tentative="1">
      <w:start w:val="1"/>
      <w:numFmt w:val="bullet"/>
      <w:lvlText w:val="o"/>
      <w:lvlJc w:val="left"/>
      <w:pPr>
        <w:ind w:left="3600" w:hanging="360"/>
      </w:pPr>
      <w:rPr>
        <w:rFonts w:ascii="Courier New" w:hAnsi="Courier New" w:cs="Courier New" w:hint="default"/>
      </w:rPr>
    </w:lvl>
    <w:lvl w:ilvl="5" w:tplc="E660745E" w:tentative="1">
      <w:start w:val="1"/>
      <w:numFmt w:val="bullet"/>
      <w:lvlText w:val=""/>
      <w:lvlJc w:val="left"/>
      <w:pPr>
        <w:ind w:left="4320" w:hanging="360"/>
      </w:pPr>
      <w:rPr>
        <w:rFonts w:ascii="Wingdings" w:hAnsi="Wingdings" w:hint="default"/>
      </w:rPr>
    </w:lvl>
    <w:lvl w:ilvl="6" w:tplc="D0B067F8" w:tentative="1">
      <w:start w:val="1"/>
      <w:numFmt w:val="bullet"/>
      <w:lvlText w:val=""/>
      <w:lvlJc w:val="left"/>
      <w:pPr>
        <w:ind w:left="5040" w:hanging="360"/>
      </w:pPr>
      <w:rPr>
        <w:rFonts w:ascii="Symbol" w:hAnsi="Symbol" w:hint="default"/>
      </w:rPr>
    </w:lvl>
    <w:lvl w:ilvl="7" w:tplc="ED36F0A8" w:tentative="1">
      <w:start w:val="1"/>
      <w:numFmt w:val="bullet"/>
      <w:lvlText w:val="o"/>
      <w:lvlJc w:val="left"/>
      <w:pPr>
        <w:ind w:left="5760" w:hanging="360"/>
      </w:pPr>
      <w:rPr>
        <w:rFonts w:ascii="Courier New" w:hAnsi="Courier New" w:cs="Courier New" w:hint="default"/>
      </w:rPr>
    </w:lvl>
    <w:lvl w:ilvl="8" w:tplc="F508E5AE" w:tentative="1">
      <w:start w:val="1"/>
      <w:numFmt w:val="bullet"/>
      <w:lvlText w:val=""/>
      <w:lvlJc w:val="left"/>
      <w:pPr>
        <w:ind w:left="6480" w:hanging="360"/>
      </w:pPr>
      <w:rPr>
        <w:rFonts w:ascii="Wingdings" w:hAnsi="Wingdings" w:hint="default"/>
      </w:rPr>
    </w:lvl>
  </w:abstractNum>
  <w:abstractNum w:abstractNumId="86" w15:restartNumberingAfterBreak="0">
    <w:nsid w:val="788E2306"/>
    <w:multiLevelType w:val="multilevel"/>
    <w:tmpl w:val="EFBE0558"/>
    <w:lvl w:ilvl="0">
      <w:start w:val="1"/>
      <w:numFmt w:val="decimal"/>
      <w:lvlText w:val="%1."/>
      <w:lvlJc w:val="left"/>
      <w:pPr>
        <w:tabs>
          <w:tab w:val="num" w:pos="644"/>
        </w:tabs>
        <w:ind w:left="644" w:hanging="360"/>
      </w:pPr>
      <w:rPr>
        <w:rFonts w:hint="default"/>
        <w:bCs w:val="0"/>
        <w:i w:val="0"/>
        <w:iCs w:val="0"/>
        <w:caps w:val="0"/>
        <w:smallCaps w:val="0"/>
        <w:strike w:val="0"/>
        <w:dstrike w:val="0"/>
        <w:vanish w:val="0"/>
        <w:spacing w:val="0"/>
        <w:position w:val="0"/>
        <w:u w:val="none"/>
        <w:vertAlign w:val="baseline"/>
        <w:em w:val="none"/>
      </w:rPr>
    </w:lvl>
    <w:lvl w:ilvl="1">
      <w:start w:val="2"/>
      <w:numFmt w:val="decimal"/>
      <w:pStyle w:val="StyleHeading2BoldNounderline"/>
      <w:lvlText w:val="%1.%2"/>
      <w:lvlJc w:val="left"/>
      <w:pPr>
        <w:tabs>
          <w:tab w:val="num" w:pos="1004"/>
        </w:tabs>
        <w:ind w:left="644" w:hanging="360"/>
      </w:pPr>
      <w:rPr>
        <w:rFonts w:cs="Times New Roman" w:hint="default"/>
        <w:bCs w:val="0"/>
        <w:i w:val="0"/>
        <w:iCs w:val="0"/>
        <w:caps w:val="0"/>
        <w:smallCaps w:val="0"/>
        <w:strike w:val="0"/>
        <w:dstrike w:val="0"/>
        <w:vanish w:val="0"/>
        <w:spacing w:val="0"/>
        <w:position w:val="0"/>
        <w:u w:val="none"/>
        <w:vertAlign w:val="baseline"/>
        <w:em w:val="none"/>
      </w:rPr>
    </w:lvl>
    <w:lvl w:ilvl="2">
      <w:start w:val="1"/>
      <w:numFmt w:val="decimal"/>
      <w:lvlText w:val="%1.%2.%3"/>
      <w:lvlJc w:val="left"/>
      <w:pPr>
        <w:tabs>
          <w:tab w:val="num" w:pos="1004"/>
        </w:tabs>
        <w:ind w:left="1004" w:hanging="720"/>
      </w:pPr>
      <w:rPr>
        <w:rFonts w:hint="default"/>
        <w:b/>
      </w:rPr>
    </w:lvl>
    <w:lvl w:ilvl="3">
      <w:start w:val="1"/>
      <w:numFmt w:val="decimal"/>
      <w:lvlText w:val="0.1.1.%4"/>
      <w:lvlJc w:val="left"/>
      <w:pPr>
        <w:tabs>
          <w:tab w:val="num" w:pos="1364"/>
        </w:tabs>
        <w:ind w:left="1004" w:hanging="720"/>
      </w:pPr>
      <w:rPr>
        <w:rFonts w:hint="default"/>
        <w:b/>
      </w:rPr>
    </w:lvl>
    <w:lvl w:ilvl="4">
      <w:start w:val="1"/>
      <w:numFmt w:val="decimal"/>
      <w:lvlText w:val="%1.%2.%3.%4.%5"/>
      <w:lvlJc w:val="left"/>
      <w:pPr>
        <w:tabs>
          <w:tab w:val="num" w:pos="1364"/>
        </w:tabs>
        <w:ind w:left="1364" w:hanging="1080"/>
      </w:pPr>
      <w:rPr>
        <w:rFonts w:hint="default"/>
        <w:b/>
      </w:rPr>
    </w:lvl>
    <w:lvl w:ilvl="5">
      <w:start w:val="1"/>
      <w:numFmt w:val="decimal"/>
      <w:lvlText w:val="%1.%2.%3.%4.%5.%6"/>
      <w:lvlJc w:val="left"/>
      <w:pPr>
        <w:tabs>
          <w:tab w:val="num" w:pos="1364"/>
        </w:tabs>
        <w:ind w:left="1364" w:hanging="1080"/>
      </w:pPr>
      <w:rPr>
        <w:rFonts w:hint="default"/>
        <w:b/>
      </w:rPr>
    </w:lvl>
    <w:lvl w:ilvl="6">
      <w:start w:val="1"/>
      <w:numFmt w:val="decimal"/>
      <w:lvlText w:val="%1.%2.%3.%4.%5.%6.%7"/>
      <w:lvlJc w:val="left"/>
      <w:pPr>
        <w:tabs>
          <w:tab w:val="num" w:pos="1724"/>
        </w:tabs>
        <w:ind w:left="1724" w:hanging="1440"/>
      </w:pPr>
      <w:rPr>
        <w:rFonts w:hint="default"/>
        <w:b/>
      </w:rPr>
    </w:lvl>
    <w:lvl w:ilvl="7">
      <w:start w:val="1"/>
      <w:numFmt w:val="decimal"/>
      <w:lvlText w:val="%1.%2.%3.%4.%5.%6.%7.%8"/>
      <w:lvlJc w:val="left"/>
      <w:pPr>
        <w:tabs>
          <w:tab w:val="num" w:pos="1724"/>
        </w:tabs>
        <w:ind w:left="1724" w:hanging="1440"/>
      </w:pPr>
      <w:rPr>
        <w:rFonts w:hint="default"/>
        <w:b/>
      </w:rPr>
    </w:lvl>
    <w:lvl w:ilvl="8">
      <w:start w:val="1"/>
      <w:numFmt w:val="decimal"/>
      <w:lvlText w:val="%1.%2.%3.%4.%5.%6.%7.%8.%9"/>
      <w:lvlJc w:val="left"/>
      <w:pPr>
        <w:tabs>
          <w:tab w:val="num" w:pos="2084"/>
        </w:tabs>
        <w:ind w:left="2084" w:hanging="1800"/>
      </w:pPr>
      <w:rPr>
        <w:rFonts w:hint="default"/>
        <w:b/>
      </w:rPr>
    </w:lvl>
  </w:abstractNum>
  <w:abstractNum w:abstractNumId="87" w15:restartNumberingAfterBreak="0">
    <w:nsid w:val="79C24B6B"/>
    <w:multiLevelType w:val="hybridMultilevel"/>
    <w:tmpl w:val="19400A14"/>
    <w:lvl w:ilvl="0" w:tplc="1809001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88" w15:restartNumberingAfterBreak="0">
    <w:nsid w:val="7A474754"/>
    <w:multiLevelType w:val="hybridMultilevel"/>
    <w:tmpl w:val="6DA25DAE"/>
    <w:lvl w:ilvl="0" w:tplc="CBBC7772">
      <w:start w:val="1"/>
      <w:numFmt w:val="bullet"/>
      <w:lvlText w:val=""/>
      <w:lvlJc w:val="left"/>
      <w:pPr>
        <w:ind w:left="720" w:hanging="360"/>
      </w:pPr>
      <w:rPr>
        <w:rFonts w:ascii="Wingdings" w:hAnsi="Wingdings" w:hint="default"/>
      </w:rPr>
    </w:lvl>
    <w:lvl w:ilvl="1" w:tplc="B54C99D8" w:tentative="1">
      <w:start w:val="1"/>
      <w:numFmt w:val="bullet"/>
      <w:lvlText w:val="o"/>
      <w:lvlJc w:val="left"/>
      <w:pPr>
        <w:ind w:left="1440" w:hanging="360"/>
      </w:pPr>
      <w:rPr>
        <w:rFonts w:ascii="Courier New" w:hAnsi="Courier New" w:cs="Courier New" w:hint="default"/>
      </w:rPr>
    </w:lvl>
    <w:lvl w:ilvl="2" w:tplc="97787F92" w:tentative="1">
      <w:start w:val="1"/>
      <w:numFmt w:val="bullet"/>
      <w:lvlText w:val=""/>
      <w:lvlJc w:val="left"/>
      <w:pPr>
        <w:ind w:left="2160" w:hanging="360"/>
      </w:pPr>
      <w:rPr>
        <w:rFonts w:ascii="Wingdings" w:hAnsi="Wingdings" w:hint="default"/>
      </w:rPr>
    </w:lvl>
    <w:lvl w:ilvl="3" w:tplc="7008782A" w:tentative="1">
      <w:start w:val="1"/>
      <w:numFmt w:val="bullet"/>
      <w:lvlText w:val=""/>
      <w:lvlJc w:val="left"/>
      <w:pPr>
        <w:ind w:left="2880" w:hanging="360"/>
      </w:pPr>
      <w:rPr>
        <w:rFonts w:ascii="Symbol" w:hAnsi="Symbol" w:hint="default"/>
      </w:rPr>
    </w:lvl>
    <w:lvl w:ilvl="4" w:tplc="440E3564" w:tentative="1">
      <w:start w:val="1"/>
      <w:numFmt w:val="bullet"/>
      <w:lvlText w:val="o"/>
      <w:lvlJc w:val="left"/>
      <w:pPr>
        <w:ind w:left="3600" w:hanging="360"/>
      </w:pPr>
      <w:rPr>
        <w:rFonts w:ascii="Courier New" w:hAnsi="Courier New" w:cs="Courier New" w:hint="default"/>
      </w:rPr>
    </w:lvl>
    <w:lvl w:ilvl="5" w:tplc="A6C0C3A0" w:tentative="1">
      <w:start w:val="1"/>
      <w:numFmt w:val="bullet"/>
      <w:lvlText w:val=""/>
      <w:lvlJc w:val="left"/>
      <w:pPr>
        <w:ind w:left="4320" w:hanging="360"/>
      </w:pPr>
      <w:rPr>
        <w:rFonts w:ascii="Wingdings" w:hAnsi="Wingdings" w:hint="default"/>
      </w:rPr>
    </w:lvl>
    <w:lvl w:ilvl="6" w:tplc="6BBCABDC" w:tentative="1">
      <w:start w:val="1"/>
      <w:numFmt w:val="bullet"/>
      <w:lvlText w:val=""/>
      <w:lvlJc w:val="left"/>
      <w:pPr>
        <w:ind w:left="5040" w:hanging="360"/>
      </w:pPr>
      <w:rPr>
        <w:rFonts w:ascii="Symbol" w:hAnsi="Symbol" w:hint="default"/>
      </w:rPr>
    </w:lvl>
    <w:lvl w:ilvl="7" w:tplc="C304289C" w:tentative="1">
      <w:start w:val="1"/>
      <w:numFmt w:val="bullet"/>
      <w:lvlText w:val="o"/>
      <w:lvlJc w:val="left"/>
      <w:pPr>
        <w:ind w:left="5760" w:hanging="360"/>
      </w:pPr>
      <w:rPr>
        <w:rFonts w:ascii="Courier New" w:hAnsi="Courier New" w:cs="Courier New" w:hint="default"/>
      </w:rPr>
    </w:lvl>
    <w:lvl w:ilvl="8" w:tplc="69F2E444" w:tentative="1">
      <w:start w:val="1"/>
      <w:numFmt w:val="bullet"/>
      <w:lvlText w:val=""/>
      <w:lvlJc w:val="left"/>
      <w:pPr>
        <w:ind w:left="6480" w:hanging="360"/>
      </w:pPr>
      <w:rPr>
        <w:rFonts w:ascii="Wingdings" w:hAnsi="Wingdings" w:hint="default"/>
      </w:rPr>
    </w:lvl>
  </w:abstractNum>
  <w:abstractNum w:abstractNumId="89" w15:restartNumberingAfterBreak="0">
    <w:nsid w:val="7B6C2966"/>
    <w:multiLevelType w:val="hybridMultilevel"/>
    <w:tmpl w:val="EE76A4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7BFD63F5"/>
    <w:multiLevelType w:val="hybridMultilevel"/>
    <w:tmpl w:val="D60AB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7E821195"/>
    <w:multiLevelType w:val="hybridMultilevel"/>
    <w:tmpl w:val="6ECCF466"/>
    <w:lvl w:ilvl="0" w:tplc="18090003">
      <w:start w:val="1"/>
      <w:numFmt w:val="bullet"/>
      <w:lvlText w:val="o"/>
      <w:lvlJc w:val="left"/>
      <w:pPr>
        <w:ind w:left="975" w:hanging="360"/>
      </w:pPr>
      <w:rPr>
        <w:rFonts w:ascii="Courier New" w:hAnsi="Courier New" w:cs="Courier New" w:hint="default"/>
      </w:rPr>
    </w:lvl>
    <w:lvl w:ilvl="1" w:tplc="18090003" w:tentative="1">
      <w:start w:val="1"/>
      <w:numFmt w:val="bullet"/>
      <w:lvlText w:val="o"/>
      <w:lvlJc w:val="left"/>
      <w:pPr>
        <w:ind w:left="1695" w:hanging="360"/>
      </w:pPr>
      <w:rPr>
        <w:rFonts w:ascii="Courier New" w:hAnsi="Courier New" w:cs="Courier New" w:hint="default"/>
      </w:rPr>
    </w:lvl>
    <w:lvl w:ilvl="2" w:tplc="18090005" w:tentative="1">
      <w:start w:val="1"/>
      <w:numFmt w:val="bullet"/>
      <w:lvlText w:val=""/>
      <w:lvlJc w:val="left"/>
      <w:pPr>
        <w:ind w:left="2415" w:hanging="360"/>
      </w:pPr>
      <w:rPr>
        <w:rFonts w:ascii="Wingdings" w:hAnsi="Wingdings" w:hint="default"/>
      </w:rPr>
    </w:lvl>
    <w:lvl w:ilvl="3" w:tplc="18090001" w:tentative="1">
      <w:start w:val="1"/>
      <w:numFmt w:val="bullet"/>
      <w:lvlText w:val=""/>
      <w:lvlJc w:val="left"/>
      <w:pPr>
        <w:ind w:left="3135" w:hanging="360"/>
      </w:pPr>
      <w:rPr>
        <w:rFonts w:ascii="Symbol" w:hAnsi="Symbol" w:hint="default"/>
      </w:rPr>
    </w:lvl>
    <w:lvl w:ilvl="4" w:tplc="18090003" w:tentative="1">
      <w:start w:val="1"/>
      <w:numFmt w:val="bullet"/>
      <w:lvlText w:val="o"/>
      <w:lvlJc w:val="left"/>
      <w:pPr>
        <w:ind w:left="3855" w:hanging="360"/>
      </w:pPr>
      <w:rPr>
        <w:rFonts w:ascii="Courier New" w:hAnsi="Courier New" w:cs="Courier New" w:hint="default"/>
      </w:rPr>
    </w:lvl>
    <w:lvl w:ilvl="5" w:tplc="18090005" w:tentative="1">
      <w:start w:val="1"/>
      <w:numFmt w:val="bullet"/>
      <w:lvlText w:val=""/>
      <w:lvlJc w:val="left"/>
      <w:pPr>
        <w:ind w:left="4575" w:hanging="360"/>
      </w:pPr>
      <w:rPr>
        <w:rFonts w:ascii="Wingdings" w:hAnsi="Wingdings" w:hint="default"/>
      </w:rPr>
    </w:lvl>
    <w:lvl w:ilvl="6" w:tplc="18090001" w:tentative="1">
      <w:start w:val="1"/>
      <w:numFmt w:val="bullet"/>
      <w:lvlText w:val=""/>
      <w:lvlJc w:val="left"/>
      <w:pPr>
        <w:ind w:left="5295" w:hanging="360"/>
      </w:pPr>
      <w:rPr>
        <w:rFonts w:ascii="Symbol" w:hAnsi="Symbol" w:hint="default"/>
      </w:rPr>
    </w:lvl>
    <w:lvl w:ilvl="7" w:tplc="18090003" w:tentative="1">
      <w:start w:val="1"/>
      <w:numFmt w:val="bullet"/>
      <w:lvlText w:val="o"/>
      <w:lvlJc w:val="left"/>
      <w:pPr>
        <w:ind w:left="6015" w:hanging="360"/>
      </w:pPr>
      <w:rPr>
        <w:rFonts w:ascii="Courier New" w:hAnsi="Courier New" w:cs="Courier New" w:hint="default"/>
      </w:rPr>
    </w:lvl>
    <w:lvl w:ilvl="8" w:tplc="18090005" w:tentative="1">
      <w:start w:val="1"/>
      <w:numFmt w:val="bullet"/>
      <w:lvlText w:val=""/>
      <w:lvlJc w:val="left"/>
      <w:pPr>
        <w:ind w:left="6735" w:hanging="360"/>
      </w:pPr>
      <w:rPr>
        <w:rFonts w:ascii="Wingdings" w:hAnsi="Wingdings" w:hint="default"/>
      </w:rPr>
    </w:lvl>
  </w:abstractNum>
  <w:abstractNum w:abstractNumId="92" w15:restartNumberingAfterBreak="0">
    <w:nsid w:val="7EC93DB2"/>
    <w:multiLevelType w:val="hybridMultilevel"/>
    <w:tmpl w:val="3238D722"/>
    <w:lvl w:ilvl="0" w:tplc="92426A86">
      <w:start w:val="1"/>
      <w:numFmt w:val="bullet"/>
      <w:pStyle w:val="bullet0"/>
      <w:lvlText w:val="-"/>
      <w:lvlJc w:val="left"/>
      <w:pPr>
        <w:tabs>
          <w:tab w:val="num" w:pos="975"/>
        </w:tabs>
        <w:ind w:left="975" w:hanging="360"/>
      </w:pPr>
      <w:rPr>
        <w:rFonts w:ascii="Arial" w:hAnsi="Arial" w:hint="default"/>
      </w:rPr>
    </w:lvl>
    <w:lvl w:ilvl="1" w:tplc="20EEB3F6">
      <w:start w:val="1"/>
      <w:numFmt w:val="decimal"/>
      <w:lvlText w:val="%2."/>
      <w:lvlJc w:val="left"/>
      <w:pPr>
        <w:tabs>
          <w:tab w:val="num" w:pos="1695"/>
        </w:tabs>
        <w:ind w:left="1695" w:hanging="360"/>
      </w:pPr>
      <w:rPr>
        <w:rFonts w:hint="default"/>
      </w:rPr>
    </w:lvl>
    <w:lvl w:ilvl="2" w:tplc="97F8ABB0" w:tentative="1">
      <w:start w:val="1"/>
      <w:numFmt w:val="bullet"/>
      <w:lvlText w:val=""/>
      <w:lvlJc w:val="left"/>
      <w:pPr>
        <w:tabs>
          <w:tab w:val="num" w:pos="2415"/>
        </w:tabs>
        <w:ind w:left="2415" w:hanging="360"/>
      </w:pPr>
      <w:rPr>
        <w:rFonts w:ascii="Wingdings" w:hAnsi="Wingdings" w:hint="default"/>
      </w:rPr>
    </w:lvl>
    <w:lvl w:ilvl="3" w:tplc="1A30FE6C" w:tentative="1">
      <w:start w:val="1"/>
      <w:numFmt w:val="bullet"/>
      <w:lvlText w:val=""/>
      <w:lvlJc w:val="left"/>
      <w:pPr>
        <w:tabs>
          <w:tab w:val="num" w:pos="3135"/>
        </w:tabs>
        <w:ind w:left="3135" w:hanging="360"/>
      </w:pPr>
      <w:rPr>
        <w:rFonts w:ascii="Symbol" w:hAnsi="Symbol" w:hint="default"/>
      </w:rPr>
    </w:lvl>
    <w:lvl w:ilvl="4" w:tplc="2D80F7F6" w:tentative="1">
      <w:start w:val="1"/>
      <w:numFmt w:val="bullet"/>
      <w:lvlText w:val="o"/>
      <w:lvlJc w:val="left"/>
      <w:pPr>
        <w:tabs>
          <w:tab w:val="num" w:pos="3855"/>
        </w:tabs>
        <w:ind w:left="3855" w:hanging="360"/>
      </w:pPr>
      <w:rPr>
        <w:rFonts w:ascii="Courier New" w:hAnsi="Courier New" w:cs="Courier New" w:hint="default"/>
      </w:rPr>
    </w:lvl>
    <w:lvl w:ilvl="5" w:tplc="4A90DD38" w:tentative="1">
      <w:start w:val="1"/>
      <w:numFmt w:val="bullet"/>
      <w:lvlText w:val=""/>
      <w:lvlJc w:val="left"/>
      <w:pPr>
        <w:tabs>
          <w:tab w:val="num" w:pos="4575"/>
        </w:tabs>
        <w:ind w:left="4575" w:hanging="360"/>
      </w:pPr>
      <w:rPr>
        <w:rFonts w:ascii="Wingdings" w:hAnsi="Wingdings" w:hint="default"/>
      </w:rPr>
    </w:lvl>
    <w:lvl w:ilvl="6" w:tplc="5138225A" w:tentative="1">
      <w:start w:val="1"/>
      <w:numFmt w:val="bullet"/>
      <w:lvlText w:val=""/>
      <w:lvlJc w:val="left"/>
      <w:pPr>
        <w:tabs>
          <w:tab w:val="num" w:pos="5295"/>
        </w:tabs>
        <w:ind w:left="5295" w:hanging="360"/>
      </w:pPr>
      <w:rPr>
        <w:rFonts w:ascii="Symbol" w:hAnsi="Symbol" w:hint="default"/>
      </w:rPr>
    </w:lvl>
    <w:lvl w:ilvl="7" w:tplc="1A105998" w:tentative="1">
      <w:start w:val="1"/>
      <w:numFmt w:val="bullet"/>
      <w:lvlText w:val="o"/>
      <w:lvlJc w:val="left"/>
      <w:pPr>
        <w:tabs>
          <w:tab w:val="num" w:pos="6015"/>
        </w:tabs>
        <w:ind w:left="6015" w:hanging="360"/>
      </w:pPr>
      <w:rPr>
        <w:rFonts w:ascii="Courier New" w:hAnsi="Courier New" w:cs="Courier New" w:hint="default"/>
      </w:rPr>
    </w:lvl>
    <w:lvl w:ilvl="8" w:tplc="8F542156" w:tentative="1">
      <w:start w:val="1"/>
      <w:numFmt w:val="bullet"/>
      <w:lvlText w:val=""/>
      <w:lvlJc w:val="left"/>
      <w:pPr>
        <w:tabs>
          <w:tab w:val="num" w:pos="6735"/>
        </w:tabs>
        <w:ind w:left="6735" w:hanging="360"/>
      </w:pPr>
      <w:rPr>
        <w:rFonts w:ascii="Wingdings" w:hAnsi="Wingdings" w:hint="default"/>
      </w:rPr>
    </w:lvl>
  </w:abstractNum>
  <w:num w:numId="1">
    <w:abstractNumId w:val="86"/>
  </w:num>
  <w:num w:numId="2">
    <w:abstractNumId w:val="92"/>
  </w:num>
  <w:num w:numId="3">
    <w:abstractNumId w:val="31"/>
  </w:num>
  <w:num w:numId="4">
    <w:abstractNumId w:val="40"/>
  </w:num>
  <w:num w:numId="5">
    <w:abstractNumId w:val="59"/>
  </w:num>
  <w:num w:numId="6">
    <w:abstractNumId w:val="16"/>
  </w:num>
  <w:num w:numId="7">
    <w:abstractNumId w:val="68"/>
  </w:num>
  <w:num w:numId="8">
    <w:abstractNumId w:val="8"/>
  </w:num>
  <w:num w:numId="9">
    <w:abstractNumId w:val="44"/>
  </w:num>
  <w:num w:numId="10">
    <w:abstractNumId w:val="37"/>
  </w:num>
  <w:num w:numId="11">
    <w:abstractNumId w:val="25"/>
  </w:num>
  <w:num w:numId="12">
    <w:abstractNumId w:val="22"/>
  </w:num>
  <w:num w:numId="13">
    <w:abstractNumId w:val="3"/>
  </w:num>
  <w:num w:numId="14">
    <w:abstractNumId w:val="19"/>
  </w:num>
  <w:num w:numId="15">
    <w:abstractNumId w:val="30"/>
  </w:num>
  <w:num w:numId="16">
    <w:abstractNumId w:val="66"/>
  </w:num>
  <w:num w:numId="17">
    <w:abstractNumId w:val="51"/>
  </w:num>
  <w:num w:numId="18">
    <w:abstractNumId w:val="79"/>
  </w:num>
  <w:num w:numId="19">
    <w:abstractNumId w:val="84"/>
  </w:num>
  <w:num w:numId="20">
    <w:abstractNumId w:val="40"/>
  </w:num>
  <w:num w:numId="21">
    <w:abstractNumId w:val="52"/>
  </w:num>
  <w:num w:numId="22">
    <w:abstractNumId w:val="12"/>
  </w:num>
  <w:num w:numId="23">
    <w:abstractNumId w:val="69"/>
  </w:num>
  <w:num w:numId="24">
    <w:abstractNumId w:val="39"/>
  </w:num>
  <w:num w:numId="25">
    <w:abstractNumId w:val="54"/>
  </w:num>
  <w:num w:numId="26">
    <w:abstractNumId w:val="15"/>
  </w:num>
  <w:num w:numId="27">
    <w:abstractNumId w:val="85"/>
  </w:num>
  <w:num w:numId="28">
    <w:abstractNumId w:val="62"/>
  </w:num>
  <w:num w:numId="29">
    <w:abstractNumId w:val="10"/>
  </w:num>
  <w:num w:numId="30">
    <w:abstractNumId w:val="80"/>
  </w:num>
  <w:num w:numId="31">
    <w:abstractNumId w:val="76"/>
  </w:num>
  <w:num w:numId="32">
    <w:abstractNumId w:val="7"/>
  </w:num>
  <w:num w:numId="33">
    <w:abstractNumId w:val="70"/>
  </w:num>
  <w:num w:numId="34">
    <w:abstractNumId w:val="50"/>
  </w:num>
  <w:num w:numId="35">
    <w:abstractNumId w:val="56"/>
  </w:num>
  <w:num w:numId="36">
    <w:abstractNumId w:val="75"/>
  </w:num>
  <w:num w:numId="37">
    <w:abstractNumId w:val="71"/>
  </w:num>
  <w:num w:numId="38">
    <w:abstractNumId w:val="81"/>
  </w:num>
  <w:num w:numId="39">
    <w:abstractNumId w:val="88"/>
  </w:num>
  <w:num w:numId="40">
    <w:abstractNumId w:val="2"/>
  </w:num>
  <w:num w:numId="41">
    <w:abstractNumId w:val="18"/>
  </w:num>
  <w:num w:numId="42">
    <w:abstractNumId w:val="32"/>
  </w:num>
  <w:num w:numId="43">
    <w:abstractNumId w:val="17"/>
  </w:num>
  <w:num w:numId="44">
    <w:abstractNumId w:val="74"/>
  </w:num>
  <w:num w:numId="45">
    <w:abstractNumId w:val="60"/>
  </w:num>
  <w:num w:numId="46">
    <w:abstractNumId w:val="67"/>
  </w:num>
  <w:num w:numId="47">
    <w:abstractNumId w:val="45"/>
  </w:num>
  <w:num w:numId="48">
    <w:abstractNumId w:val="33"/>
  </w:num>
  <w:num w:numId="49">
    <w:abstractNumId w:val="6"/>
  </w:num>
  <w:num w:numId="50">
    <w:abstractNumId w:val="64"/>
  </w:num>
  <w:num w:numId="51">
    <w:abstractNumId w:val="78"/>
  </w:num>
  <w:num w:numId="52">
    <w:abstractNumId w:val="82"/>
  </w:num>
  <w:num w:numId="53">
    <w:abstractNumId w:val="42"/>
  </w:num>
  <w:num w:numId="54">
    <w:abstractNumId w:val="58"/>
  </w:num>
  <w:num w:numId="55">
    <w:abstractNumId w:val="41"/>
  </w:num>
  <w:num w:numId="56">
    <w:abstractNumId w:val="55"/>
  </w:num>
  <w:num w:numId="57">
    <w:abstractNumId w:val="89"/>
  </w:num>
  <w:num w:numId="58">
    <w:abstractNumId w:val="27"/>
  </w:num>
  <w:num w:numId="59">
    <w:abstractNumId w:val="14"/>
  </w:num>
  <w:num w:numId="60">
    <w:abstractNumId w:val="28"/>
  </w:num>
  <w:num w:numId="61">
    <w:abstractNumId w:val="90"/>
  </w:num>
  <w:num w:numId="62">
    <w:abstractNumId w:val="77"/>
  </w:num>
  <w:num w:numId="63">
    <w:abstractNumId w:val="34"/>
  </w:num>
  <w:num w:numId="64">
    <w:abstractNumId w:val="73"/>
  </w:num>
  <w:num w:numId="65">
    <w:abstractNumId w:val="1"/>
  </w:num>
  <w:num w:numId="66">
    <w:abstractNumId w:val="46"/>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4"/>
    </w:lvlOverride>
    <w:lvlOverride w:ilvl="1">
      <w:startOverride w:val="1"/>
    </w:lvlOverride>
  </w:num>
  <w:num w:numId="69">
    <w:abstractNumId w:val="35"/>
  </w:num>
  <w:num w:numId="70">
    <w:abstractNumId w:val="61"/>
  </w:num>
  <w:num w:numId="71">
    <w:abstractNumId w:val="9"/>
  </w:num>
  <w:num w:numId="72">
    <w:abstractNumId w:val="72"/>
  </w:num>
  <w:num w:numId="73">
    <w:abstractNumId w:val="43"/>
  </w:num>
  <w:num w:numId="74">
    <w:abstractNumId w:val="65"/>
  </w:num>
  <w:num w:numId="75">
    <w:abstractNumId w:val="63"/>
  </w:num>
  <w:num w:numId="76">
    <w:abstractNumId w:val="29"/>
  </w:num>
  <w:num w:numId="77">
    <w:abstractNumId w:val="49"/>
  </w:num>
  <w:num w:numId="78">
    <w:abstractNumId w:val="87"/>
  </w:num>
  <w:num w:numId="79">
    <w:abstractNumId w:val="38"/>
  </w:num>
  <w:num w:numId="80">
    <w:abstractNumId w:val="48"/>
  </w:num>
  <w:num w:numId="81">
    <w:abstractNumId w:val="11"/>
  </w:num>
  <w:num w:numId="82">
    <w:abstractNumId w:val="4"/>
  </w:num>
  <w:num w:numId="83">
    <w:abstractNumId w:val="53"/>
  </w:num>
  <w:num w:numId="84">
    <w:abstractNumId w:val="13"/>
  </w:num>
  <w:num w:numId="85">
    <w:abstractNumId w:val="91"/>
  </w:num>
  <w:num w:numId="86">
    <w:abstractNumId w:val="47"/>
  </w:num>
  <w:num w:numId="87">
    <w:abstractNumId w:val="20"/>
  </w:num>
  <w:num w:numId="88">
    <w:abstractNumId w:val="23"/>
  </w:num>
  <w:num w:numId="89">
    <w:abstractNumId w:val="83"/>
  </w:num>
  <w:num w:numId="90">
    <w:abstractNumId w:val="57"/>
  </w:num>
  <w:num w:numId="91">
    <w:abstractNumId w:val="26"/>
  </w:num>
  <w:num w:numId="92">
    <w:abstractNumId w:val="5"/>
  </w:num>
  <w:num w:numId="93">
    <w:abstractNumId w:val="21"/>
  </w:num>
  <w:num w:numId="94">
    <w:abstractNumId w:val="36"/>
  </w:num>
  <w:num w:numId="95">
    <w:abstractNumId w:val="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43D6"/>
    <w:rsid w:val="00000E99"/>
    <w:rsid w:val="000013A2"/>
    <w:rsid w:val="000022A6"/>
    <w:rsid w:val="00002A0F"/>
    <w:rsid w:val="00003832"/>
    <w:rsid w:val="000040EF"/>
    <w:rsid w:val="00004EAF"/>
    <w:rsid w:val="00006538"/>
    <w:rsid w:val="00006E57"/>
    <w:rsid w:val="00007A1C"/>
    <w:rsid w:val="00010493"/>
    <w:rsid w:val="00011664"/>
    <w:rsid w:val="000122D4"/>
    <w:rsid w:val="00012C47"/>
    <w:rsid w:val="00012D5C"/>
    <w:rsid w:val="000135F2"/>
    <w:rsid w:val="00014B3D"/>
    <w:rsid w:val="000165A3"/>
    <w:rsid w:val="00017A0E"/>
    <w:rsid w:val="00017BB9"/>
    <w:rsid w:val="00017D80"/>
    <w:rsid w:val="000203BB"/>
    <w:rsid w:val="00020435"/>
    <w:rsid w:val="00020A7A"/>
    <w:rsid w:val="000218E5"/>
    <w:rsid w:val="00021E2A"/>
    <w:rsid w:val="000224C5"/>
    <w:rsid w:val="0002289B"/>
    <w:rsid w:val="000232D7"/>
    <w:rsid w:val="0002333D"/>
    <w:rsid w:val="000234BA"/>
    <w:rsid w:val="00023A98"/>
    <w:rsid w:val="00024590"/>
    <w:rsid w:val="00027545"/>
    <w:rsid w:val="00027F4C"/>
    <w:rsid w:val="0003113B"/>
    <w:rsid w:val="0003362E"/>
    <w:rsid w:val="0003390D"/>
    <w:rsid w:val="00035899"/>
    <w:rsid w:val="0003681E"/>
    <w:rsid w:val="00036DD6"/>
    <w:rsid w:val="0003765E"/>
    <w:rsid w:val="00037AEF"/>
    <w:rsid w:val="000424A9"/>
    <w:rsid w:val="0004252B"/>
    <w:rsid w:val="00042A5C"/>
    <w:rsid w:val="0004397C"/>
    <w:rsid w:val="00044446"/>
    <w:rsid w:val="0004619D"/>
    <w:rsid w:val="00046527"/>
    <w:rsid w:val="00046E02"/>
    <w:rsid w:val="00047792"/>
    <w:rsid w:val="000508EE"/>
    <w:rsid w:val="000518A5"/>
    <w:rsid w:val="00053797"/>
    <w:rsid w:val="00053AE7"/>
    <w:rsid w:val="00053C6F"/>
    <w:rsid w:val="00054F3E"/>
    <w:rsid w:val="0005535E"/>
    <w:rsid w:val="000555E6"/>
    <w:rsid w:val="00056044"/>
    <w:rsid w:val="000562E3"/>
    <w:rsid w:val="00056684"/>
    <w:rsid w:val="00056B17"/>
    <w:rsid w:val="00057784"/>
    <w:rsid w:val="00061782"/>
    <w:rsid w:val="000617C9"/>
    <w:rsid w:val="000629D6"/>
    <w:rsid w:val="0006338E"/>
    <w:rsid w:val="00064F38"/>
    <w:rsid w:val="0006528C"/>
    <w:rsid w:val="00065334"/>
    <w:rsid w:val="00066D4C"/>
    <w:rsid w:val="00067454"/>
    <w:rsid w:val="0007062E"/>
    <w:rsid w:val="00070EE7"/>
    <w:rsid w:val="00071B04"/>
    <w:rsid w:val="000720BA"/>
    <w:rsid w:val="000738D4"/>
    <w:rsid w:val="00073A84"/>
    <w:rsid w:val="00074281"/>
    <w:rsid w:val="000757D0"/>
    <w:rsid w:val="00076522"/>
    <w:rsid w:val="00076D64"/>
    <w:rsid w:val="00076FB0"/>
    <w:rsid w:val="00077B7A"/>
    <w:rsid w:val="00077DC5"/>
    <w:rsid w:val="00077DF1"/>
    <w:rsid w:val="00080088"/>
    <w:rsid w:val="00080DAC"/>
    <w:rsid w:val="00080F3F"/>
    <w:rsid w:val="00081A1B"/>
    <w:rsid w:val="00082955"/>
    <w:rsid w:val="00082A7D"/>
    <w:rsid w:val="00082D0F"/>
    <w:rsid w:val="000833E5"/>
    <w:rsid w:val="0008349B"/>
    <w:rsid w:val="000835DA"/>
    <w:rsid w:val="00083B1A"/>
    <w:rsid w:val="000841CE"/>
    <w:rsid w:val="00084432"/>
    <w:rsid w:val="00084B14"/>
    <w:rsid w:val="000854F9"/>
    <w:rsid w:val="00086072"/>
    <w:rsid w:val="0008625D"/>
    <w:rsid w:val="0008634A"/>
    <w:rsid w:val="00090D0F"/>
    <w:rsid w:val="00092BE6"/>
    <w:rsid w:val="000935CF"/>
    <w:rsid w:val="00093A22"/>
    <w:rsid w:val="00093F24"/>
    <w:rsid w:val="00094F4F"/>
    <w:rsid w:val="00095030"/>
    <w:rsid w:val="00095A25"/>
    <w:rsid w:val="000972A8"/>
    <w:rsid w:val="000A0FFF"/>
    <w:rsid w:val="000A1EE6"/>
    <w:rsid w:val="000A1F52"/>
    <w:rsid w:val="000A1FAE"/>
    <w:rsid w:val="000A2344"/>
    <w:rsid w:val="000A2BD0"/>
    <w:rsid w:val="000A35B9"/>
    <w:rsid w:val="000A3A12"/>
    <w:rsid w:val="000A3A32"/>
    <w:rsid w:val="000A4D50"/>
    <w:rsid w:val="000A5234"/>
    <w:rsid w:val="000A5F63"/>
    <w:rsid w:val="000A68F4"/>
    <w:rsid w:val="000A7056"/>
    <w:rsid w:val="000B1002"/>
    <w:rsid w:val="000B1150"/>
    <w:rsid w:val="000B1232"/>
    <w:rsid w:val="000B2587"/>
    <w:rsid w:val="000B2A91"/>
    <w:rsid w:val="000B30D4"/>
    <w:rsid w:val="000B37CB"/>
    <w:rsid w:val="000B4662"/>
    <w:rsid w:val="000B4742"/>
    <w:rsid w:val="000B60AD"/>
    <w:rsid w:val="000B6164"/>
    <w:rsid w:val="000B6B9B"/>
    <w:rsid w:val="000B71A5"/>
    <w:rsid w:val="000B7A3D"/>
    <w:rsid w:val="000C0453"/>
    <w:rsid w:val="000C0CF3"/>
    <w:rsid w:val="000C2365"/>
    <w:rsid w:val="000C2434"/>
    <w:rsid w:val="000C2D0C"/>
    <w:rsid w:val="000C30DC"/>
    <w:rsid w:val="000C35CE"/>
    <w:rsid w:val="000C36D9"/>
    <w:rsid w:val="000C3772"/>
    <w:rsid w:val="000C3BB7"/>
    <w:rsid w:val="000C3FD0"/>
    <w:rsid w:val="000C5160"/>
    <w:rsid w:val="000C615A"/>
    <w:rsid w:val="000C6EB6"/>
    <w:rsid w:val="000C7A26"/>
    <w:rsid w:val="000D00C9"/>
    <w:rsid w:val="000D0B3D"/>
    <w:rsid w:val="000D3039"/>
    <w:rsid w:val="000D3C22"/>
    <w:rsid w:val="000D435D"/>
    <w:rsid w:val="000D59F1"/>
    <w:rsid w:val="000D5D04"/>
    <w:rsid w:val="000D7CFA"/>
    <w:rsid w:val="000E0C23"/>
    <w:rsid w:val="000E0C3C"/>
    <w:rsid w:val="000E12B3"/>
    <w:rsid w:val="000E1A9D"/>
    <w:rsid w:val="000E1C72"/>
    <w:rsid w:val="000E2207"/>
    <w:rsid w:val="000E2BB1"/>
    <w:rsid w:val="000E3F31"/>
    <w:rsid w:val="000E49CE"/>
    <w:rsid w:val="000E4BD1"/>
    <w:rsid w:val="000E5368"/>
    <w:rsid w:val="000E54F2"/>
    <w:rsid w:val="000E570C"/>
    <w:rsid w:val="000E5721"/>
    <w:rsid w:val="000E5A5D"/>
    <w:rsid w:val="000E602D"/>
    <w:rsid w:val="000E6E5F"/>
    <w:rsid w:val="000E70AA"/>
    <w:rsid w:val="000E7465"/>
    <w:rsid w:val="000E7539"/>
    <w:rsid w:val="000E79DE"/>
    <w:rsid w:val="000E7C94"/>
    <w:rsid w:val="000F0238"/>
    <w:rsid w:val="000F03E5"/>
    <w:rsid w:val="000F087A"/>
    <w:rsid w:val="000F0FB1"/>
    <w:rsid w:val="000F107C"/>
    <w:rsid w:val="000F1833"/>
    <w:rsid w:val="000F28AA"/>
    <w:rsid w:val="000F299E"/>
    <w:rsid w:val="000F3AE4"/>
    <w:rsid w:val="000F41C1"/>
    <w:rsid w:val="000F44CC"/>
    <w:rsid w:val="000F4672"/>
    <w:rsid w:val="000F482F"/>
    <w:rsid w:val="000F5F02"/>
    <w:rsid w:val="000F71C8"/>
    <w:rsid w:val="00100BF0"/>
    <w:rsid w:val="001026A9"/>
    <w:rsid w:val="00102DA5"/>
    <w:rsid w:val="001038CF"/>
    <w:rsid w:val="00104490"/>
    <w:rsid w:val="00104C63"/>
    <w:rsid w:val="00106C71"/>
    <w:rsid w:val="00107152"/>
    <w:rsid w:val="0011016E"/>
    <w:rsid w:val="001106F6"/>
    <w:rsid w:val="0011140C"/>
    <w:rsid w:val="00112319"/>
    <w:rsid w:val="00112A97"/>
    <w:rsid w:val="00112FA9"/>
    <w:rsid w:val="00114C10"/>
    <w:rsid w:val="0011508D"/>
    <w:rsid w:val="001153E0"/>
    <w:rsid w:val="00115AB2"/>
    <w:rsid w:val="00115B73"/>
    <w:rsid w:val="001166D0"/>
    <w:rsid w:val="001172E8"/>
    <w:rsid w:val="0011793F"/>
    <w:rsid w:val="0011795A"/>
    <w:rsid w:val="001207A9"/>
    <w:rsid w:val="00121483"/>
    <w:rsid w:val="001239FD"/>
    <w:rsid w:val="00123C6E"/>
    <w:rsid w:val="00123D98"/>
    <w:rsid w:val="00124BF7"/>
    <w:rsid w:val="0012728D"/>
    <w:rsid w:val="00130ADB"/>
    <w:rsid w:val="00131133"/>
    <w:rsid w:val="001313E3"/>
    <w:rsid w:val="00131694"/>
    <w:rsid w:val="00131F1A"/>
    <w:rsid w:val="00133149"/>
    <w:rsid w:val="0013350F"/>
    <w:rsid w:val="00133EC3"/>
    <w:rsid w:val="00134471"/>
    <w:rsid w:val="00135469"/>
    <w:rsid w:val="00135B2C"/>
    <w:rsid w:val="001364EA"/>
    <w:rsid w:val="00136BE7"/>
    <w:rsid w:val="001376AE"/>
    <w:rsid w:val="00140BA6"/>
    <w:rsid w:val="00140D3E"/>
    <w:rsid w:val="00141345"/>
    <w:rsid w:val="00141D4C"/>
    <w:rsid w:val="001420CE"/>
    <w:rsid w:val="00142F86"/>
    <w:rsid w:val="00143244"/>
    <w:rsid w:val="001432F5"/>
    <w:rsid w:val="00143C94"/>
    <w:rsid w:val="00143F89"/>
    <w:rsid w:val="00144213"/>
    <w:rsid w:val="0014422C"/>
    <w:rsid w:val="0014492F"/>
    <w:rsid w:val="00144F39"/>
    <w:rsid w:val="00147A15"/>
    <w:rsid w:val="0015028D"/>
    <w:rsid w:val="001509F0"/>
    <w:rsid w:val="00150D76"/>
    <w:rsid w:val="00151EBA"/>
    <w:rsid w:val="00152033"/>
    <w:rsid w:val="00152306"/>
    <w:rsid w:val="00152F05"/>
    <w:rsid w:val="001534A9"/>
    <w:rsid w:val="001549F5"/>
    <w:rsid w:val="001553BA"/>
    <w:rsid w:val="0015605A"/>
    <w:rsid w:val="00156A90"/>
    <w:rsid w:val="00156BE5"/>
    <w:rsid w:val="0015758C"/>
    <w:rsid w:val="00160164"/>
    <w:rsid w:val="0016114B"/>
    <w:rsid w:val="00162131"/>
    <w:rsid w:val="00162A29"/>
    <w:rsid w:val="001633DD"/>
    <w:rsid w:val="0016477C"/>
    <w:rsid w:val="00165D70"/>
    <w:rsid w:val="00170308"/>
    <w:rsid w:val="00170961"/>
    <w:rsid w:val="00170C4A"/>
    <w:rsid w:val="00170E4E"/>
    <w:rsid w:val="00171752"/>
    <w:rsid w:val="00172122"/>
    <w:rsid w:val="001726DC"/>
    <w:rsid w:val="001754D9"/>
    <w:rsid w:val="00176868"/>
    <w:rsid w:val="00177E49"/>
    <w:rsid w:val="0018041E"/>
    <w:rsid w:val="00180961"/>
    <w:rsid w:val="00180DBB"/>
    <w:rsid w:val="00180DF7"/>
    <w:rsid w:val="00181351"/>
    <w:rsid w:val="00181FAB"/>
    <w:rsid w:val="001829D0"/>
    <w:rsid w:val="00182F46"/>
    <w:rsid w:val="001831EE"/>
    <w:rsid w:val="00184557"/>
    <w:rsid w:val="0018529D"/>
    <w:rsid w:val="00185382"/>
    <w:rsid w:val="00190890"/>
    <w:rsid w:val="00190A63"/>
    <w:rsid w:val="00190D9C"/>
    <w:rsid w:val="001918C0"/>
    <w:rsid w:val="00191EBD"/>
    <w:rsid w:val="00192650"/>
    <w:rsid w:val="00192917"/>
    <w:rsid w:val="00192961"/>
    <w:rsid w:val="00194949"/>
    <w:rsid w:val="00196034"/>
    <w:rsid w:val="001964EB"/>
    <w:rsid w:val="001A0879"/>
    <w:rsid w:val="001A117E"/>
    <w:rsid w:val="001A1B8F"/>
    <w:rsid w:val="001A1DB0"/>
    <w:rsid w:val="001A273C"/>
    <w:rsid w:val="001A28FA"/>
    <w:rsid w:val="001A30D0"/>
    <w:rsid w:val="001A3657"/>
    <w:rsid w:val="001A40F0"/>
    <w:rsid w:val="001A4D2B"/>
    <w:rsid w:val="001A4EED"/>
    <w:rsid w:val="001A5AD8"/>
    <w:rsid w:val="001A6282"/>
    <w:rsid w:val="001A6A05"/>
    <w:rsid w:val="001A791F"/>
    <w:rsid w:val="001A7D4B"/>
    <w:rsid w:val="001B1257"/>
    <w:rsid w:val="001B33BB"/>
    <w:rsid w:val="001B36BD"/>
    <w:rsid w:val="001B3B5A"/>
    <w:rsid w:val="001B3BB1"/>
    <w:rsid w:val="001B4CE6"/>
    <w:rsid w:val="001B5F17"/>
    <w:rsid w:val="001B6450"/>
    <w:rsid w:val="001B657A"/>
    <w:rsid w:val="001B7C1F"/>
    <w:rsid w:val="001C1807"/>
    <w:rsid w:val="001C20ED"/>
    <w:rsid w:val="001C26BC"/>
    <w:rsid w:val="001C2A51"/>
    <w:rsid w:val="001C2B36"/>
    <w:rsid w:val="001C38B0"/>
    <w:rsid w:val="001C4265"/>
    <w:rsid w:val="001C58D1"/>
    <w:rsid w:val="001C6679"/>
    <w:rsid w:val="001C68FA"/>
    <w:rsid w:val="001D1983"/>
    <w:rsid w:val="001D19E6"/>
    <w:rsid w:val="001D3525"/>
    <w:rsid w:val="001D4944"/>
    <w:rsid w:val="001D534C"/>
    <w:rsid w:val="001D5850"/>
    <w:rsid w:val="001D589E"/>
    <w:rsid w:val="001D6306"/>
    <w:rsid w:val="001D6570"/>
    <w:rsid w:val="001D6763"/>
    <w:rsid w:val="001D7723"/>
    <w:rsid w:val="001D7FE8"/>
    <w:rsid w:val="001E032F"/>
    <w:rsid w:val="001E107B"/>
    <w:rsid w:val="001E1C9A"/>
    <w:rsid w:val="001E24AC"/>
    <w:rsid w:val="001E2890"/>
    <w:rsid w:val="001E2A4B"/>
    <w:rsid w:val="001E3200"/>
    <w:rsid w:val="001E3479"/>
    <w:rsid w:val="001E5907"/>
    <w:rsid w:val="001E681A"/>
    <w:rsid w:val="001E6E5F"/>
    <w:rsid w:val="001E76A0"/>
    <w:rsid w:val="001F0290"/>
    <w:rsid w:val="001F04EA"/>
    <w:rsid w:val="001F06AB"/>
    <w:rsid w:val="001F190D"/>
    <w:rsid w:val="001F1AB2"/>
    <w:rsid w:val="001F1C3F"/>
    <w:rsid w:val="001F1DFD"/>
    <w:rsid w:val="001F2423"/>
    <w:rsid w:val="001F327E"/>
    <w:rsid w:val="001F3725"/>
    <w:rsid w:val="001F3B2D"/>
    <w:rsid w:val="001F3BD6"/>
    <w:rsid w:val="001F415E"/>
    <w:rsid w:val="001F455A"/>
    <w:rsid w:val="001F5C63"/>
    <w:rsid w:val="001F5E80"/>
    <w:rsid w:val="001F6838"/>
    <w:rsid w:val="001F7658"/>
    <w:rsid w:val="00200D72"/>
    <w:rsid w:val="0020215D"/>
    <w:rsid w:val="00202360"/>
    <w:rsid w:val="00202E98"/>
    <w:rsid w:val="00203871"/>
    <w:rsid w:val="00203AB6"/>
    <w:rsid w:val="00204189"/>
    <w:rsid w:val="002054EF"/>
    <w:rsid w:val="002057C4"/>
    <w:rsid w:val="00205EEB"/>
    <w:rsid w:val="00205F9F"/>
    <w:rsid w:val="00207A55"/>
    <w:rsid w:val="00211877"/>
    <w:rsid w:val="00211B32"/>
    <w:rsid w:val="00211C58"/>
    <w:rsid w:val="002146E9"/>
    <w:rsid w:val="002149C9"/>
    <w:rsid w:val="00215E20"/>
    <w:rsid w:val="00215F0A"/>
    <w:rsid w:val="00216488"/>
    <w:rsid w:val="0021679D"/>
    <w:rsid w:val="00217123"/>
    <w:rsid w:val="0021767B"/>
    <w:rsid w:val="002205B1"/>
    <w:rsid w:val="00221520"/>
    <w:rsid w:val="00221DBF"/>
    <w:rsid w:val="00223F17"/>
    <w:rsid w:val="002243D6"/>
    <w:rsid w:val="00226810"/>
    <w:rsid w:val="00226FB6"/>
    <w:rsid w:val="002272CB"/>
    <w:rsid w:val="002309A0"/>
    <w:rsid w:val="00231361"/>
    <w:rsid w:val="002329EC"/>
    <w:rsid w:val="00232A7E"/>
    <w:rsid w:val="00233071"/>
    <w:rsid w:val="00233532"/>
    <w:rsid w:val="002335D1"/>
    <w:rsid w:val="002335D5"/>
    <w:rsid w:val="0023366B"/>
    <w:rsid w:val="00233CEA"/>
    <w:rsid w:val="00233ECA"/>
    <w:rsid w:val="002344A0"/>
    <w:rsid w:val="002348B9"/>
    <w:rsid w:val="00234B35"/>
    <w:rsid w:val="00234DAB"/>
    <w:rsid w:val="00235518"/>
    <w:rsid w:val="00236375"/>
    <w:rsid w:val="002365AB"/>
    <w:rsid w:val="002367C2"/>
    <w:rsid w:val="0023772E"/>
    <w:rsid w:val="00237F7C"/>
    <w:rsid w:val="00240337"/>
    <w:rsid w:val="00241DE9"/>
    <w:rsid w:val="00244F9B"/>
    <w:rsid w:val="002457AE"/>
    <w:rsid w:val="00246953"/>
    <w:rsid w:val="002474EF"/>
    <w:rsid w:val="00247788"/>
    <w:rsid w:val="0025093C"/>
    <w:rsid w:val="0025096D"/>
    <w:rsid w:val="00250E14"/>
    <w:rsid w:val="00251855"/>
    <w:rsid w:val="00251B30"/>
    <w:rsid w:val="00251E64"/>
    <w:rsid w:val="0025212E"/>
    <w:rsid w:val="00252946"/>
    <w:rsid w:val="00252F98"/>
    <w:rsid w:val="00253A57"/>
    <w:rsid w:val="00253CA2"/>
    <w:rsid w:val="00253EAD"/>
    <w:rsid w:val="0025502A"/>
    <w:rsid w:val="00255246"/>
    <w:rsid w:val="002579BE"/>
    <w:rsid w:val="00257DEF"/>
    <w:rsid w:val="00257EF4"/>
    <w:rsid w:val="00260952"/>
    <w:rsid w:val="002617A7"/>
    <w:rsid w:val="00263ACE"/>
    <w:rsid w:val="00263FD9"/>
    <w:rsid w:val="00264153"/>
    <w:rsid w:val="00264430"/>
    <w:rsid w:val="00264676"/>
    <w:rsid w:val="002648C4"/>
    <w:rsid w:val="00264EE0"/>
    <w:rsid w:val="00266BD1"/>
    <w:rsid w:val="00270018"/>
    <w:rsid w:val="00270052"/>
    <w:rsid w:val="002704D6"/>
    <w:rsid w:val="00270EB2"/>
    <w:rsid w:val="002711E0"/>
    <w:rsid w:val="00271B33"/>
    <w:rsid w:val="002725F6"/>
    <w:rsid w:val="00272B10"/>
    <w:rsid w:val="00272DD9"/>
    <w:rsid w:val="002730FC"/>
    <w:rsid w:val="002739D8"/>
    <w:rsid w:val="00273B23"/>
    <w:rsid w:val="0027483D"/>
    <w:rsid w:val="002749BD"/>
    <w:rsid w:val="0027578D"/>
    <w:rsid w:val="00276286"/>
    <w:rsid w:val="002774CF"/>
    <w:rsid w:val="00280030"/>
    <w:rsid w:val="002803EC"/>
    <w:rsid w:val="00280ED2"/>
    <w:rsid w:val="002814DA"/>
    <w:rsid w:val="002816B8"/>
    <w:rsid w:val="00281BDA"/>
    <w:rsid w:val="00281E45"/>
    <w:rsid w:val="002828C4"/>
    <w:rsid w:val="0028365C"/>
    <w:rsid w:val="0028369A"/>
    <w:rsid w:val="00283BD2"/>
    <w:rsid w:val="00283E99"/>
    <w:rsid w:val="00284BBA"/>
    <w:rsid w:val="00284C98"/>
    <w:rsid w:val="002852DB"/>
    <w:rsid w:val="00285A0A"/>
    <w:rsid w:val="00286646"/>
    <w:rsid w:val="00291CAE"/>
    <w:rsid w:val="00293C02"/>
    <w:rsid w:val="00294707"/>
    <w:rsid w:val="002956F4"/>
    <w:rsid w:val="00295E3E"/>
    <w:rsid w:val="002960E5"/>
    <w:rsid w:val="00296C13"/>
    <w:rsid w:val="00297080"/>
    <w:rsid w:val="002979D4"/>
    <w:rsid w:val="00297DBF"/>
    <w:rsid w:val="002A0444"/>
    <w:rsid w:val="002A0D93"/>
    <w:rsid w:val="002A0D9C"/>
    <w:rsid w:val="002A18C2"/>
    <w:rsid w:val="002A2996"/>
    <w:rsid w:val="002A2A58"/>
    <w:rsid w:val="002A34B5"/>
    <w:rsid w:val="002A3FDF"/>
    <w:rsid w:val="002A53DB"/>
    <w:rsid w:val="002A5439"/>
    <w:rsid w:val="002A5680"/>
    <w:rsid w:val="002A6027"/>
    <w:rsid w:val="002A6A65"/>
    <w:rsid w:val="002A7882"/>
    <w:rsid w:val="002B0039"/>
    <w:rsid w:val="002B0304"/>
    <w:rsid w:val="002B04E2"/>
    <w:rsid w:val="002B0EEA"/>
    <w:rsid w:val="002B1CD4"/>
    <w:rsid w:val="002B2212"/>
    <w:rsid w:val="002B2630"/>
    <w:rsid w:val="002B355A"/>
    <w:rsid w:val="002B5A7E"/>
    <w:rsid w:val="002B5B94"/>
    <w:rsid w:val="002B5DDE"/>
    <w:rsid w:val="002B6379"/>
    <w:rsid w:val="002B643D"/>
    <w:rsid w:val="002B6C76"/>
    <w:rsid w:val="002B7655"/>
    <w:rsid w:val="002B7A8E"/>
    <w:rsid w:val="002C07F0"/>
    <w:rsid w:val="002C13DA"/>
    <w:rsid w:val="002C1AE9"/>
    <w:rsid w:val="002C1F9E"/>
    <w:rsid w:val="002C307E"/>
    <w:rsid w:val="002C316D"/>
    <w:rsid w:val="002C31B6"/>
    <w:rsid w:val="002C36C3"/>
    <w:rsid w:val="002C4E33"/>
    <w:rsid w:val="002C5AB4"/>
    <w:rsid w:val="002C5CE8"/>
    <w:rsid w:val="002C60D4"/>
    <w:rsid w:val="002C6CEF"/>
    <w:rsid w:val="002D0CD7"/>
    <w:rsid w:val="002D0EDA"/>
    <w:rsid w:val="002D11BB"/>
    <w:rsid w:val="002D16A1"/>
    <w:rsid w:val="002D1AE7"/>
    <w:rsid w:val="002D2781"/>
    <w:rsid w:val="002D3085"/>
    <w:rsid w:val="002D65EB"/>
    <w:rsid w:val="002D69E2"/>
    <w:rsid w:val="002D6C03"/>
    <w:rsid w:val="002E067B"/>
    <w:rsid w:val="002E1840"/>
    <w:rsid w:val="002E19EC"/>
    <w:rsid w:val="002E1B3A"/>
    <w:rsid w:val="002E1E68"/>
    <w:rsid w:val="002E22D0"/>
    <w:rsid w:val="002E2821"/>
    <w:rsid w:val="002E3C57"/>
    <w:rsid w:val="002E4B35"/>
    <w:rsid w:val="002E50A7"/>
    <w:rsid w:val="002E5530"/>
    <w:rsid w:val="002E5BAC"/>
    <w:rsid w:val="002E606B"/>
    <w:rsid w:val="002E6848"/>
    <w:rsid w:val="002E69BD"/>
    <w:rsid w:val="002E6AE1"/>
    <w:rsid w:val="002E7AB0"/>
    <w:rsid w:val="002F229B"/>
    <w:rsid w:val="002F2381"/>
    <w:rsid w:val="002F2A9C"/>
    <w:rsid w:val="002F2DA8"/>
    <w:rsid w:val="002F31CA"/>
    <w:rsid w:val="002F371F"/>
    <w:rsid w:val="002F37E1"/>
    <w:rsid w:val="002F4FB6"/>
    <w:rsid w:val="002F525C"/>
    <w:rsid w:val="002F59A4"/>
    <w:rsid w:val="002F5D1D"/>
    <w:rsid w:val="002F6BB5"/>
    <w:rsid w:val="002F735A"/>
    <w:rsid w:val="002F76AF"/>
    <w:rsid w:val="00300BBC"/>
    <w:rsid w:val="003011DB"/>
    <w:rsid w:val="003012CB"/>
    <w:rsid w:val="0030134C"/>
    <w:rsid w:val="0030152D"/>
    <w:rsid w:val="00301739"/>
    <w:rsid w:val="003030B0"/>
    <w:rsid w:val="00303332"/>
    <w:rsid w:val="003039E2"/>
    <w:rsid w:val="003043BD"/>
    <w:rsid w:val="00304760"/>
    <w:rsid w:val="0030524A"/>
    <w:rsid w:val="003054BD"/>
    <w:rsid w:val="0030558F"/>
    <w:rsid w:val="003057A6"/>
    <w:rsid w:val="0030592F"/>
    <w:rsid w:val="00310A16"/>
    <w:rsid w:val="00310CCD"/>
    <w:rsid w:val="00311202"/>
    <w:rsid w:val="00311B3D"/>
    <w:rsid w:val="00311D3E"/>
    <w:rsid w:val="003125AD"/>
    <w:rsid w:val="0031261C"/>
    <w:rsid w:val="00313801"/>
    <w:rsid w:val="0031427B"/>
    <w:rsid w:val="00314A40"/>
    <w:rsid w:val="00314CED"/>
    <w:rsid w:val="00316A25"/>
    <w:rsid w:val="00316A8E"/>
    <w:rsid w:val="00316BA5"/>
    <w:rsid w:val="00316DFC"/>
    <w:rsid w:val="00316F70"/>
    <w:rsid w:val="0032102F"/>
    <w:rsid w:val="0032180D"/>
    <w:rsid w:val="00321A87"/>
    <w:rsid w:val="00322382"/>
    <w:rsid w:val="0032477E"/>
    <w:rsid w:val="00325E75"/>
    <w:rsid w:val="003267F6"/>
    <w:rsid w:val="00327586"/>
    <w:rsid w:val="00327635"/>
    <w:rsid w:val="00327C85"/>
    <w:rsid w:val="00327D25"/>
    <w:rsid w:val="003305D6"/>
    <w:rsid w:val="00330DF4"/>
    <w:rsid w:val="0033109C"/>
    <w:rsid w:val="0033143C"/>
    <w:rsid w:val="003314A5"/>
    <w:rsid w:val="00332B34"/>
    <w:rsid w:val="00334080"/>
    <w:rsid w:val="00335AA6"/>
    <w:rsid w:val="003368A4"/>
    <w:rsid w:val="00337C53"/>
    <w:rsid w:val="00340437"/>
    <w:rsid w:val="0034112F"/>
    <w:rsid w:val="003417B5"/>
    <w:rsid w:val="00341CB8"/>
    <w:rsid w:val="003427D1"/>
    <w:rsid w:val="00342BD3"/>
    <w:rsid w:val="003431D4"/>
    <w:rsid w:val="00343325"/>
    <w:rsid w:val="00343732"/>
    <w:rsid w:val="00343A0A"/>
    <w:rsid w:val="00343C5A"/>
    <w:rsid w:val="0034401A"/>
    <w:rsid w:val="0034408A"/>
    <w:rsid w:val="00344D67"/>
    <w:rsid w:val="00346F58"/>
    <w:rsid w:val="00347357"/>
    <w:rsid w:val="00347480"/>
    <w:rsid w:val="00352C3F"/>
    <w:rsid w:val="00354487"/>
    <w:rsid w:val="00354F5B"/>
    <w:rsid w:val="00355061"/>
    <w:rsid w:val="003556F8"/>
    <w:rsid w:val="00356C6C"/>
    <w:rsid w:val="003573F7"/>
    <w:rsid w:val="00357CDF"/>
    <w:rsid w:val="00360C61"/>
    <w:rsid w:val="003612A8"/>
    <w:rsid w:val="00361A29"/>
    <w:rsid w:val="00361D54"/>
    <w:rsid w:val="00363250"/>
    <w:rsid w:val="00363B90"/>
    <w:rsid w:val="0036403A"/>
    <w:rsid w:val="0036417C"/>
    <w:rsid w:val="0036732E"/>
    <w:rsid w:val="00367687"/>
    <w:rsid w:val="0037037B"/>
    <w:rsid w:val="003708A4"/>
    <w:rsid w:val="00370F14"/>
    <w:rsid w:val="00371560"/>
    <w:rsid w:val="0037167B"/>
    <w:rsid w:val="003718AC"/>
    <w:rsid w:val="00372657"/>
    <w:rsid w:val="0037275E"/>
    <w:rsid w:val="0037413D"/>
    <w:rsid w:val="00374E2D"/>
    <w:rsid w:val="00375D08"/>
    <w:rsid w:val="003771EB"/>
    <w:rsid w:val="0038037F"/>
    <w:rsid w:val="003806FF"/>
    <w:rsid w:val="0038076B"/>
    <w:rsid w:val="003817E0"/>
    <w:rsid w:val="00381D52"/>
    <w:rsid w:val="003834E6"/>
    <w:rsid w:val="00383837"/>
    <w:rsid w:val="00385807"/>
    <w:rsid w:val="00385BAE"/>
    <w:rsid w:val="00387FD6"/>
    <w:rsid w:val="003906C6"/>
    <w:rsid w:val="00391BB8"/>
    <w:rsid w:val="0039273E"/>
    <w:rsid w:val="00393B14"/>
    <w:rsid w:val="0039446F"/>
    <w:rsid w:val="0039543C"/>
    <w:rsid w:val="00396D42"/>
    <w:rsid w:val="00397144"/>
    <w:rsid w:val="00397682"/>
    <w:rsid w:val="003A3F16"/>
    <w:rsid w:val="003A41E3"/>
    <w:rsid w:val="003A50CB"/>
    <w:rsid w:val="003A6471"/>
    <w:rsid w:val="003B12A6"/>
    <w:rsid w:val="003B276C"/>
    <w:rsid w:val="003B3E2C"/>
    <w:rsid w:val="003B4584"/>
    <w:rsid w:val="003B505C"/>
    <w:rsid w:val="003B54D3"/>
    <w:rsid w:val="003B5925"/>
    <w:rsid w:val="003B60E7"/>
    <w:rsid w:val="003B6765"/>
    <w:rsid w:val="003B6D50"/>
    <w:rsid w:val="003B70A1"/>
    <w:rsid w:val="003B7EA0"/>
    <w:rsid w:val="003C149E"/>
    <w:rsid w:val="003C1884"/>
    <w:rsid w:val="003C1A86"/>
    <w:rsid w:val="003C1D5B"/>
    <w:rsid w:val="003C1F59"/>
    <w:rsid w:val="003C218F"/>
    <w:rsid w:val="003C23E5"/>
    <w:rsid w:val="003C5E6B"/>
    <w:rsid w:val="003C61C9"/>
    <w:rsid w:val="003C62E2"/>
    <w:rsid w:val="003C67CA"/>
    <w:rsid w:val="003C755C"/>
    <w:rsid w:val="003C7E3F"/>
    <w:rsid w:val="003D007F"/>
    <w:rsid w:val="003D039A"/>
    <w:rsid w:val="003D0575"/>
    <w:rsid w:val="003D09EF"/>
    <w:rsid w:val="003D1F0C"/>
    <w:rsid w:val="003D2EC9"/>
    <w:rsid w:val="003D2EE2"/>
    <w:rsid w:val="003D3435"/>
    <w:rsid w:val="003D35C9"/>
    <w:rsid w:val="003D35CE"/>
    <w:rsid w:val="003D399C"/>
    <w:rsid w:val="003D4086"/>
    <w:rsid w:val="003D542B"/>
    <w:rsid w:val="003D6860"/>
    <w:rsid w:val="003E00A0"/>
    <w:rsid w:val="003E02BC"/>
    <w:rsid w:val="003E02EF"/>
    <w:rsid w:val="003E0F9B"/>
    <w:rsid w:val="003E148B"/>
    <w:rsid w:val="003E1990"/>
    <w:rsid w:val="003E1DAE"/>
    <w:rsid w:val="003E2A68"/>
    <w:rsid w:val="003E38AC"/>
    <w:rsid w:val="003E4272"/>
    <w:rsid w:val="003E428B"/>
    <w:rsid w:val="003E4D84"/>
    <w:rsid w:val="003E574A"/>
    <w:rsid w:val="003F05C3"/>
    <w:rsid w:val="003F0781"/>
    <w:rsid w:val="003F0CFF"/>
    <w:rsid w:val="003F0E75"/>
    <w:rsid w:val="003F0E83"/>
    <w:rsid w:val="003F1237"/>
    <w:rsid w:val="003F18FD"/>
    <w:rsid w:val="003F2D1B"/>
    <w:rsid w:val="003F3D16"/>
    <w:rsid w:val="003F455E"/>
    <w:rsid w:val="003F5B79"/>
    <w:rsid w:val="003F69AF"/>
    <w:rsid w:val="003F6E29"/>
    <w:rsid w:val="003F7347"/>
    <w:rsid w:val="003F7CD0"/>
    <w:rsid w:val="00400026"/>
    <w:rsid w:val="00401410"/>
    <w:rsid w:val="004014AA"/>
    <w:rsid w:val="004018C5"/>
    <w:rsid w:val="00401CF7"/>
    <w:rsid w:val="004023BB"/>
    <w:rsid w:val="00402658"/>
    <w:rsid w:val="004026D9"/>
    <w:rsid w:val="00404526"/>
    <w:rsid w:val="00406323"/>
    <w:rsid w:val="004064AB"/>
    <w:rsid w:val="00407720"/>
    <w:rsid w:val="00411011"/>
    <w:rsid w:val="00411124"/>
    <w:rsid w:val="00413ADC"/>
    <w:rsid w:val="004149A1"/>
    <w:rsid w:val="00415D50"/>
    <w:rsid w:val="00416084"/>
    <w:rsid w:val="004161A3"/>
    <w:rsid w:val="00416358"/>
    <w:rsid w:val="004206D4"/>
    <w:rsid w:val="0042187F"/>
    <w:rsid w:val="00422B35"/>
    <w:rsid w:val="00423C2E"/>
    <w:rsid w:val="00423C8F"/>
    <w:rsid w:val="00424391"/>
    <w:rsid w:val="0042548C"/>
    <w:rsid w:val="00425E39"/>
    <w:rsid w:val="00426C8A"/>
    <w:rsid w:val="004278A5"/>
    <w:rsid w:val="004278C7"/>
    <w:rsid w:val="00427B8F"/>
    <w:rsid w:val="00427E46"/>
    <w:rsid w:val="00430A6A"/>
    <w:rsid w:val="00432053"/>
    <w:rsid w:val="00432F96"/>
    <w:rsid w:val="0043371F"/>
    <w:rsid w:val="0043462B"/>
    <w:rsid w:val="0043673E"/>
    <w:rsid w:val="00436A63"/>
    <w:rsid w:val="00440759"/>
    <w:rsid w:val="0044179A"/>
    <w:rsid w:val="00443C18"/>
    <w:rsid w:val="00443E84"/>
    <w:rsid w:val="004445AB"/>
    <w:rsid w:val="00444C18"/>
    <w:rsid w:val="00444EC2"/>
    <w:rsid w:val="0044546C"/>
    <w:rsid w:val="0044618A"/>
    <w:rsid w:val="00446602"/>
    <w:rsid w:val="00447079"/>
    <w:rsid w:val="004473CD"/>
    <w:rsid w:val="00447D39"/>
    <w:rsid w:val="0045012A"/>
    <w:rsid w:val="0045077E"/>
    <w:rsid w:val="0045086F"/>
    <w:rsid w:val="004508AA"/>
    <w:rsid w:val="00450C22"/>
    <w:rsid w:val="0045224D"/>
    <w:rsid w:val="004539D9"/>
    <w:rsid w:val="00453E73"/>
    <w:rsid w:val="00453EAA"/>
    <w:rsid w:val="00455AA4"/>
    <w:rsid w:val="0045673A"/>
    <w:rsid w:val="004569CC"/>
    <w:rsid w:val="0045797A"/>
    <w:rsid w:val="004606CC"/>
    <w:rsid w:val="00460764"/>
    <w:rsid w:val="004613DF"/>
    <w:rsid w:val="004614E1"/>
    <w:rsid w:val="00463216"/>
    <w:rsid w:val="00463A75"/>
    <w:rsid w:val="00464348"/>
    <w:rsid w:val="00464829"/>
    <w:rsid w:val="00464D8E"/>
    <w:rsid w:val="00465A6A"/>
    <w:rsid w:val="00467F2B"/>
    <w:rsid w:val="0047017F"/>
    <w:rsid w:val="00471BE1"/>
    <w:rsid w:val="004732BE"/>
    <w:rsid w:val="00473985"/>
    <w:rsid w:val="0047402E"/>
    <w:rsid w:val="004744DA"/>
    <w:rsid w:val="00475FB6"/>
    <w:rsid w:val="0047610B"/>
    <w:rsid w:val="004766BD"/>
    <w:rsid w:val="004772CE"/>
    <w:rsid w:val="004805C3"/>
    <w:rsid w:val="0048062D"/>
    <w:rsid w:val="004808F2"/>
    <w:rsid w:val="00480AD3"/>
    <w:rsid w:val="0048105E"/>
    <w:rsid w:val="004819CC"/>
    <w:rsid w:val="004829A4"/>
    <w:rsid w:val="004841C1"/>
    <w:rsid w:val="00484279"/>
    <w:rsid w:val="0048480E"/>
    <w:rsid w:val="00484B97"/>
    <w:rsid w:val="004856CE"/>
    <w:rsid w:val="00486751"/>
    <w:rsid w:val="00486AA8"/>
    <w:rsid w:val="00487092"/>
    <w:rsid w:val="004879AD"/>
    <w:rsid w:val="004900A1"/>
    <w:rsid w:val="0049039A"/>
    <w:rsid w:val="004904BA"/>
    <w:rsid w:val="0049093D"/>
    <w:rsid w:val="004917AE"/>
    <w:rsid w:val="004918FC"/>
    <w:rsid w:val="00492087"/>
    <w:rsid w:val="004931B2"/>
    <w:rsid w:val="0049338E"/>
    <w:rsid w:val="0049367C"/>
    <w:rsid w:val="0049402E"/>
    <w:rsid w:val="00494D32"/>
    <w:rsid w:val="004950AB"/>
    <w:rsid w:val="00495EB4"/>
    <w:rsid w:val="0049681F"/>
    <w:rsid w:val="00496D11"/>
    <w:rsid w:val="004A0F93"/>
    <w:rsid w:val="004A392A"/>
    <w:rsid w:val="004A39FE"/>
    <w:rsid w:val="004A3F5D"/>
    <w:rsid w:val="004A52F8"/>
    <w:rsid w:val="004A6F9E"/>
    <w:rsid w:val="004A7BDC"/>
    <w:rsid w:val="004B13CF"/>
    <w:rsid w:val="004B1987"/>
    <w:rsid w:val="004B240B"/>
    <w:rsid w:val="004B3170"/>
    <w:rsid w:val="004B356D"/>
    <w:rsid w:val="004B35F0"/>
    <w:rsid w:val="004B48EC"/>
    <w:rsid w:val="004B6A5C"/>
    <w:rsid w:val="004B6EB0"/>
    <w:rsid w:val="004B7342"/>
    <w:rsid w:val="004C0016"/>
    <w:rsid w:val="004C04BA"/>
    <w:rsid w:val="004C0C12"/>
    <w:rsid w:val="004C10F0"/>
    <w:rsid w:val="004C1C04"/>
    <w:rsid w:val="004C21C0"/>
    <w:rsid w:val="004C3274"/>
    <w:rsid w:val="004C435F"/>
    <w:rsid w:val="004C4560"/>
    <w:rsid w:val="004C4EB7"/>
    <w:rsid w:val="004C7290"/>
    <w:rsid w:val="004C7562"/>
    <w:rsid w:val="004C7A3C"/>
    <w:rsid w:val="004D0308"/>
    <w:rsid w:val="004D052E"/>
    <w:rsid w:val="004D069E"/>
    <w:rsid w:val="004D0C95"/>
    <w:rsid w:val="004D14DC"/>
    <w:rsid w:val="004D18AC"/>
    <w:rsid w:val="004D1BE9"/>
    <w:rsid w:val="004D3792"/>
    <w:rsid w:val="004D4EFD"/>
    <w:rsid w:val="004D5A0C"/>
    <w:rsid w:val="004D68C0"/>
    <w:rsid w:val="004D6DE3"/>
    <w:rsid w:val="004E169A"/>
    <w:rsid w:val="004E1763"/>
    <w:rsid w:val="004E1FBB"/>
    <w:rsid w:val="004E3065"/>
    <w:rsid w:val="004E43E5"/>
    <w:rsid w:val="004E44D2"/>
    <w:rsid w:val="004E4510"/>
    <w:rsid w:val="004E5BAC"/>
    <w:rsid w:val="004E6968"/>
    <w:rsid w:val="004E6B7A"/>
    <w:rsid w:val="004E6CF7"/>
    <w:rsid w:val="004E7CA3"/>
    <w:rsid w:val="004E7ECC"/>
    <w:rsid w:val="004F00F7"/>
    <w:rsid w:val="004F0A3A"/>
    <w:rsid w:val="004F0ADA"/>
    <w:rsid w:val="004F0C0E"/>
    <w:rsid w:val="004F2051"/>
    <w:rsid w:val="004F2E52"/>
    <w:rsid w:val="004F5C49"/>
    <w:rsid w:val="004F5EE9"/>
    <w:rsid w:val="004F66A5"/>
    <w:rsid w:val="004F6BA1"/>
    <w:rsid w:val="005003A2"/>
    <w:rsid w:val="00500C08"/>
    <w:rsid w:val="00503765"/>
    <w:rsid w:val="00503CF4"/>
    <w:rsid w:val="00507A44"/>
    <w:rsid w:val="0051130D"/>
    <w:rsid w:val="00511F1C"/>
    <w:rsid w:val="00512496"/>
    <w:rsid w:val="00512518"/>
    <w:rsid w:val="00514C24"/>
    <w:rsid w:val="00514EB2"/>
    <w:rsid w:val="005153BB"/>
    <w:rsid w:val="00515451"/>
    <w:rsid w:val="005155C0"/>
    <w:rsid w:val="00516ECE"/>
    <w:rsid w:val="00517122"/>
    <w:rsid w:val="00520C6A"/>
    <w:rsid w:val="005213EA"/>
    <w:rsid w:val="005217FB"/>
    <w:rsid w:val="00521ADD"/>
    <w:rsid w:val="0052200E"/>
    <w:rsid w:val="005220F8"/>
    <w:rsid w:val="0052215E"/>
    <w:rsid w:val="00522597"/>
    <w:rsid w:val="00522EAF"/>
    <w:rsid w:val="005232D6"/>
    <w:rsid w:val="00523957"/>
    <w:rsid w:val="00523B78"/>
    <w:rsid w:val="005249A7"/>
    <w:rsid w:val="00525061"/>
    <w:rsid w:val="005274C5"/>
    <w:rsid w:val="00530426"/>
    <w:rsid w:val="005306E3"/>
    <w:rsid w:val="005317BB"/>
    <w:rsid w:val="005320E0"/>
    <w:rsid w:val="005321AA"/>
    <w:rsid w:val="005331F0"/>
    <w:rsid w:val="00533814"/>
    <w:rsid w:val="0053482F"/>
    <w:rsid w:val="00534DE3"/>
    <w:rsid w:val="00534EEE"/>
    <w:rsid w:val="00536397"/>
    <w:rsid w:val="0053689F"/>
    <w:rsid w:val="00537045"/>
    <w:rsid w:val="005370A8"/>
    <w:rsid w:val="00540FD8"/>
    <w:rsid w:val="00541341"/>
    <w:rsid w:val="00542C56"/>
    <w:rsid w:val="0054476A"/>
    <w:rsid w:val="00546071"/>
    <w:rsid w:val="005476FB"/>
    <w:rsid w:val="00547D68"/>
    <w:rsid w:val="0055035E"/>
    <w:rsid w:val="00550AB9"/>
    <w:rsid w:val="00552244"/>
    <w:rsid w:val="00554914"/>
    <w:rsid w:val="0055543C"/>
    <w:rsid w:val="00555563"/>
    <w:rsid w:val="00555CC8"/>
    <w:rsid w:val="00555ED3"/>
    <w:rsid w:val="005569B8"/>
    <w:rsid w:val="00557E68"/>
    <w:rsid w:val="00560625"/>
    <w:rsid w:val="00560BB8"/>
    <w:rsid w:val="00560BF5"/>
    <w:rsid w:val="00561E0D"/>
    <w:rsid w:val="00562764"/>
    <w:rsid w:val="0056389A"/>
    <w:rsid w:val="005639B8"/>
    <w:rsid w:val="00564410"/>
    <w:rsid w:val="00565132"/>
    <w:rsid w:val="00565373"/>
    <w:rsid w:val="00565BEE"/>
    <w:rsid w:val="005669FF"/>
    <w:rsid w:val="00566EEF"/>
    <w:rsid w:val="00567534"/>
    <w:rsid w:val="00567DE2"/>
    <w:rsid w:val="005700B2"/>
    <w:rsid w:val="00570E01"/>
    <w:rsid w:val="00572346"/>
    <w:rsid w:val="00572388"/>
    <w:rsid w:val="00572C25"/>
    <w:rsid w:val="005731D5"/>
    <w:rsid w:val="005733B6"/>
    <w:rsid w:val="00574CEF"/>
    <w:rsid w:val="00575556"/>
    <w:rsid w:val="00575809"/>
    <w:rsid w:val="0057614A"/>
    <w:rsid w:val="00576A34"/>
    <w:rsid w:val="005778BD"/>
    <w:rsid w:val="00582230"/>
    <w:rsid w:val="005826B1"/>
    <w:rsid w:val="00583615"/>
    <w:rsid w:val="00583FA1"/>
    <w:rsid w:val="00584619"/>
    <w:rsid w:val="00584DE4"/>
    <w:rsid w:val="00585775"/>
    <w:rsid w:val="005868D0"/>
    <w:rsid w:val="00586CAE"/>
    <w:rsid w:val="00586E92"/>
    <w:rsid w:val="005874AA"/>
    <w:rsid w:val="00587A91"/>
    <w:rsid w:val="0059027D"/>
    <w:rsid w:val="00590495"/>
    <w:rsid w:val="0059051A"/>
    <w:rsid w:val="00590EBD"/>
    <w:rsid w:val="00592550"/>
    <w:rsid w:val="005931F4"/>
    <w:rsid w:val="00593807"/>
    <w:rsid w:val="00594768"/>
    <w:rsid w:val="00594D6F"/>
    <w:rsid w:val="00596178"/>
    <w:rsid w:val="0059719C"/>
    <w:rsid w:val="00597784"/>
    <w:rsid w:val="005A0D62"/>
    <w:rsid w:val="005A0FFC"/>
    <w:rsid w:val="005A18E0"/>
    <w:rsid w:val="005A1E33"/>
    <w:rsid w:val="005A1E54"/>
    <w:rsid w:val="005A2286"/>
    <w:rsid w:val="005A2AD1"/>
    <w:rsid w:val="005A34CD"/>
    <w:rsid w:val="005A3A73"/>
    <w:rsid w:val="005A3C7A"/>
    <w:rsid w:val="005A40F3"/>
    <w:rsid w:val="005A4AFC"/>
    <w:rsid w:val="005A4BA0"/>
    <w:rsid w:val="005A4F4E"/>
    <w:rsid w:val="005A5768"/>
    <w:rsid w:val="005A57C0"/>
    <w:rsid w:val="005A58C1"/>
    <w:rsid w:val="005A5ACC"/>
    <w:rsid w:val="005A5CE0"/>
    <w:rsid w:val="005A6039"/>
    <w:rsid w:val="005B1241"/>
    <w:rsid w:val="005B19EC"/>
    <w:rsid w:val="005B2059"/>
    <w:rsid w:val="005B24F7"/>
    <w:rsid w:val="005B2685"/>
    <w:rsid w:val="005B28B2"/>
    <w:rsid w:val="005B2A3E"/>
    <w:rsid w:val="005B2D67"/>
    <w:rsid w:val="005B5902"/>
    <w:rsid w:val="005B686D"/>
    <w:rsid w:val="005B6F50"/>
    <w:rsid w:val="005B75C3"/>
    <w:rsid w:val="005C0512"/>
    <w:rsid w:val="005C0579"/>
    <w:rsid w:val="005C07EF"/>
    <w:rsid w:val="005C176C"/>
    <w:rsid w:val="005C1AF2"/>
    <w:rsid w:val="005C214C"/>
    <w:rsid w:val="005C2EF3"/>
    <w:rsid w:val="005C3A23"/>
    <w:rsid w:val="005C558A"/>
    <w:rsid w:val="005C5E0D"/>
    <w:rsid w:val="005C5F39"/>
    <w:rsid w:val="005C7017"/>
    <w:rsid w:val="005C7283"/>
    <w:rsid w:val="005C7929"/>
    <w:rsid w:val="005C7A63"/>
    <w:rsid w:val="005D0166"/>
    <w:rsid w:val="005D1C40"/>
    <w:rsid w:val="005D2551"/>
    <w:rsid w:val="005D28D5"/>
    <w:rsid w:val="005D364E"/>
    <w:rsid w:val="005D3A6C"/>
    <w:rsid w:val="005D3C78"/>
    <w:rsid w:val="005D459A"/>
    <w:rsid w:val="005D6468"/>
    <w:rsid w:val="005D6733"/>
    <w:rsid w:val="005D6E8C"/>
    <w:rsid w:val="005D733D"/>
    <w:rsid w:val="005E1EB0"/>
    <w:rsid w:val="005E2147"/>
    <w:rsid w:val="005E3A2A"/>
    <w:rsid w:val="005E4031"/>
    <w:rsid w:val="005E44E4"/>
    <w:rsid w:val="005E4D87"/>
    <w:rsid w:val="005E5EF3"/>
    <w:rsid w:val="005E6AEB"/>
    <w:rsid w:val="005E6E10"/>
    <w:rsid w:val="005E6F7A"/>
    <w:rsid w:val="005E7339"/>
    <w:rsid w:val="005F010C"/>
    <w:rsid w:val="005F17EE"/>
    <w:rsid w:val="005F1AE3"/>
    <w:rsid w:val="005F27F9"/>
    <w:rsid w:val="005F2A30"/>
    <w:rsid w:val="005F42C1"/>
    <w:rsid w:val="005F528C"/>
    <w:rsid w:val="005F5616"/>
    <w:rsid w:val="005F6714"/>
    <w:rsid w:val="005F6932"/>
    <w:rsid w:val="005F7790"/>
    <w:rsid w:val="00600975"/>
    <w:rsid w:val="00600B82"/>
    <w:rsid w:val="006018F8"/>
    <w:rsid w:val="00601C26"/>
    <w:rsid w:val="00601DAA"/>
    <w:rsid w:val="006024E7"/>
    <w:rsid w:val="00602F72"/>
    <w:rsid w:val="0060328F"/>
    <w:rsid w:val="00603499"/>
    <w:rsid w:val="00604FB2"/>
    <w:rsid w:val="006050CD"/>
    <w:rsid w:val="00605C5B"/>
    <w:rsid w:val="006060D2"/>
    <w:rsid w:val="006071AA"/>
    <w:rsid w:val="0060743D"/>
    <w:rsid w:val="006074CB"/>
    <w:rsid w:val="00610183"/>
    <w:rsid w:val="0061018C"/>
    <w:rsid w:val="006105A8"/>
    <w:rsid w:val="0061072A"/>
    <w:rsid w:val="00610EDF"/>
    <w:rsid w:val="00613FDA"/>
    <w:rsid w:val="00614EB2"/>
    <w:rsid w:val="00615264"/>
    <w:rsid w:val="00615605"/>
    <w:rsid w:val="0061704C"/>
    <w:rsid w:val="006173C3"/>
    <w:rsid w:val="006176DD"/>
    <w:rsid w:val="006178B2"/>
    <w:rsid w:val="00617C01"/>
    <w:rsid w:val="0062126E"/>
    <w:rsid w:val="00623018"/>
    <w:rsid w:val="00623D55"/>
    <w:rsid w:val="006242AD"/>
    <w:rsid w:val="00624BAB"/>
    <w:rsid w:val="006264D3"/>
    <w:rsid w:val="00626D90"/>
    <w:rsid w:val="00626E6D"/>
    <w:rsid w:val="006274AD"/>
    <w:rsid w:val="00627B99"/>
    <w:rsid w:val="006300E0"/>
    <w:rsid w:val="00630449"/>
    <w:rsid w:val="006306F4"/>
    <w:rsid w:val="00630D49"/>
    <w:rsid w:val="006328EF"/>
    <w:rsid w:val="00632BEB"/>
    <w:rsid w:val="00633B7E"/>
    <w:rsid w:val="00634C9C"/>
    <w:rsid w:val="00637E6A"/>
    <w:rsid w:val="006400B1"/>
    <w:rsid w:val="00640208"/>
    <w:rsid w:val="00640811"/>
    <w:rsid w:val="00640A9F"/>
    <w:rsid w:val="00640B7F"/>
    <w:rsid w:val="00640E80"/>
    <w:rsid w:val="00640EC8"/>
    <w:rsid w:val="00643122"/>
    <w:rsid w:val="00643442"/>
    <w:rsid w:val="006441CF"/>
    <w:rsid w:val="00644A47"/>
    <w:rsid w:val="00644EF2"/>
    <w:rsid w:val="00645A2A"/>
    <w:rsid w:val="00645C14"/>
    <w:rsid w:val="00645D63"/>
    <w:rsid w:val="00646512"/>
    <w:rsid w:val="00646A5E"/>
    <w:rsid w:val="00647371"/>
    <w:rsid w:val="00650765"/>
    <w:rsid w:val="006509E3"/>
    <w:rsid w:val="00650D44"/>
    <w:rsid w:val="00650DD3"/>
    <w:rsid w:val="006518AC"/>
    <w:rsid w:val="00652197"/>
    <w:rsid w:val="006521BF"/>
    <w:rsid w:val="006533CA"/>
    <w:rsid w:val="00654B54"/>
    <w:rsid w:val="006554BC"/>
    <w:rsid w:val="0065565C"/>
    <w:rsid w:val="00655A94"/>
    <w:rsid w:val="00655DB3"/>
    <w:rsid w:val="006565A3"/>
    <w:rsid w:val="006570FD"/>
    <w:rsid w:val="00657618"/>
    <w:rsid w:val="0065779A"/>
    <w:rsid w:val="00662BF8"/>
    <w:rsid w:val="00662C0E"/>
    <w:rsid w:val="00663356"/>
    <w:rsid w:val="006637B8"/>
    <w:rsid w:val="006648F0"/>
    <w:rsid w:val="006649FA"/>
    <w:rsid w:val="00664ED9"/>
    <w:rsid w:val="006655FF"/>
    <w:rsid w:val="00666038"/>
    <w:rsid w:val="006676EC"/>
    <w:rsid w:val="00667F9F"/>
    <w:rsid w:val="006728E1"/>
    <w:rsid w:val="0067509A"/>
    <w:rsid w:val="006758E4"/>
    <w:rsid w:val="006762D2"/>
    <w:rsid w:val="00676E80"/>
    <w:rsid w:val="0068027A"/>
    <w:rsid w:val="006802ED"/>
    <w:rsid w:val="00680360"/>
    <w:rsid w:val="00680680"/>
    <w:rsid w:val="00680EE3"/>
    <w:rsid w:val="00681DB9"/>
    <w:rsid w:val="00681FA6"/>
    <w:rsid w:val="00682560"/>
    <w:rsid w:val="00682BDD"/>
    <w:rsid w:val="0068333B"/>
    <w:rsid w:val="00683BDC"/>
    <w:rsid w:val="00686154"/>
    <w:rsid w:val="00687013"/>
    <w:rsid w:val="00687809"/>
    <w:rsid w:val="00690F28"/>
    <w:rsid w:val="00691C7D"/>
    <w:rsid w:val="00691F59"/>
    <w:rsid w:val="00692E50"/>
    <w:rsid w:val="00694329"/>
    <w:rsid w:val="006947B3"/>
    <w:rsid w:val="00695C26"/>
    <w:rsid w:val="006965B2"/>
    <w:rsid w:val="00697918"/>
    <w:rsid w:val="006A0159"/>
    <w:rsid w:val="006A0A25"/>
    <w:rsid w:val="006A141B"/>
    <w:rsid w:val="006A17D7"/>
    <w:rsid w:val="006A1DE5"/>
    <w:rsid w:val="006A2667"/>
    <w:rsid w:val="006A3993"/>
    <w:rsid w:val="006A4481"/>
    <w:rsid w:val="006A551E"/>
    <w:rsid w:val="006A5C34"/>
    <w:rsid w:val="006A5D96"/>
    <w:rsid w:val="006A64A9"/>
    <w:rsid w:val="006A6E51"/>
    <w:rsid w:val="006A7526"/>
    <w:rsid w:val="006A78CB"/>
    <w:rsid w:val="006B0167"/>
    <w:rsid w:val="006B0742"/>
    <w:rsid w:val="006B0753"/>
    <w:rsid w:val="006B0D6F"/>
    <w:rsid w:val="006B1953"/>
    <w:rsid w:val="006B2287"/>
    <w:rsid w:val="006B3D64"/>
    <w:rsid w:val="006B4B13"/>
    <w:rsid w:val="006B74D9"/>
    <w:rsid w:val="006C083D"/>
    <w:rsid w:val="006C149D"/>
    <w:rsid w:val="006C15E3"/>
    <w:rsid w:val="006C1939"/>
    <w:rsid w:val="006C1A26"/>
    <w:rsid w:val="006C2A0B"/>
    <w:rsid w:val="006C32C2"/>
    <w:rsid w:val="006C3624"/>
    <w:rsid w:val="006C4618"/>
    <w:rsid w:val="006C4E04"/>
    <w:rsid w:val="006C5656"/>
    <w:rsid w:val="006C5BF4"/>
    <w:rsid w:val="006C5D30"/>
    <w:rsid w:val="006C5DA2"/>
    <w:rsid w:val="006D0B7F"/>
    <w:rsid w:val="006D3974"/>
    <w:rsid w:val="006D39BA"/>
    <w:rsid w:val="006D3F8F"/>
    <w:rsid w:val="006D4369"/>
    <w:rsid w:val="006D47EE"/>
    <w:rsid w:val="006D575D"/>
    <w:rsid w:val="006D5CF4"/>
    <w:rsid w:val="006D6729"/>
    <w:rsid w:val="006D6FE4"/>
    <w:rsid w:val="006D714F"/>
    <w:rsid w:val="006D7ADB"/>
    <w:rsid w:val="006E044D"/>
    <w:rsid w:val="006E078B"/>
    <w:rsid w:val="006E0D84"/>
    <w:rsid w:val="006E19AB"/>
    <w:rsid w:val="006E2B25"/>
    <w:rsid w:val="006E4156"/>
    <w:rsid w:val="006E4808"/>
    <w:rsid w:val="006E56A9"/>
    <w:rsid w:val="006E7C6D"/>
    <w:rsid w:val="006F2780"/>
    <w:rsid w:val="006F2C01"/>
    <w:rsid w:val="006F3D3F"/>
    <w:rsid w:val="006F3E0B"/>
    <w:rsid w:val="006F4EF2"/>
    <w:rsid w:val="006F5AB3"/>
    <w:rsid w:val="006F5EC3"/>
    <w:rsid w:val="006F6151"/>
    <w:rsid w:val="006F71C1"/>
    <w:rsid w:val="007004E6"/>
    <w:rsid w:val="007014AB"/>
    <w:rsid w:val="007015EE"/>
    <w:rsid w:val="0070219C"/>
    <w:rsid w:val="007031CA"/>
    <w:rsid w:val="00703E40"/>
    <w:rsid w:val="00704F85"/>
    <w:rsid w:val="00705905"/>
    <w:rsid w:val="0070592B"/>
    <w:rsid w:val="00705C85"/>
    <w:rsid w:val="00706891"/>
    <w:rsid w:val="0070697F"/>
    <w:rsid w:val="00706C61"/>
    <w:rsid w:val="00710284"/>
    <w:rsid w:val="007106A3"/>
    <w:rsid w:val="00710D52"/>
    <w:rsid w:val="00711AF7"/>
    <w:rsid w:val="007122FA"/>
    <w:rsid w:val="00712381"/>
    <w:rsid w:val="00712D53"/>
    <w:rsid w:val="00713303"/>
    <w:rsid w:val="00714DE8"/>
    <w:rsid w:val="00716330"/>
    <w:rsid w:val="00716A28"/>
    <w:rsid w:val="007202F1"/>
    <w:rsid w:val="007204F9"/>
    <w:rsid w:val="0072117D"/>
    <w:rsid w:val="00721430"/>
    <w:rsid w:val="00721A43"/>
    <w:rsid w:val="00721F2C"/>
    <w:rsid w:val="00722791"/>
    <w:rsid w:val="007246A0"/>
    <w:rsid w:val="007248F3"/>
    <w:rsid w:val="00724DFA"/>
    <w:rsid w:val="00727A27"/>
    <w:rsid w:val="00727B0B"/>
    <w:rsid w:val="00727C23"/>
    <w:rsid w:val="00730729"/>
    <w:rsid w:val="007308B9"/>
    <w:rsid w:val="00730C2E"/>
    <w:rsid w:val="00730C8F"/>
    <w:rsid w:val="00731CE0"/>
    <w:rsid w:val="007329A0"/>
    <w:rsid w:val="00732C6B"/>
    <w:rsid w:val="007339D4"/>
    <w:rsid w:val="00733C5A"/>
    <w:rsid w:val="00733F81"/>
    <w:rsid w:val="0073412C"/>
    <w:rsid w:val="00734800"/>
    <w:rsid w:val="00734BAB"/>
    <w:rsid w:val="00735C83"/>
    <w:rsid w:val="007363B5"/>
    <w:rsid w:val="007364DB"/>
    <w:rsid w:val="00736FE9"/>
    <w:rsid w:val="00741AD2"/>
    <w:rsid w:val="00741E7B"/>
    <w:rsid w:val="0074225A"/>
    <w:rsid w:val="00743155"/>
    <w:rsid w:val="00743A1A"/>
    <w:rsid w:val="007445C5"/>
    <w:rsid w:val="00745E8E"/>
    <w:rsid w:val="007465D9"/>
    <w:rsid w:val="00746BD0"/>
    <w:rsid w:val="007500F0"/>
    <w:rsid w:val="00750121"/>
    <w:rsid w:val="007506E8"/>
    <w:rsid w:val="007513C1"/>
    <w:rsid w:val="007533FE"/>
    <w:rsid w:val="00754694"/>
    <w:rsid w:val="00754FE0"/>
    <w:rsid w:val="007553D3"/>
    <w:rsid w:val="00755534"/>
    <w:rsid w:val="0075661D"/>
    <w:rsid w:val="007568C1"/>
    <w:rsid w:val="00757CBF"/>
    <w:rsid w:val="007620E9"/>
    <w:rsid w:val="00762476"/>
    <w:rsid w:val="00762E7D"/>
    <w:rsid w:val="00762F0F"/>
    <w:rsid w:val="007638E2"/>
    <w:rsid w:val="00764B60"/>
    <w:rsid w:val="00765109"/>
    <w:rsid w:val="007657F1"/>
    <w:rsid w:val="00766160"/>
    <w:rsid w:val="00770174"/>
    <w:rsid w:val="00771289"/>
    <w:rsid w:val="0077349A"/>
    <w:rsid w:val="0077395B"/>
    <w:rsid w:val="00774796"/>
    <w:rsid w:val="00774B88"/>
    <w:rsid w:val="007750EB"/>
    <w:rsid w:val="0077671A"/>
    <w:rsid w:val="00780A88"/>
    <w:rsid w:val="007818A3"/>
    <w:rsid w:val="00781933"/>
    <w:rsid w:val="00782DAF"/>
    <w:rsid w:val="00783AB9"/>
    <w:rsid w:val="00784545"/>
    <w:rsid w:val="00784DAD"/>
    <w:rsid w:val="00786254"/>
    <w:rsid w:val="00786AE4"/>
    <w:rsid w:val="00787847"/>
    <w:rsid w:val="007879E4"/>
    <w:rsid w:val="00790CBD"/>
    <w:rsid w:val="00791741"/>
    <w:rsid w:val="007931C5"/>
    <w:rsid w:val="00794E88"/>
    <w:rsid w:val="00795B8A"/>
    <w:rsid w:val="00796D51"/>
    <w:rsid w:val="00796EFE"/>
    <w:rsid w:val="007A04AF"/>
    <w:rsid w:val="007A0E6C"/>
    <w:rsid w:val="007A14FC"/>
    <w:rsid w:val="007A1C98"/>
    <w:rsid w:val="007A235B"/>
    <w:rsid w:val="007A443D"/>
    <w:rsid w:val="007A64D8"/>
    <w:rsid w:val="007A7200"/>
    <w:rsid w:val="007B127C"/>
    <w:rsid w:val="007B16C9"/>
    <w:rsid w:val="007B1C76"/>
    <w:rsid w:val="007B1D23"/>
    <w:rsid w:val="007B5DEB"/>
    <w:rsid w:val="007B6D59"/>
    <w:rsid w:val="007B6F76"/>
    <w:rsid w:val="007B75ED"/>
    <w:rsid w:val="007C014D"/>
    <w:rsid w:val="007C152B"/>
    <w:rsid w:val="007C2902"/>
    <w:rsid w:val="007C4276"/>
    <w:rsid w:val="007C4F91"/>
    <w:rsid w:val="007C634D"/>
    <w:rsid w:val="007C7B47"/>
    <w:rsid w:val="007D0707"/>
    <w:rsid w:val="007D290A"/>
    <w:rsid w:val="007D3631"/>
    <w:rsid w:val="007D4305"/>
    <w:rsid w:val="007D5089"/>
    <w:rsid w:val="007D5763"/>
    <w:rsid w:val="007D6652"/>
    <w:rsid w:val="007D6AF0"/>
    <w:rsid w:val="007D6C7F"/>
    <w:rsid w:val="007D78CE"/>
    <w:rsid w:val="007E113A"/>
    <w:rsid w:val="007E171E"/>
    <w:rsid w:val="007E239A"/>
    <w:rsid w:val="007E4AC6"/>
    <w:rsid w:val="007E566E"/>
    <w:rsid w:val="007E5EB3"/>
    <w:rsid w:val="007E60F2"/>
    <w:rsid w:val="007F11F1"/>
    <w:rsid w:val="007F2F7B"/>
    <w:rsid w:val="007F3CFA"/>
    <w:rsid w:val="007F3F2C"/>
    <w:rsid w:val="007F4041"/>
    <w:rsid w:val="007F42F3"/>
    <w:rsid w:val="007F537F"/>
    <w:rsid w:val="007F5C56"/>
    <w:rsid w:val="007F7263"/>
    <w:rsid w:val="007F7DF5"/>
    <w:rsid w:val="0080052B"/>
    <w:rsid w:val="00800950"/>
    <w:rsid w:val="00800CB1"/>
    <w:rsid w:val="00800E8D"/>
    <w:rsid w:val="008027BF"/>
    <w:rsid w:val="008038D3"/>
    <w:rsid w:val="00803BC5"/>
    <w:rsid w:val="0080438A"/>
    <w:rsid w:val="00804722"/>
    <w:rsid w:val="00804A9C"/>
    <w:rsid w:val="008059AB"/>
    <w:rsid w:val="00805A1E"/>
    <w:rsid w:val="00806320"/>
    <w:rsid w:val="008064DB"/>
    <w:rsid w:val="00806818"/>
    <w:rsid w:val="00807E94"/>
    <w:rsid w:val="00807EB5"/>
    <w:rsid w:val="008110C8"/>
    <w:rsid w:val="00812951"/>
    <w:rsid w:val="008129A1"/>
    <w:rsid w:val="00812A3D"/>
    <w:rsid w:val="00812DA3"/>
    <w:rsid w:val="00813576"/>
    <w:rsid w:val="00813865"/>
    <w:rsid w:val="00816F1B"/>
    <w:rsid w:val="008170DB"/>
    <w:rsid w:val="008202E8"/>
    <w:rsid w:val="00820422"/>
    <w:rsid w:val="00820456"/>
    <w:rsid w:val="008205E4"/>
    <w:rsid w:val="00820666"/>
    <w:rsid w:val="008206C9"/>
    <w:rsid w:val="00821F8A"/>
    <w:rsid w:val="00822524"/>
    <w:rsid w:val="00822CCD"/>
    <w:rsid w:val="008230DD"/>
    <w:rsid w:val="00823D0A"/>
    <w:rsid w:val="008248E0"/>
    <w:rsid w:val="00824B20"/>
    <w:rsid w:val="008254FB"/>
    <w:rsid w:val="00825B6A"/>
    <w:rsid w:val="00826319"/>
    <w:rsid w:val="0082675B"/>
    <w:rsid w:val="008276A1"/>
    <w:rsid w:val="008278E0"/>
    <w:rsid w:val="00827B0A"/>
    <w:rsid w:val="0083132A"/>
    <w:rsid w:val="00831B0A"/>
    <w:rsid w:val="008322AF"/>
    <w:rsid w:val="00832A7F"/>
    <w:rsid w:val="00833995"/>
    <w:rsid w:val="00833A9B"/>
    <w:rsid w:val="0083428F"/>
    <w:rsid w:val="00834B6E"/>
    <w:rsid w:val="0083524B"/>
    <w:rsid w:val="008355CE"/>
    <w:rsid w:val="00835DC6"/>
    <w:rsid w:val="00835F38"/>
    <w:rsid w:val="00836026"/>
    <w:rsid w:val="008370C0"/>
    <w:rsid w:val="0083757D"/>
    <w:rsid w:val="00837B02"/>
    <w:rsid w:val="00837B8D"/>
    <w:rsid w:val="0084102F"/>
    <w:rsid w:val="008414CA"/>
    <w:rsid w:val="008423A4"/>
    <w:rsid w:val="00842F99"/>
    <w:rsid w:val="00843C0E"/>
    <w:rsid w:val="00844A44"/>
    <w:rsid w:val="0084504B"/>
    <w:rsid w:val="008461BA"/>
    <w:rsid w:val="00846D37"/>
    <w:rsid w:val="00846DA4"/>
    <w:rsid w:val="00847722"/>
    <w:rsid w:val="0085247A"/>
    <w:rsid w:val="008531D4"/>
    <w:rsid w:val="00854455"/>
    <w:rsid w:val="00855551"/>
    <w:rsid w:val="008573F7"/>
    <w:rsid w:val="00857B3F"/>
    <w:rsid w:val="00860381"/>
    <w:rsid w:val="00860FE2"/>
    <w:rsid w:val="00861495"/>
    <w:rsid w:val="00861A29"/>
    <w:rsid w:val="00861E7D"/>
    <w:rsid w:val="00861EAE"/>
    <w:rsid w:val="00863ED6"/>
    <w:rsid w:val="00864B18"/>
    <w:rsid w:val="00864EDE"/>
    <w:rsid w:val="008651BA"/>
    <w:rsid w:val="00865625"/>
    <w:rsid w:val="008676D8"/>
    <w:rsid w:val="00867E6D"/>
    <w:rsid w:val="0087020B"/>
    <w:rsid w:val="00870410"/>
    <w:rsid w:val="00871D38"/>
    <w:rsid w:val="00871D99"/>
    <w:rsid w:val="008729D2"/>
    <w:rsid w:val="008733C5"/>
    <w:rsid w:val="00873FAE"/>
    <w:rsid w:val="0087421C"/>
    <w:rsid w:val="00874516"/>
    <w:rsid w:val="008746C9"/>
    <w:rsid w:val="008756D9"/>
    <w:rsid w:val="00875A38"/>
    <w:rsid w:val="0087767E"/>
    <w:rsid w:val="008776A5"/>
    <w:rsid w:val="0088074B"/>
    <w:rsid w:val="00880CBC"/>
    <w:rsid w:val="00880EE9"/>
    <w:rsid w:val="0088104A"/>
    <w:rsid w:val="00882958"/>
    <w:rsid w:val="00883091"/>
    <w:rsid w:val="00883EE9"/>
    <w:rsid w:val="0088419E"/>
    <w:rsid w:val="00884DD4"/>
    <w:rsid w:val="00885438"/>
    <w:rsid w:val="00885BF6"/>
    <w:rsid w:val="00885FE0"/>
    <w:rsid w:val="00886022"/>
    <w:rsid w:val="00886E19"/>
    <w:rsid w:val="008875D4"/>
    <w:rsid w:val="00887779"/>
    <w:rsid w:val="00887D69"/>
    <w:rsid w:val="008913E5"/>
    <w:rsid w:val="008917E0"/>
    <w:rsid w:val="00891847"/>
    <w:rsid w:val="008923F0"/>
    <w:rsid w:val="00892AF1"/>
    <w:rsid w:val="00892CDC"/>
    <w:rsid w:val="00893AA0"/>
    <w:rsid w:val="008945FC"/>
    <w:rsid w:val="00894718"/>
    <w:rsid w:val="00894FD3"/>
    <w:rsid w:val="00895041"/>
    <w:rsid w:val="008952D9"/>
    <w:rsid w:val="008958EA"/>
    <w:rsid w:val="0089637B"/>
    <w:rsid w:val="00896F61"/>
    <w:rsid w:val="008A0D11"/>
    <w:rsid w:val="008A161F"/>
    <w:rsid w:val="008A1AD2"/>
    <w:rsid w:val="008A1D0B"/>
    <w:rsid w:val="008A268D"/>
    <w:rsid w:val="008A3DDB"/>
    <w:rsid w:val="008A4E1C"/>
    <w:rsid w:val="008A4F88"/>
    <w:rsid w:val="008A60E5"/>
    <w:rsid w:val="008A725A"/>
    <w:rsid w:val="008A7F21"/>
    <w:rsid w:val="008B0401"/>
    <w:rsid w:val="008B05B4"/>
    <w:rsid w:val="008B124A"/>
    <w:rsid w:val="008B1D96"/>
    <w:rsid w:val="008B2140"/>
    <w:rsid w:val="008B238F"/>
    <w:rsid w:val="008B2A84"/>
    <w:rsid w:val="008B2A8B"/>
    <w:rsid w:val="008B2AF8"/>
    <w:rsid w:val="008B2DCA"/>
    <w:rsid w:val="008B35E6"/>
    <w:rsid w:val="008B3918"/>
    <w:rsid w:val="008B481A"/>
    <w:rsid w:val="008B4DD3"/>
    <w:rsid w:val="008B6B49"/>
    <w:rsid w:val="008B717A"/>
    <w:rsid w:val="008B76DD"/>
    <w:rsid w:val="008B7777"/>
    <w:rsid w:val="008B78C4"/>
    <w:rsid w:val="008B78FC"/>
    <w:rsid w:val="008B7B68"/>
    <w:rsid w:val="008C006E"/>
    <w:rsid w:val="008C0A51"/>
    <w:rsid w:val="008C2683"/>
    <w:rsid w:val="008C3B69"/>
    <w:rsid w:val="008C468A"/>
    <w:rsid w:val="008C5A9F"/>
    <w:rsid w:val="008C6402"/>
    <w:rsid w:val="008C6E4E"/>
    <w:rsid w:val="008C70F5"/>
    <w:rsid w:val="008D09F9"/>
    <w:rsid w:val="008D1EA1"/>
    <w:rsid w:val="008D21B2"/>
    <w:rsid w:val="008D2453"/>
    <w:rsid w:val="008D2B63"/>
    <w:rsid w:val="008D42D5"/>
    <w:rsid w:val="008D5E84"/>
    <w:rsid w:val="008D5EFE"/>
    <w:rsid w:val="008D6D7C"/>
    <w:rsid w:val="008D75DA"/>
    <w:rsid w:val="008D7DF3"/>
    <w:rsid w:val="008E01E9"/>
    <w:rsid w:val="008E0B0C"/>
    <w:rsid w:val="008E0DAC"/>
    <w:rsid w:val="008E165F"/>
    <w:rsid w:val="008E2054"/>
    <w:rsid w:val="008E22B5"/>
    <w:rsid w:val="008E2896"/>
    <w:rsid w:val="008E2EE4"/>
    <w:rsid w:val="008E3CAD"/>
    <w:rsid w:val="008E4A81"/>
    <w:rsid w:val="008E4FF7"/>
    <w:rsid w:val="008E5205"/>
    <w:rsid w:val="008E5E2D"/>
    <w:rsid w:val="008E78C4"/>
    <w:rsid w:val="008F167C"/>
    <w:rsid w:val="008F1976"/>
    <w:rsid w:val="008F27FD"/>
    <w:rsid w:val="008F2E56"/>
    <w:rsid w:val="008F3462"/>
    <w:rsid w:val="008F371F"/>
    <w:rsid w:val="008F4289"/>
    <w:rsid w:val="008F4425"/>
    <w:rsid w:val="008F4782"/>
    <w:rsid w:val="008F48DB"/>
    <w:rsid w:val="008F68AB"/>
    <w:rsid w:val="008F7952"/>
    <w:rsid w:val="008F7E50"/>
    <w:rsid w:val="009007B3"/>
    <w:rsid w:val="00900EA5"/>
    <w:rsid w:val="0090196B"/>
    <w:rsid w:val="00902295"/>
    <w:rsid w:val="0090239D"/>
    <w:rsid w:val="0090333F"/>
    <w:rsid w:val="00903737"/>
    <w:rsid w:val="0090546B"/>
    <w:rsid w:val="00905986"/>
    <w:rsid w:val="00905D1A"/>
    <w:rsid w:val="00906046"/>
    <w:rsid w:val="00906441"/>
    <w:rsid w:val="009069C4"/>
    <w:rsid w:val="00907BD3"/>
    <w:rsid w:val="00910260"/>
    <w:rsid w:val="009107F7"/>
    <w:rsid w:val="00910866"/>
    <w:rsid w:val="00910D52"/>
    <w:rsid w:val="00912E10"/>
    <w:rsid w:val="009130C1"/>
    <w:rsid w:val="00913202"/>
    <w:rsid w:val="0091353F"/>
    <w:rsid w:val="0091406D"/>
    <w:rsid w:val="0091448F"/>
    <w:rsid w:val="00914C14"/>
    <w:rsid w:val="009154E0"/>
    <w:rsid w:val="0091651D"/>
    <w:rsid w:val="009175CF"/>
    <w:rsid w:val="00917BD4"/>
    <w:rsid w:val="009203AB"/>
    <w:rsid w:val="009207B9"/>
    <w:rsid w:val="00920F5D"/>
    <w:rsid w:val="00921A95"/>
    <w:rsid w:val="009224A1"/>
    <w:rsid w:val="009248C0"/>
    <w:rsid w:val="009248CA"/>
    <w:rsid w:val="00925530"/>
    <w:rsid w:val="00926DAC"/>
    <w:rsid w:val="00927196"/>
    <w:rsid w:val="00927705"/>
    <w:rsid w:val="00927C29"/>
    <w:rsid w:val="00927CFC"/>
    <w:rsid w:val="00927FB6"/>
    <w:rsid w:val="00930865"/>
    <w:rsid w:val="0093096B"/>
    <w:rsid w:val="00931223"/>
    <w:rsid w:val="009325F2"/>
    <w:rsid w:val="00932922"/>
    <w:rsid w:val="00932CDB"/>
    <w:rsid w:val="00932ED5"/>
    <w:rsid w:val="009333B2"/>
    <w:rsid w:val="00933414"/>
    <w:rsid w:val="009336CA"/>
    <w:rsid w:val="009336D5"/>
    <w:rsid w:val="00933CD0"/>
    <w:rsid w:val="00933FFB"/>
    <w:rsid w:val="00935B86"/>
    <w:rsid w:val="00937051"/>
    <w:rsid w:val="009408E0"/>
    <w:rsid w:val="00940D89"/>
    <w:rsid w:val="00940FAC"/>
    <w:rsid w:val="009429D9"/>
    <w:rsid w:val="0094366C"/>
    <w:rsid w:val="009438A2"/>
    <w:rsid w:val="00945DEB"/>
    <w:rsid w:val="00945DFA"/>
    <w:rsid w:val="009463D7"/>
    <w:rsid w:val="009468C9"/>
    <w:rsid w:val="00947C43"/>
    <w:rsid w:val="00950AC4"/>
    <w:rsid w:val="0095256A"/>
    <w:rsid w:val="00952A68"/>
    <w:rsid w:val="009533E8"/>
    <w:rsid w:val="00953FB0"/>
    <w:rsid w:val="009544A9"/>
    <w:rsid w:val="00955D56"/>
    <w:rsid w:val="009564E5"/>
    <w:rsid w:val="009567F0"/>
    <w:rsid w:val="00957603"/>
    <w:rsid w:val="00957E3A"/>
    <w:rsid w:val="00960010"/>
    <w:rsid w:val="009600FA"/>
    <w:rsid w:val="009606EE"/>
    <w:rsid w:val="009618B1"/>
    <w:rsid w:val="00963CB3"/>
    <w:rsid w:val="009643FC"/>
    <w:rsid w:val="00965EF4"/>
    <w:rsid w:val="009663A2"/>
    <w:rsid w:val="00966596"/>
    <w:rsid w:val="0096671F"/>
    <w:rsid w:val="00966D5E"/>
    <w:rsid w:val="00967499"/>
    <w:rsid w:val="009706D0"/>
    <w:rsid w:val="0097265B"/>
    <w:rsid w:val="0097327A"/>
    <w:rsid w:val="0097388B"/>
    <w:rsid w:val="00973F1E"/>
    <w:rsid w:val="00977F67"/>
    <w:rsid w:val="0098026D"/>
    <w:rsid w:val="00982EF1"/>
    <w:rsid w:val="00983196"/>
    <w:rsid w:val="00984021"/>
    <w:rsid w:val="00984640"/>
    <w:rsid w:val="00984DA2"/>
    <w:rsid w:val="00985297"/>
    <w:rsid w:val="00985538"/>
    <w:rsid w:val="0098620E"/>
    <w:rsid w:val="00986F76"/>
    <w:rsid w:val="00987B77"/>
    <w:rsid w:val="00987CA3"/>
    <w:rsid w:val="009905CA"/>
    <w:rsid w:val="00990D71"/>
    <w:rsid w:val="00990EA6"/>
    <w:rsid w:val="009913FE"/>
    <w:rsid w:val="00992A68"/>
    <w:rsid w:val="009932C5"/>
    <w:rsid w:val="00996A26"/>
    <w:rsid w:val="009A13BB"/>
    <w:rsid w:val="009A1693"/>
    <w:rsid w:val="009A1709"/>
    <w:rsid w:val="009A26FE"/>
    <w:rsid w:val="009A3602"/>
    <w:rsid w:val="009A3D09"/>
    <w:rsid w:val="009A4317"/>
    <w:rsid w:val="009A4810"/>
    <w:rsid w:val="009A627F"/>
    <w:rsid w:val="009B00FE"/>
    <w:rsid w:val="009B2B3E"/>
    <w:rsid w:val="009B433D"/>
    <w:rsid w:val="009B4578"/>
    <w:rsid w:val="009B48D0"/>
    <w:rsid w:val="009B4E34"/>
    <w:rsid w:val="009B4F55"/>
    <w:rsid w:val="009B6133"/>
    <w:rsid w:val="009B6817"/>
    <w:rsid w:val="009B6CF3"/>
    <w:rsid w:val="009B719F"/>
    <w:rsid w:val="009C0E2F"/>
    <w:rsid w:val="009C229C"/>
    <w:rsid w:val="009C289F"/>
    <w:rsid w:val="009C36A0"/>
    <w:rsid w:val="009C3A7D"/>
    <w:rsid w:val="009C3FA8"/>
    <w:rsid w:val="009C49E7"/>
    <w:rsid w:val="009C51A0"/>
    <w:rsid w:val="009C5F89"/>
    <w:rsid w:val="009C725F"/>
    <w:rsid w:val="009C7996"/>
    <w:rsid w:val="009C7AC5"/>
    <w:rsid w:val="009D1535"/>
    <w:rsid w:val="009D1D7F"/>
    <w:rsid w:val="009D237D"/>
    <w:rsid w:val="009D27A1"/>
    <w:rsid w:val="009D2AFC"/>
    <w:rsid w:val="009D3528"/>
    <w:rsid w:val="009E0B7B"/>
    <w:rsid w:val="009E1135"/>
    <w:rsid w:val="009E139C"/>
    <w:rsid w:val="009E1825"/>
    <w:rsid w:val="009E1C82"/>
    <w:rsid w:val="009E2E8A"/>
    <w:rsid w:val="009E354D"/>
    <w:rsid w:val="009E4682"/>
    <w:rsid w:val="009E4E1B"/>
    <w:rsid w:val="009E5B35"/>
    <w:rsid w:val="009E61F3"/>
    <w:rsid w:val="009E66F7"/>
    <w:rsid w:val="009E7C4A"/>
    <w:rsid w:val="009F061F"/>
    <w:rsid w:val="009F08BC"/>
    <w:rsid w:val="009F137E"/>
    <w:rsid w:val="009F174A"/>
    <w:rsid w:val="009F1A5B"/>
    <w:rsid w:val="009F35AE"/>
    <w:rsid w:val="009F44E7"/>
    <w:rsid w:val="009F4BDF"/>
    <w:rsid w:val="009F4CD9"/>
    <w:rsid w:val="009F56C4"/>
    <w:rsid w:val="009F5803"/>
    <w:rsid w:val="009F5A60"/>
    <w:rsid w:val="009F5C71"/>
    <w:rsid w:val="00A01671"/>
    <w:rsid w:val="00A01E0B"/>
    <w:rsid w:val="00A02618"/>
    <w:rsid w:val="00A030A4"/>
    <w:rsid w:val="00A0415C"/>
    <w:rsid w:val="00A04CBE"/>
    <w:rsid w:val="00A0533A"/>
    <w:rsid w:val="00A05493"/>
    <w:rsid w:val="00A05776"/>
    <w:rsid w:val="00A06045"/>
    <w:rsid w:val="00A06F65"/>
    <w:rsid w:val="00A0793F"/>
    <w:rsid w:val="00A07A7F"/>
    <w:rsid w:val="00A10151"/>
    <w:rsid w:val="00A10316"/>
    <w:rsid w:val="00A103C2"/>
    <w:rsid w:val="00A103E4"/>
    <w:rsid w:val="00A10610"/>
    <w:rsid w:val="00A10C99"/>
    <w:rsid w:val="00A10F92"/>
    <w:rsid w:val="00A1106C"/>
    <w:rsid w:val="00A11184"/>
    <w:rsid w:val="00A1161C"/>
    <w:rsid w:val="00A12945"/>
    <w:rsid w:val="00A12BDA"/>
    <w:rsid w:val="00A12E88"/>
    <w:rsid w:val="00A13DA2"/>
    <w:rsid w:val="00A14B87"/>
    <w:rsid w:val="00A15905"/>
    <w:rsid w:val="00A166C4"/>
    <w:rsid w:val="00A204F8"/>
    <w:rsid w:val="00A20C19"/>
    <w:rsid w:val="00A225D5"/>
    <w:rsid w:val="00A22DA3"/>
    <w:rsid w:val="00A22F15"/>
    <w:rsid w:val="00A22F1F"/>
    <w:rsid w:val="00A247AA"/>
    <w:rsid w:val="00A2508C"/>
    <w:rsid w:val="00A25618"/>
    <w:rsid w:val="00A26C21"/>
    <w:rsid w:val="00A302EB"/>
    <w:rsid w:val="00A3244E"/>
    <w:rsid w:val="00A3281E"/>
    <w:rsid w:val="00A32F42"/>
    <w:rsid w:val="00A3314A"/>
    <w:rsid w:val="00A333B6"/>
    <w:rsid w:val="00A3559B"/>
    <w:rsid w:val="00A355AF"/>
    <w:rsid w:val="00A3571A"/>
    <w:rsid w:val="00A358BC"/>
    <w:rsid w:val="00A35AFB"/>
    <w:rsid w:val="00A35F6B"/>
    <w:rsid w:val="00A36F51"/>
    <w:rsid w:val="00A371B2"/>
    <w:rsid w:val="00A40063"/>
    <w:rsid w:val="00A40BFE"/>
    <w:rsid w:val="00A413EC"/>
    <w:rsid w:val="00A41DB9"/>
    <w:rsid w:val="00A41E34"/>
    <w:rsid w:val="00A42421"/>
    <w:rsid w:val="00A43574"/>
    <w:rsid w:val="00A4375E"/>
    <w:rsid w:val="00A43D19"/>
    <w:rsid w:val="00A444C8"/>
    <w:rsid w:val="00A44E48"/>
    <w:rsid w:val="00A453D1"/>
    <w:rsid w:val="00A46BA9"/>
    <w:rsid w:val="00A476CC"/>
    <w:rsid w:val="00A478E9"/>
    <w:rsid w:val="00A50593"/>
    <w:rsid w:val="00A5143B"/>
    <w:rsid w:val="00A51446"/>
    <w:rsid w:val="00A514E1"/>
    <w:rsid w:val="00A516D5"/>
    <w:rsid w:val="00A528EB"/>
    <w:rsid w:val="00A52CC0"/>
    <w:rsid w:val="00A52D9F"/>
    <w:rsid w:val="00A53277"/>
    <w:rsid w:val="00A534B0"/>
    <w:rsid w:val="00A547B7"/>
    <w:rsid w:val="00A54CA4"/>
    <w:rsid w:val="00A55840"/>
    <w:rsid w:val="00A55BDD"/>
    <w:rsid w:val="00A56B44"/>
    <w:rsid w:val="00A56E52"/>
    <w:rsid w:val="00A5705D"/>
    <w:rsid w:val="00A57280"/>
    <w:rsid w:val="00A573C1"/>
    <w:rsid w:val="00A576D1"/>
    <w:rsid w:val="00A577BF"/>
    <w:rsid w:val="00A57E2C"/>
    <w:rsid w:val="00A57E32"/>
    <w:rsid w:val="00A600AF"/>
    <w:rsid w:val="00A61915"/>
    <w:rsid w:val="00A61B59"/>
    <w:rsid w:val="00A61FC5"/>
    <w:rsid w:val="00A6407F"/>
    <w:rsid w:val="00A64251"/>
    <w:rsid w:val="00A644C9"/>
    <w:rsid w:val="00A646DF"/>
    <w:rsid w:val="00A64898"/>
    <w:rsid w:val="00A662F7"/>
    <w:rsid w:val="00A670EE"/>
    <w:rsid w:val="00A67496"/>
    <w:rsid w:val="00A67F93"/>
    <w:rsid w:val="00A704A9"/>
    <w:rsid w:val="00A71186"/>
    <w:rsid w:val="00A71D11"/>
    <w:rsid w:val="00A7224F"/>
    <w:rsid w:val="00A72D41"/>
    <w:rsid w:val="00A7486D"/>
    <w:rsid w:val="00A75B0B"/>
    <w:rsid w:val="00A75F2C"/>
    <w:rsid w:val="00A762EA"/>
    <w:rsid w:val="00A763D9"/>
    <w:rsid w:val="00A76693"/>
    <w:rsid w:val="00A7709B"/>
    <w:rsid w:val="00A77FCD"/>
    <w:rsid w:val="00A80288"/>
    <w:rsid w:val="00A81161"/>
    <w:rsid w:val="00A8157B"/>
    <w:rsid w:val="00A815C2"/>
    <w:rsid w:val="00A81C32"/>
    <w:rsid w:val="00A823D5"/>
    <w:rsid w:val="00A827B8"/>
    <w:rsid w:val="00A82BA5"/>
    <w:rsid w:val="00A8367B"/>
    <w:rsid w:val="00A83EFA"/>
    <w:rsid w:val="00A84947"/>
    <w:rsid w:val="00A862A0"/>
    <w:rsid w:val="00A8654D"/>
    <w:rsid w:val="00A87EC2"/>
    <w:rsid w:val="00A90D07"/>
    <w:rsid w:val="00A92525"/>
    <w:rsid w:val="00A9299D"/>
    <w:rsid w:val="00A931B7"/>
    <w:rsid w:val="00A93CB0"/>
    <w:rsid w:val="00A94FEA"/>
    <w:rsid w:val="00A95554"/>
    <w:rsid w:val="00A95BAD"/>
    <w:rsid w:val="00A963E1"/>
    <w:rsid w:val="00A97764"/>
    <w:rsid w:val="00A97B5A"/>
    <w:rsid w:val="00A97F2C"/>
    <w:rsid w:val="00AA02DE"/>
    <w:rsid w:val="00AA0578"/>
    <w:rsid w:val="00AA0945"/>
    <w:rsid w:val="00AA0EA5"/>
    <w:rsid w:val="00AA0F00"/>
    <w:rsid w:val="00AA1EEC"/>
    <w:rsid w:val="00AA233F"/>
    <w:rsid w:val="00AA23EF"/>
    <w:rsid w:val="00AA37BF"/>
    <w:rsid w:val="00AA453D"/>
    <w:rsid w:val="00AA52B1"/>
    <w:rsid w:val="00AA5B11"/>
    <w:rsid w:val="00AA6B93"/>
    <w:rsid w:val="00AA6EBB"/>
    <w:rsid w:val="00AB02B0"/>
    <w:rsid w:val="00AB02B5"/>
    <w:rsid w:val="00AB0AC7"/>
    <w:rsid w:val="00AB0E59"/>
    <w:rsid w:val="00AB0E80"/>
    <w:rsid w:val="00AB1188"/>
    <w:rsid w:val="00AB1959"/>
    <w:rsid w:val="00AB1BA6"/>
    <w:rsid w:val="00AB2357"/>
    <w:rsid w:val="00AB2F2E"/>
    <w:rsid w:val="00AB38F3"/>
    <w:rsid w:val="00AB3B16"/>
    <w:rsid w:val="00AB5054"/>
    <w:rsid w:val="00AB7599"/>
    <w:rsid w:val="00AC1CEC"/>
    <w:rsid w:val="00AC1DF5"/>
    <w:rsid w:val="00AC2DD9"/>
    <w:rsid w:val="00AC30B6"/>
    <w:rsid w:val="00AC4257"/>
    <w:rsid w:val="00AC44BE"/>
    <w:rsid w:val="00AC5337"/>
    <w:rsid w:val="00AC58D4"/>
    <w:rsid w:val="00AC68B3"/>
    <w:rsid w:val="00AD1BAD"/>
    <w:rsid w:val="00AD223D"/>
    <w:rsid w:val="00AD332A"/>
    <w:rsid w:val="00AD5362"/>
    <w:rsid w:val="00AD5987"/>
    <w:rsid w:val="00AD61EE"/>
    <w:rsid w:val="00AD7048"/>
    <w:rsid w:val="00AE042B"/>
    <w:rsid w:val="00AE0473"/>
    <w:rsid w:val="00AE0530"/>
    <w:rsid w:val="00AE079B"/>
    <w:rsid w:val="00AE0A12"/>
    <w:rsid w:val="00AE132B"/>
    <w:rsid w:val="00AE1F73"/>
    <w:rsid w:val="00AE1FB1"/>
    <w:rsid w:val="00AE2889"/>
    <w:rsid w:val="00AE3056"/>
    <w:rsid w:val="00AE3116"/>
    <w:rsid w:val="00AE4AD0"/>
    <w:rsid w:val="00AE4E9A"/>
    <w:rsid w:val="00AE6A6B"/>
    <w:rsid w:val="00AE71F8"/>
    <w:rsid w:val="00AF0426"/>
    <w:rsid w:val="00AF134D"/>
    <w:rsid w:val="00AF1DDF"/>
    <w:rsid w:val="00AF2E04"/>
    <w:rsid w:val="00AF2E8D"/>
    <w:rsid w:val="00AF31A3"/>
    <w:rsid w:val="00AF3848"/>
    <w:rsid w:val="00AF3D2B"/>
    <w:rsid w:val="00AF3E06"/>
    <w:rsid w:val="00AF4345"/>
    <w:rsid w:val="00AF43F3"/>
    <w:rsid w:val="00AF4D27"/>
    <w:rsid w:val="00AF50A6"/>
    <w:rsid w:val="00AF6DCB"/>
    <w:rsid w:val="00AF6ED2"/>
    <w:rsid w:val="00AF7B22"/>
    <w:rsid w:val="00B009C0"/>
    <w:rsid w:val="00B02300"/>
    <w:rsid w:val="00B02D63"/>
    <w:rsid w:val="00B031DE"/>
    <w:rsid w:val="00B035B1"/>
    <w:rsid w:val="00B05BB9"/>
    <w:rsid w:val="00B07152"/>
    <w:rsid w:val="00B105C9"/>
    <w:rsid w:val="00B108EB"/>
    <w:rsid w:val="00B10FB2"/>
    <w:rsid w:val="00B14C05"/>
    <w:rsid w:val="00B14C0B"/>
    <w:rsid w:val="00B15380"/>
    <w:rsid w:val="00B15F92"/>
    <w:rsid w:val="00B161CF"/>
    <w:rsid w:val="00B16A41"/>
    <w:rsid w:val="00B16BA1"/>
    <w:rsid w:val="00B16D3A"/>
    <w:rsid w:val="00B17189"/>
    <w:rsid w:val="00B17AC6"/>
    <w:rsid w:val="00B203B7"/>
    <w:rsid w:val="00B21A46"/>
    <w:rsid w:val="00B22DBD"/>
    <w:rsid w:val="00B25630"/>
    <w:rsid w:val="00B258A3"/>
    <w:rsid w:val="00B25ECE"/>
    <w:rsid w:val="00B25F56"/>
    <w:rsid w:val="00B2663A"/>
    <w:rsid w:val="00B27328"/>
    <w:rsid w:val="00B27D29"/>
    <w:rsid w:val="00B27FCD"/>
    <w:rsid w:val="00B30492"/>
    <w:rsid w:val="00B31505"/>
    <w:rsid w:val="00B31D59"/>
    <w:rsid w:val="00B31F7E"/>
    <w:rsid w:val="00B32E5E"/>
    <w:rsid w:val="00B334E0"/>
    <w:rsid w:val="00B335F1"/>
    <w:rsid w:val="00B33933"/>
    <w:rsid w:val="00B34D84"/>
    <w:rsid w:val="00B3502A"/>
    <w:rsid w:val="00B36142"/>
    <w:rsid w:val="00B37230"/>
    <w:rsid w:val="00B37401"/>
    <w:rsid w:val="00B40717"/>
    <w:rsid w:val="00B40E04"/>
    <w:rsid w:val="00B413EC"/>
    <w:rsid w:val="00B41902"/>
    <w:rsid w:val="00B4273E"/>
    <w:rsid w:val="00B42982"/>
    <w:rsid w:val="00B44454"/>
    <w:rsid w:val="00B4499C"/>
    <w:rsid w:val="00B44E6B"/>
    <w:rsid w:val="00B450B5"/>
    <w:rsid w:val="00B45D29"/>
    <w:rsid w:val="00B45DD5"/>
    <w:rsid w:val="00B45FD2"/>
    <w:rsid w:val="00B46896"/>
    <w:rsid w:val="00B51D8B"/>
    <w:rsid w:val="00B51EC7"/>
    <w:rsid w:val="00B52421"/>
    <w:rsid w:val="00B52BF8"/>
    <w:rsid w:val="00B52C75"/>
    <w:rsid w:val="00B52EAA"/>
    <w:rsid w:val="00B55563"/>
    <w:rsid w:val="00B55592"/>
    <w:rsid w:val="00B56042"/>
    <w:rsid w:val="00B56E2F"/>
    <w:rsid w:val="00B574F8"/>
    <w:rsid w:val="00B606B8"/>
    <w:rsid w:val="00B61301"/>
    <w:rsid w:val="00B61ACA"/>
    <w:rsid w:val="00B630D1"/>
    <w:rsid w:val="00B65565"/>
    <w:rsid w:val="00B65CA7"/>
    <w:rsid w:val="00B66223"/>
    <w:rsid w:val="00B66A41"/>
    <w:rsid w:val="00B67A16"/>
    <w:rsid w:val="00B70127"/>
    <w:rsid w:val="00B70334"/>
    <w:rsid w:val="00B70FB9"/>
    <w:rsid w:val="00B7180C"/>
    <w:rsid w:val="00B739E3"/>
    <w:rsid w:val="00B74751"/>
    <w:rsid w:val="00B753C8"/>
    <w:rsid w:val="00B761E7"/>
    <w:rsid w:val="00B77A05"/>
    <w:rsid w:val="00B77C60"/>
    <w:rsid w:val="00B82020"/>
    <w:rsid w:val="00B829CF"/>
    <w:rsid w:val="00B82F98"/>
    <w:rsid w:val="00B837B7"/>
    <w:rsid w:val="00B845D8"/>
    <w:rsid w:val="00B849E3"/>
    <w:rsid w:val="00B84A8C"/>
    <w:rsid w:val="00B84B58"/>
    <w:rsid w:val="00B85415"/>
    <w:rsid w:val="00B854DE"/>
    <w:rsid w:val="00B85EAC"/>
    <w:rsid w:val="00B8697C"/>
    <w:rsid w:val="00B87FE7"/>
    <w:rsid w:val="00B90370"/>
    <w:rsid w:val="00B9060F"/>
    <w:rsid w:val="00B907FF"/>
    <w:rsid w:val="00B90ADF"/>
    <w:rsid w:val="00B91090"/>
    <w:rsid w:val="00B91871"/>
    <w:rsid w:val="00B92076"/>
    <w:rsid w:val="00B938BA"/>
    <w:rsid w:val="00B94F66"/>
    <w:rsid w:val="00B95143"/>
    <w:rsid w:val="00B962BA"/>
    <w:rsid w:val="00B9676A"/>
    <w:rsid w:val="00B96C56"/>
    <w:rsid w:val="00BA1620"/>
    <w:rsid w:val="00BA283B"/>
    <w:rsid w:val="00BA2AAE"/>
    <w:rsid w:val="00BA2E4D"/>
    <w:rsid w:val="00BA3D1E"/>
    <w:rsid w:val="00BA43EE"/>
    <w:rsid w:val="00BA6825"/>
    <w:rsid w:val="00BA7063"/>
    <w:rsid w:val="00BA7231"/>
    <w:rsid w:val="00BA73A9"/>
    <w:rsid w:val="00BA759C"/>
    <w:rsid w:val="00BA76A6"/>
    <w:rsid w:val="00BA7793"/>
    <w:rsid w:val="00BA7997"/>
    <w:rsid w:val="00BB1E77"/>
    <w:rsid w:val="00BB3B65"/>
    <w:rsid w:val="00BB5CCD"/>
    <w:rsid w:val="00BB5FA3"/>
    <w:rsid w:val="00BB62C5"/>
    <w:rsid w:val="00BB7AB5"/>
    <w:rsid w:val="00BC04D6"/>
    <w:rsid w:val="00BC146E"/>
    <w:rsid w:val="00BC1930"/>
    <w:rsid w:val="00BC3988"/>
    <w:rsid w:val="00BC3B29"/>
    <w:rsid w:val="00BC3CC1"/>
    <w:rsid w:val="00BC4105"/>
    <w:rsid w:val="00BC4233"/>
    <w:rsid w:val="00BC5C4A"/>
    <w:rsid w:val="00BC6146"/>
    <w:rsid w:val="00BC614E"/>
    <w:rsid w:val="00BC6996"/>
    <w:rsid w:val="00BC7699"/>
    <w:rsid w:val="00BD0A9D"/>
    <w:rsid w:val="00BD192C"/>
    <w:rsid w:val="00BD19B8"/>
    <w:rsid w:val="00BD1E2F"/>
    <w:rsid w:val="00BD2BD8"/>
    <w:rsid w:val="00BD44D3"/>
    <w:rsid w:val="00BD4A30"/>
    <w:rsid w:val="00BD625C"/>
    <w:rsid w:val="00BD74B0"/>
    <w:rsid w:val="00BD7C0A"/>
    <w:rsid w:val="00BE0FA4"/>
    <w:rsid w:val="00BE2229"/>
    <w:rsid w:val="00BE2CB4"/>
    <w:rsid w:val="00BE36B9"/>
    <w:rsid w:val="00BE3C5E"/>
    <w:rsid w:val="00BE431A"/>
    <w:rsid w:val="00BE4BF9"/>
    <w:rsid w:val="00BE57CC"/>
    <w:rsid w:val="00BE5852"/>
    <w:rsid w:val="00BE5CBF"/>
    <w:rsid w:val="00BE6A06"/>
    <w:rsid w:val="00BE6E36"/>
    <w:rsid w:val="00BF03CB"/>
    <w:rsid w:val="00BF14F8"/>
    <w:rsid w:val="00BF259B"/>
    <w:rsid w:val="00BF2611"/>
    <w:rsid w:val="00BF2E22"/>
    <w:rsid w:val="00BF3183"/>
    <w:rsid w:val="00BF4669"/>
    <w:rsid w:val="00BF5F04"/>
    <w:rsid w:val="00BF6DC8"/>
    <w:rsid w:val="00BF73C8"/>
    <w:rsid w:val="00BF7D52"/>
    <w:rsid w:val="00C00262"/>
    <w:rsid w:val="00C00358"/>
    <w:rsid w:val="00C01027"/>
    <w:rsid w:val="00C016C3"/>
    <w:rsid w:val="00C02A31"/>
    <w:rsid w:val="00C0340C"/>
    <w:rsid w:val="00C038E1"/>
    <w:rsid w:val="00C03D21"/>
    <w:rsid w:val="00C03FB2"/>
    <w:rsid w:val="00C0562D"/>
    <w:rsid w:val="00C05FB6"/>
    <w:rsid w:val="00C0612B"/>
    <w:rsid w:val="00C06615"/>
    <w:rsid w:val="00C06CB3"/>
    <w:rsid w:val="00C06CC0"/>
    <w:rsid w:val="00C07242"/>
    <w:rsid w:val="00C07591"/>
    <w:rsid w:val="00C1052B"/>
    <w:rsid w:val="00C1099E"/>
    <w:rsid w:val="00C109C6"/>
    <w:rsid w:val="00C12298"/>
    <w:rsid w:val="00C123A5"/>
    <w:rsid w:val="00C12FA8"/>
    <w:rsid w:val="00C135C5"/>
    <w:rsid w:val="00C13C66"/>
    <w:rsid w:val="00C14DBD"/>
    <w:rsid w:val="00C1556C"/>
    <w:rsid w:val="00C1717A"/>
    <w:rsid w:val="00C176C1"/>
    <w:rsid w:val="00C200CB"/>
    <w:rsid w:val="00C20C1C"/>
    <w:rsid w:val="00C20EE0"/>
    <w:rsid w:val="00C210C8"/>
    <w:rsid w:val="00C22D08"/>
    <w:rsid w:val="00C23222"/>
    <w:rsid w:val="00C239A0"/>
    <w:rsid w:val="00C23CB6"/>
    <w:rsid w:val="00C25DC4"/>
    <w:rsid w:val="00C25F4C"/>
    <w:rsid w:val="00C27116"/>
    <w:rsid w:val="00C2784D"/>
    <w:rsid w:val="00C31236"/>
    <w:rsid w:val="00C32742"/>
    <w:rsid w:val="00C34325"/>
    <w:rsid w:val="00C3459D"/>
    <w:rsid w:val="00C35245"/>
    <w:rsid w:val="00C3588C"/>
    <w:rsid w:val="00C35F28"/>
    <w:rsid w:val="00C36A28"/>
    <w:rsid w:val="00C37C9F"/>
    <w:rsid w:val="00C409BD"/>
    <w:rsid w:val="00C40A58"/>
    <w:rsid w:val="00C40E23"/>
    <w:rsid w:val="00C410AD"/>
    <w:rsid w:val="00C4194F"/>
    <w:rsid w:val="00C41C4D"/>
    <w:rsid w:val="00C42026"/>
    <w:rsid w:val="00C4246B"/>
    <w:rsid w:val="00C441C1"/>
    <w:rsid w:val="00C447BD"/>
    <w:rsid w:val="00C44AE4"/>
    <w:rsid w:val="00C44DE1"/>
    <w:rsid w:val="00C45E6D"/>
    <w:rsid w:val="00C46837"/>
    <w:rsid w:val="00C468A2"/>
    <w:rsid w:val="00C4724D"/>
    <w:rsid w:val="00C47250"/>
    <w:rsid w:val="00C50A44"/>
    <w:rsid w:val="00C51A63"/>
    <w:rsid w:val="00C52A17"/>
    <w:rsid w:val="00C52A64"/>
    <w:rsid w:val="00C533A5"/>
    <w:rsid w:val="00C54897"/>
    <w:rsid w:val="00C54AE3"/>
    <w:rsid w:val="00C5565A"/>
    <w:rsid w:val="00C55814"/>
    <w:rsid w:val="00C56AED"/>
    <w:rsid w:val="00C6188B"/>
    <w:rsid w:val="00C61EAC"/>
    <w:rsid w:val="00C632D5"/>
    <w:rsid w:val="00C64136"/>
    <w:rsid w:val="00C65568"/>
    <w:rsid w:val="00C66E8F"/>
    <w:rsid w:val="00C67495"/>
    <w:rsid w:val="00C6778D"/>
    <w:rsid w:val="00C67E45"/>
    <w:rsid w:val="00C70085"/>
    <w:rsid w:val="00C70187"/>
    <w:rsid w:val="00C70BE9"/>
    <w:rsid w:val="00C718CE"/>
    <w:rsid w:val="00C71F1C"/>
    <w:rsid w:val="00C72D90"/>
    <w:rsid w:val="00C73076"/>
    <w:rsid w:val="00C748C3"/>
    <w:rsid w:val="00C74DD0"/>
    <w:rsid w:val="00C7508B"/>
    <w:rsid w:val="00C76735"/>
    <w:rsid w:val="00C76E0D"/>
    <w:rsid w:val="00C77DEB"/>
    <w:rsid w:val="00C802B4"/>
    <w:rsid w:val="00C80E23"/>
    <w:rsid w:val="00C812A3"/>
    <w:rsid w:val="00C819EB"/>
    <w:rsid w:val="00C81A5B"/>
    <w:rsid w:val="00C81F29"/>
    <w:rsid w:val="00C82B7E"/>
    <w:rsid w:val="00C82E2E"/>
    <w:rsid w:val="00C83CDB"/>
    <w:rsid w:val="00C842EB"/>
    <w:rsid w:val="00C84D83"/>
    <w:rsid w:val="00C84EB8"/>
    <w:rsid w:val="00C84F8F"/>
    <w:rsid w:val="00C85929"/>
    <w:rsid w:val="00C86DE0"/>
    <w:rsid w:val="00C86EB3"/>
    <w:rsid w:val="00C87803"/>
    <w:rsid w:val="00C90CAE"/>
    <w:rsid w:val="00C91259"/>
    <w:rsid w:val="00C91586"/>
    <w:rsid w:val="00C917B8"/>
    <w:rsid w:val="00C91F9A"/>
    <w:rsid w:val="00C92182"/>
    <w:rsid w:val="00C92664"/>
    <w:rsid w:val="00C9315B"/>
    <w:rsid w:val="00C9482B"/>
    <w:rsid w:val="00C95BDD"/>
    <w:rsid w:val="00C96987"/>
    <w:rsid w:val="00C97D23"/>
    <w:rsid w:val="00C97F5F"/>
    <w:rsid w:val="00CA0613"/>
    <w:rsid w:val="00CA125D"/>
    <w:rsid w:val="00CA146D"/>
    <w:rsid w:val="00CA1D9D"/>
    <w:rsid w:val="00CA219C"/>
    <w:rsid w:val="00CA223B"/>
    <w:rsid w:val="00CA299C"/>
    <w:rsid w:val="00CA32B9"/>
    <w:rsid w:val="00CA3706"/>
    <w:rsid w:val="00CA42AE"/>
    <w:rsid w:val="00CA4556"/>
    <w:rsid w:val="00CA4A1C"/>
    <w:rsid w:val="00CA4D98"/>
    <w:rsid w:val="00CA55E0"/>
    <w:rsid w:val="00CA6E1B"/>
    <w:rsid w:val="00CB088F"/>
    <w:rsid w:val="00CB0B42"/>
    <w:rsid w:val="00CB0BA5"/>
    <w:rsid w:val="00CB1230"/>
    <w:rsid w:val="00CB2D89"/>
    <w:rsid w:val="00CB2FF8"/>
    <w:rsid w:val="00CB3005"/>
    <w:rsid w:val="00CB5397"/>
    <w:rsid w:val="00CB5930"/>
    <w:rsid w:val="00CB5C17"/>
    <w:rsid w:val="00CB7527"/>
    <w:rsid w:val="00CB7AC0"/>
    <w:rsid w:val="00CB7C73"/>
    <w:rsid w:val="00CC0302"/>
    <w:rsid w:val="00CC033E"/>
    <w:rsid w:val="00CC0906"/>
    <w:rsid w:val="00CC0996"/>
    <w:rsid w:val="00CC2418"/>
    <w:rsid w:val="00CC26EE"/>
    <w:rsid w:val="00CC3256"/>
    <w:rsid w:val="00CC370A"/>
    <w:rsid w:val="00CC3EEA"/>
    <w:rsid w:val="00CC463F"/>
    <w:rsid w:val="00CC4DB5"/>
    <w:rsid w:val="00CC5127"/>
    <w:rsid w:val="00CC5AEE"/>
    <w:rsid w:val="00CC6744"/>
    <w:rsid w:val="00CC699B"/>
    <w:rsid w:val="00CC6EA9"/>
    <w:rsid w:val="00CC73D0"/>
    <w:rsid w:val="00CD019D"/>
    <w:rsid w:val="00CD032E"/>
    <w:rsid w:val="00CD12D6"/>
    <w:rsid w:val="00CD18C4"/>
    <w:rsid w:val="00CD1B02"/>
    <w:rsid w:val="00CD1E54"/>
    <w:rsid w:val="00CD2595"/>
    <w:rsid w:val="00CD5E59"/>
    <w:rsid w:val="00CD6607"/>
    <w:rsid w:val="00CD72E1"/>
    <w:rsid w:val="00CE01CE"/>
    <w:rsid w:val="00CE08AE"/>
    <w:rsid w:val="00CE08F9"/>
    <w:rsid w:val="00CE1AC2"/>
    <w:rsid w:val="00CE226C"/>
    <w:rsid w:val="00CE3CB1"/>
    <w:rsid w:val="00CE3D43"/>
    <w:rsid w:val="00CE3FFE"/>
    <w:rsid w:val="00CE623F"/>
    <w:rsid w:val="00CE62B6"/>
    <w:rsid w:val="00CE63A8"/>
    <w:rsid w:val="00CE7765"/>
    <w:rsid w:val="00CE7855"/>
    <w:rsid w:val="00CE785A"/>
    <w:rsid w:val="00CE7DC3"/>
    <w:rsid w:val="00CF140D"/>
    <w:rsid w:val="00CF1CEE"/>
    <w:rsid w:val="00CF21CA"/>
    <w:rsid w:val="00CF29A4"/>
    <w:rsid w:val="00CF2F57"/>
    <w:rsid w:val="00CF51FD"/>
    <w:rsid w:val="00CF5597"/>
    <w:rsid w:val="00CF5F76"/>
    <w:rsid w:val="00CF632E"/>
    <w:rsid w:val="00CF6B6F"/>
    <w:rsid w:val="00CF74C5"/>
    <w:rsid w:val="00CF77A4"/>
    <w:rsid w:val="00CF7ECF"/>
    <w:rsid w:val="00D00244"/>
    <w:rsid w:val="00D00730"/>
    <w:rsid w:val="00D009AF"/>
    <w:rsid w:val="00D00BB4"/>
    <w:rsid w:val="00D02692"/>
    <w:rsid w:val="00D02FC3"/>
    <w:rsid w:val="00D03FAB"/>
    <w:rsid w:val="00D0412E"/>
    <w:rsid w:val="00D0443A"/>
    <w:rsid w:val="00D044FB"/>
    <w:rsid w:val="00D04762"/>
    <w:rsid w:val="00D06421"/>
    <w:rsid w:val="00D07458"/>
    <w:rsid w:val="00D100E3"/>
    <w:rsid w:val="00D10F74"/>
    <w:rsid w:val="00D10FCD"/>
    <w:rsid w:val="00D12978"/>
    <w:rsid w:val="00D148D9"/>
    <w:rsid w:val="00D16674"/>
    <w:rsid w:val="00D16936"/>
    <w:rsid w:val="00D2099E"/>
    <w:rsid w:val="00D21CF1"/>
    <w:rsid w:val="00D22521"/>
    <w:rsid w:val="00D22647"/>
    <w:rsid w:val="00D227F1"/>
    <w:rsid w:val="00D22AAB"/>
    <w:rsid w:val="00D23DE8"/>
    <w:rsid w:val="00D243EF"/>
    <w:rsid w:val="00D24C12"/>
    <w:rsid w:val="00D24E93"/>
    <w:rsid w:val="00D25162"/>
    <w:rsid w:val="00D2588D"/>
    <w:rsid w:val="00D25CB3"/>
    <w:rsid w:val="00D25CC6"/>
    <w:rsid w:val="00D25FCD"/>
    <w:rsid w:val="00D268C7"/>
    <w:rsid w:val="00D26D60"/>
    <w:rsid w:val="00D26E8B"/>
    <w:rsid w:val="00D27275"/>
    <w:rsid w:val="00D2728E"/>
    <w:rsid w:val="00D2783A"/>
    <w:rsid w:val="00D30244"/>
    <w:rsid w:val="00D30C9C"/>
    <w:rsid w:val="00D30D43"/>
    <w:rsid w:val="00D31A2C"/>
    <w:rsid w:val="00D31A86"/>
    <w:rsid w:val="00D32F9C"/>
    <w:rsid w:val="00D33764"/>
    <w:rsid w:val="00D34020"/>
    <w:rsid w:val="00D3630A"/>
    <w:rsid w:val="00D365EB"/>
    <w:rsid w:val="00D36BF1"/>
    <w:rsid w:val="00D36DBF"/>
    <w:rsid w:val="00D400C8"/>
    <w:rsid w:val="00D40B0B"/>
    <w:rsid w:val="00D41032"/>
    <w:rsid w:val="00D41374"/>
    <w:rsid w:val="00D41644"/>
    <w:rsid w:val="00D41F3D"/>
    <w:rsid w:val="00D42418"/>
    <w:rsid w:val="00D42725"/>
    <w:rsid w:val="00D42E47"/>
    <w:rsid w:val="00D43C61"/>
    <w:rsid w:val="00D43F48"/>
    <w:rsid w:val="00D45069"/>
    <w:rsid w:val="00D465E2"/>
    <w:rsid w:val="00D46F6C"/>
    <w:rsid w:val="00D50DB7"/>
    <w:rsid w:val="00D5142C"/>
    <w:rsid w:val="00D531E0"/>
    <w:rsid w:val="00D54071"/>
    <w:rsid w:val="00D54E91"/>
    <w:rsid w:val="00D55357"/>
    <w:rsid w:val="00D55874"/>
    <w:rsid w:val="00D5680A"/>
    <w:rsid w:val="00D571DF"/>
    <w:rsid w:val="00D5721B"/>
    <w:rsid w:val="00D57531"/>
    <w:rsid w:val="00D57820"/>
    <w:rsid w:val="00D606E5"/>
    <w:rsid w:val="00D61114"/>
    <w:rsid w:val="00D61292"/>
    <w:rsid w:val="00D616F1"/>
    <w:rsid w:val="00D616F3"/>
    <w:rsid w:val="00D6201A"/>
    <w:rsid w:val="00D62353"/>
    <w:rsid w:val="00D6244E"/>
    <w:rsid w:val="00D62CA3"/>
    <w:rsid w:val="00D636AF"/>
    <w:rsid w:val="00D6508C"/>
    <w:rsid w:val="00D65EB8"/>
    <w:rsid w:val="00D663B8"/>
    <w:rsid w:val="00D672AB"/>
    <w:rsid w:val="00D679EC"/>
    <w:rsid w:val="00D70665"/>
    <w:rsid w:val="00D712A5"/>
    <w:rsid w:val="00D72A28"/>
    <w:rsid w:val="00D7345A"/>
    <w:rsid w:val="00D75780"/>
    <w:rsid w:val="00D75B42"/>
    <w:rsid w:val="00D75C19"/>
    <w:rsid w:val="00D75C9D"/>
    <w:rsid w:val="00D773B6"/>
    <w:rsid w:val="00D7790C"/>
    <w:rsid w:val="00D77ECD"/>
    <w:rsid w:val="00D80533"/>
    <w:rsid w:val="00D81D6B"/>
    <w:rsid w:val="00D82C47"/>
    <w:rsid w:val="00D83C00"/>
    <w:rsid w:val="00D844BB"/>
    <w:rsid w:val="00D850AB"/>
    <w:rsid w:val="00D87180"/>
    <w:rsid w:val="00D9129A"/>
    <w:rsid w:val="00D91427"/>
    <w:rsid w:val="00D917AC"/>
    <w:rsid w:val="00D9367E"/>
    <w:rsid w:val="00D9448F"/>
    <w:rsid w:val="00D94890"/>
    <w:rsid w:val="00D948D4"/>
    <w:rsid w:val="00D94982"/>
    <w:rsid w:val="00D95397"/>
    <w:rsid w:val="00D954C5"/>
    <w:rsid w:val="00D959C7"/>
    <w:rsid w:val="00D96295"/>
    <w:rsid w:val="00D97C03"/>
    <w:rsid w:val="00DA03D9"/>
    <w:rsid w:val="00DA0C78"/>
    <w:rsid w:val="00DA0E48"/>
    <w:rsid w:val="00DA14FF"/>
    <w:rsid w:val="00DA192B"/>
    <w:rsid w:val="00DA1A9F"/>
    <w:rsid w:val="00DA268D"/>
    <w:rsid w:val="00DA3121"/>
    <w:rsid w:val="00DA328E"/>
    <w:rsid w:val="00DA33ED"/>
    <w:rsid w:val="00DA3540"/>
    <w:rsid w:val="00DA40F1"/>
    <w:rsid w:val="00DA455B"/>
    <w:rsid w:val="00DA48CF"/>
    <w:rsid w:val="00DA491F"/>
    <w:rsid w:val="00DA4A09"/>
    <w:rsid w:val="00DA4F1C"/>
    <w:rsid w:val="00DA6B5F"/>
    <w:rsid w:val="00DA79FB"/>
    <w:rsid w:val="00DA7D6C"/>
    <w:rsid w:val="00DB0DDF"/>
    <w:rsid w:val="00DB1B2C"/>
    <w:rsid w:val="00DB1BCC"/>
    <w:rsid w:val="00DB1EC1"/>
    <w:rsid w:val="00DB3284"/>
    <w:rsid w:val="00DB4342"/>
    <w:rsid w:val="00DB47D7"/>
    <w:rsid w:val="00DB48EF"/>
    <w:rsid w:val="00DB5829"/>
    <w:rsid w:val="00DB5F1C"/>
    <w:rsid w:val="00DB61FD"/>
    <w:rsid w:val="00DB6390"/>
    <w:rsid w:val="00DB73C9"/>
    <w:rsid w:val="00DB77E3"/>
    <w:rsid w:val="00DC0D09"/>
    <w:rsid w:val="00DC32E5"/>
    <w:rsid w:val="00DC41FA"/>
    <w:rsid w:val="00DC50EB"/>
    <w:rsid w:val="00DC563F"/>
    <w:rsid w:val="00DC72EC"/>
    <w:rsid w:val="00DC72F4"/>
    <w:rsid w:val="00DD0973"/>
    <w:rsid w:val="00DD1AEE"/>
    <w:rsid w:val="00DD1E3C"/>
    <w:rsid w:val="00DD204F"/>
    <w:rsid w:val="00DD34AC"/>
    <w:rsid w:val="00DD39A1"/>
    <w:rsid w:val="00DD4EC2"/>
    <w:rsid w:val="00DD5E17"/>
    <w:rsid w:val="00DD6382"/>
    <w:rsid w:val="00DD6BD9"/>
    <w:rsid w:val="00DD6DB9"/>
    <w:rsid w:val="00DD706A"/>
    <w:rsid w:val="00DE120A"/>
    <w:rsid w:val="00DE20D6"/>
    <w:rsid w:val="00DE374D"/>
    <w:rsid w:val="00DE3FF5"/>
    <w:rsid w:val="00DE4400"/>
    <w:rsid w:val="00DE5501"/>
    <w:rsid w:val="00DE6A8F"/>
    <w:rsid w:val="00DE7587"/>
    <w:rsid w:val="00DF064F"/>
    <w:rsid w:val="00DF06B1"/>
    <w:rsid w:val="00DF1A5F"/>
    <w:rsid w:val="00DF4222"/>
    <w:rsid w:val="00DF5E4A"/>
    <w:rsid w:val="00DF631D"/>
    <w:rsid w:val="00DF681C"/>
    <w:rsid w:val="00DF6ED3"/>
    <w:rsid w:val="00DF7198"/>
    <w:rsid w:val="00DF7736"/>
    <w:rsid w:val="00DF7E5E"/>
    <w:rsid w:val="00E00E50"/>
    <w:rsid w:val="00E01C6B"/>
    <w:rsid w:val="00E04B64"/>
    <w:rsid w:val="00E04EA1"/>
    <w:rsid w:val="00E07771"/>
    <w:rsid w:val="00E1105D"/>
    <w:rsid w:val="00E11626"/>
    <w:rsid w:val="00E128A9"/>
    <w:rsid w:val="00E1334F"/>
    <w:rsid w:val="00E135F9"/>
    <w:rsid w:val="00E13CBF"/>
    <w:rsid w:val="00E13ECC"/>
    <w:rsid w:val="00E20347"/>
    <w:rsid w:val="00E2049C"/>
    <w:rsid w:val="00E210E9"/>
    <w:rsid w:val="00E21177"/>
    <w:rsid w:val="00E22425"/>
    <w:rsid w:val="00E22B46"/>
    <w:rsid w:val="00E22F27"/>
    <w:rsid w:val="00E233DA"/>
    <w:rsid w:val="00E23446"/>
    <w:rsid w:val="00E23C5B"/>
    <w:rsid w:val="00E23E63"/>
    <w:rsid w:val="00E24F35"/>
    <w:rsid w:val="00E24F65"/>
    <w:rsid w:val="00E25BE8"/>
    <w:rsid w:val="00E25F91"/>
    <w:rsid w:val="00E26429"/>
    <w:rsid w:val="00E26E52"/>
    <w:rsid w:val="00E279F1"/>
    <w:rsid w:val="00E27AB7"/>
    <w:rsid w:val="00E27B6D"/>
    <w:rsid w:val="00E317E4"/>
    <w:rsid w:val="00E3186A"/>
    <w:rsid w:val="00E31FB7"/>
    <w:rsid w:val="00E31FC2"/>
    <w:rsid w:val="00E325D0"/>
    <w:rsid w:val="00E328C4"/>
    <w:rsid w:val="00E32A8E"/>
    <w:rsid w:val="00E32F03"/>
    <w:rsid w:val="00E34E8E"/>
    <w:rsid w:val="00E34F22"/>
    <w:rsid w:val="00E35767"/>
    <w:rsid w:val="00E35F32"/>
    <w:rsid w:val="00E36CDE"/>
    <w:rsid w:val="00E37442"/>
    <w:rsid w:val="00E378A5"/>
    <w:rsid w:val="00E3798F"/>
    <w:rsid w:val="00E4071D"/>
    <w:rsid w:val="00E408AD"/>
    <w:rsid w:val="00E409FB"/>
    <w:rsid w:val="00E40A3F"/>
    <w:rsid w:val="00E40CE4"/>
    <w:rsid w:val="00E40F69"/>
    <w:rsid w:val="00E41718"/>
    <w:rsid w:val="00E41E00"/>
    <w:rsid w:val="00E435CE"/>
    <w:rsid w:val="00E43754"/>
    <w:rsid w:val="00E44B7A"/>
    <w:rsid w:val="00E44D7F"/>
    <w:rsid w:val="00E4539C"/>
    <w:rsid w:val="00E45986"/>
    <w:rsid w:val="00E45E7A"/>
    <w:rsid w:val="00E46988"/>
    <w:rsid w:val="00E47671"/>
    <w:rsid w:val="00E47AD3"/>
    <w:rsid w:val="00E504A9"/>
    <w:rsid w:val="00E50D6D"/>
    <w:rsid w:val="00E51237"/>
    <w:rsid w:val="00E51F6D"/>
    <w:rsid w:val="00E52688"/>
    <w:rsid w:val="00E5347A"/>
    <w:rsid w:val="00E546FF"/>
    <w:rsid w:val="00E54924"/>
    <w:rsid w:val="00E5542E"/>
    <w:rsid w:val="00E555BE"/>
    <w:rsid w:val="00E56158"/>
    <w:rsid w:val="00E57098"/>
    <w:rsid w:val="00E57177"/>
    <w:rsid w:val="00E57953"/>
    <w:rsid w:val="00E57F9B"/>
    <w:rsid w:val="00E60883"/>
    <w:rsid w:val="00E61440"/>
    <w:rsid w:val="00E6275F"/>
    <w:rsid w:val="00E62E67"/>
    <w:rsid w:val="00E632BF"/>
    <w:rsid w:val="00E6344B"/>
    <w:rsid w:val="00E63BEB"/>
    <w:rsid w:val="00E63C1B"/>
    <w:rsid w:val="00E63CC4"/>
    <w:rsid w:val="00E63F04"/>
    <w:rsid w:val="00E64036"/>
    <w:rsid w:val="00E64188"/>
    <w:rsid w:val="00E65049"/>
    <w:rsid w:val="00E65D5A"/>
    <w:rsid w:val="00E66172"/>
    <w:rsid w:val="00E664D3"/>
    <w:rsid w:val="00E66614"/>
    <w:rsid w:val="00E66C27"/>
    <w:rsid w:val="00E67E7E"/>
    <w:rsid w:val="00E700BE"/>
    <w:rsid w:val="00E70971"/>
    <w:rsid w:val="00E70BA6"/>
    <w:rsid w:val="00E7194E"/>
    <w:rsid w:val="00E72A3B"/>
    <w:rsid w:val="00E7322C"/>
    <w:rsid w:val="00E736F2"/>
    <w:rsid w:val="00E73735"/>
    <w:rsid w:val="00E74973"/>
    <w:rsid w:val="00E74F05"/>
    <w:rsid w:val="00E7571D"/>
    <w:rsid w:val="00E75B7B"/>
    <w:rsid w:val="00E76D29"/>
    <w:rsid w:val="00E81A24"/>
    <w:rsid w:val="00E82807"/>
    <w:rsid w:val="00E829D7"/>
    <w:rsid w:val="00E835BB"/>
    <w:rsid w:val="00E8368D"/>
    <w:rsid w:val="00E83D66"/>
    <w:rsid w:val="00E8407F"/>
    <w:rsid w:val="00E850B9"/>
    <w:rsid w:val="00E8547F"/>
    <w:rsid w:val="00E864DF"/>
    <w:rsid w:val="00E86DEC"/>
    <w:rsid w:val="00E876A5"/>
    <w:rsid w:val="00E8775F"/>
    <w:rsid w:val="00E908CE"/>
    <w:rsid w:val="00E90B36"/>
    <w:rsid w:val="00E90D5D"/>
    <w:rsid w:val="00E919E9"/>
    <w:rsid w:val="00E92058"/>
    <w:rsid w:val="00E9279E"/>
    <w:rsid w:val="00E928F7"/>
    <w:rsid w:val="00E92CF6"/>
    <w:rsid w:val="00E93A7A"/>
    <w:rsid w:val="00E94CB8"/>
    <w:rsid w:val="00E9592B"/>
    <w:rsid w:val="00E959D8"/>
    <w:rsid w:val="00E95F21"/>
    <w:rsid w:val="00EA02C3"/>
    <w:rsid w:val="00EA02DB"/>
    <w:rsid w:val="00EA037F"/>
    <w:rsid w:val="00EA0AB3"/>
    <w:rsid w:val="00EA0B02"/>
    <w:rsid w:val="00EA1273"/>
    <w:rsid w:val="00EA147F"/>
    <w:rsid w:val="00EA2F0E"/>
    <w:rsid w:val="00EA379E"/>
    <w:rsid w:val="00EA44E3"/>
    <w:rsid w:val="00EA52E8"/>
    <w:rsid w:val="00EA5F65"/>
    <w:rsid w:val="00EA6FB0"/>
    <w:rsid w:val="00EA76B8"/>
    <w:rsid w:val="00EA7DD7"/>
    <w:rsid w:val="00EB05D8"/>
    <w:rsid w:val="00EB126C"/>
    <w:rsid w:val="00EB22DB"/>
    <w:rsid w:val="00EB2701"/>
    <w:rsid w:val="00EB29C5"/>
    <w:rsid w:val="00EB30BE"/>
    <w:rsid w:val="00EB3196"/>
    <w:rsid w:val="00EB3B86"/>
    <w:rsid w:val="00EB3EE1"/>
    <w:rsid w:val="00EB4C3B"/>
    <w:rsid w:val="00EB4D46"/>
    <w:rsid w:val="00EB53FA"/>
    <w:rsid w:val="00EB5FE7"/>
    <w:rsid w:val="00EB61DF"/>
    <w:rsid w:val="00EB6CC5"/>
    <w:rsid w:val="00EB71AD"/>
    <w:rsid w:val="00EC023D"/>
    <w:rsid w:val="00EC0568"/>
    <w:rsid w:val="00EC0895"/>
    <w:rsid w:val="00EC1245"/>
    <w:rsid w:val="00EC2727"/>
    <w:rsid w:val="00EC2BEE"/>
    <w:rsid w:val="00EC325F"/>
    <w:rsid w:val="00EC3BBD"/>
    <w:rsid w:val="00EC3E00"/>
    <w:rsid w:val="00EC400D"/>
    <w:rsid w:val="00EC4AE4"/>
    <w:rsid w:val="00EC4F99"/>
    <w:rsid w:val="00EC522E"/>
    <w:rsid w:val="00EC5264"/>
    <w:rsid w:val="00EC5A67"/>
    <w:rsid w:val="00EC5B17"/>
    <w:rsid w:val="00EC5F21"/>
    <w:rsid w:val="00ED001A"/>
    <w:rsid w:val="00ED02BD"/>
    <w:rsid w:val="00ED064F"/>
    <w:rsid w:val="00ED1228"/>
    <w:rsid w:val="00ED1B72"/>
    <w:rsid w:val="00ED2446"/>
    <w:rsid w:val="00ED322B"/>
    <w:rsid w:val="00ED4042"/>
    <w:rsid w:val="00ED4376"/>
    <w:rsid w:val="00ED43A2"/>
    <w:rsid w:val="00ED495F"/>
    <w:rsid w:val="00ED57ED"/>
    <w:rsid w:val="00ED6A29"/>
    <w:rsid w:val="00ED6BB6"/>
    <w:rsid w:val="00ED7B16"/>
    <w:rsid w:val="00ED7ED9"/>
    <w:rsid w:val="00EE03B7"/>
    <w:rsid w:val="00EE14DB"/>
    <w:rsid w:val="00EE1A2F"/>
    <w:rsid w:val="00EE311A"/>
    <w:rsid w:val="00EE3831"/>
    <w:rsid w:val="00EE3D15"/>
    <w:rsid w:val="00EE4B02"/>
    <w:rsid w:val="00EE4FC6"/>
    <w:rsid w:val="00EE5C1D"/>
    <w:rsid w:val="00EE5EFE"/>
    <w:rsid w:val="00EE65BD"/>
    <w:rsid w:val="00EE6656"/>
    <w:rsid w:val="00EE705E"/>
    <w:rsid w:val="00EE7C0D"/>
    <w:rsid w:val="00EF04D3"/>
    <w:rsid w:val="00EF1463"/>
    <w:rsid w:val="00EF225F"/>
    <w:rsid w:val="00EF2414"/>
    <w:rsid w:val="00EF271F"/>
    <w:rsid w:val="00EF371C"/>
    <w:rsid w:val="00EF42E6"/>
    <w:rsid w:val="00EF551B"/>
    <w:rsid w:val="00EF57AA"/>
    <w:rsid w:val="00EF5905"/>
    <w:rsid w:val="00EF5F73"/>
    <w:rsid w:val="00EF60BB"/>
    <w:rsid w:val="00EF60FE"/>
    <w:rsid w:val="00EF6DDF"/>
    <w:rsid w:val="00EF7D12"/>
    <w:rsid w:val="00F02021"/>
    <w:rsid w:val="00F02304"/>
    <w:rsid w:val="00F03091"/>
    <w:rsid w:val="00F03349"/>
    <w:rsid w:val="00F03385"/>
    <w:rsid w:val="00F03DDB"/>
    <w:rsid w:val="00F04751"/>
    <w:rsid w:val="00F04DE3"/>
    <w:rsid w:val="00F05A26"/>
    <w:rsid w:val="00F05F8A"/>
    <w:rsid w:val="00F06B3C"/>
    <w:rsid w:val="00F078CC"/>
    <w:rsid w:val="00F07936"/>
    <w:rsid w:val="00F07D8C"/>
    <w:rsid w:val="00F111B5"/>
    <w:rsid w:val="00F121A8"/>
    <w:rsid w:val="00F127D1"/>
    <w:rsid w:val="00F12869"/>
    <w:rsid w:val="00F1327C"/>
    <w:rsid w:val="00F13656"/>
    <w:rsid w:val="00F13AEE"/>
    <w:rsid w:val="00F144BC"/>
    <w:rsid w:val="00F14E45"/>
    <w:rsid w:val="00F173C9"/>
    <w:rsid w:val="00F17C60"/>
    <w:rsid w:val="00F20AB9"/>
    <w:rsid w:val="00F22854"/>
    <w:rsid w:val="00F22E1C"/>
    <w:rsid w:val="00F22EB6"/>
    <w:rsid w:val="00F231AA"/>
    <w:rsid w:val="00F23450"/>
    <w:rsid w:val="00F235C1"/>
    <w:rsid w:val="00F23F05"/>
    <w:rsid w:val="00F23F47"/>
    <w:rsid w:val="00F24B32"/>
    <w:rsid w:val="00F24C55"/>
    <w:rsid w:val="00F24DBD"/>
    <w:rsid w:val="00F25782"/>
    <w:rsid w:val="00F26010"/>
    <w:rsid w:val="00F26A15"/>
    <w:rsid w:val="00F26F14"/>
    <w:rsid w:val="00F27CC7"/>
    <w:rsid w:val="00F30104"/>
    <w:rsid w:val="00F30763"/>
    <w:rsid w:val="00F30F48"/>
    <w:rsid w:val="00F31C6B"/>
    <w:rsid w:val="00F32E82"/>
    <w:rsid w:val="00F335C8"/>
    <w:rsid w:val="00F34B4B"/>
    <w:rsid w:val="00F3565E"/>
    <w:rsid w:val="00F35F0F"/>
    <w:rsid w:val="00F361E2"/>
    <w:rsid w:val="00F36572"/>
    <w:rsid w:val="00F365D4"/>
    <w:rsid w:val="00F37009"/>
    <w:rsid w:val="00F37048"/>
    <w:rsid w:val="00F37C7B"/>
    <w:rsid w:val="00F40C08"/>
    <w:rsid w:val="00F41101"/>
    <w:rsid w:val="00F41FF9"/>
    <w:rsid w:val="00F42204"/>
    <w:rsid w:val="00F422EE"/>
    <w:rsid w:val="00F448AE"/>
    <w:rsid w:val="00F44BC0"/>
    <w:rsid w:val="00F45606"/>
    <w:rsid w:val="00F45CE9"/>
    <w:rsid w:val="00F45E2E"/>
    <w:rsid w:val="00F45FA4"/>
    <w:rsid w:val="00F47779"/>
    <w:rsid w:val="00F47BF7"/>
    <w:rsid w:val="00F52018"/>
    <w:rsid w:val="00F5239C"/>
    <w:rsid w:val="00F528DB"/>
    <w:rsid w:val="00F52CE7"/>
    <w:rsid w:val="00F52EB9"/>
    <w:rsid w:val="00F532E1"/>
    <w:rsid w:val="00F5627E"/>
    <w:rsid w:val="00F5649B"/>
    <w:rsid w:val="00F57D33"/>
    <w:rsid w:val="00F60535"/>
    <w:rsid w:val="00F60F08"/>
    <w:rsid w:val="00F6107F"/>
    <w:rsid w:val="00F63426"/>
    <w:rsid w:val="00F64DED"/>
    <w:rsid w:val="00F64E14"/>
    <w:rsid w:val="00F653AA"/>
    <w:rsid w:val="00F6694E"/>
    <w:rsid w:val="00F673D4"/>
    <w:rsid w:val="00F67440"/>
    <w:rsid w:val="00F67873"/>
    <w:rsid w:val="00F705D8"/>
    <w:rsid w:val="00F70F95"/>
    <w:rsid w:val="00F726A9"/>
    <w:rsid w:val="00F72D7F"/>
    <w:rsid w:val="00F73390"/>
    <w:rsid w:val="00F756C6"/>
    <w:rsid w:val="00F75970"/>
    <w:rsid w:val="00F75E6F"/>
    <w:rsid w:val="00F760F7"/>
    <w:rsid w:val="00F77635"/>
    <w:rsid w:val="00F77997"/>
    <w:rsid w:val="00F77F64"/>
    <w:rsid w:val="00F81B4A"/>
    <w:rsid w:val="00F81BDA"/>
    <w:rsid w:val="00F81E01"/>
    <w:rsid w:val="00F81E66"/>
    <w:rsid w:val="00F82152"/>
    <w:rsid w:val="00F824C3"/>
    <w:rsid w:val="00F829F6"/>
    <w:rsid w:val="00F82D4B"/>
    <w:rsid w:val="00F83188"/>
    <w:rsid w:val="00F834CD"/>
    <w:rsid w:val="00F834E5"/>
    <w:rsid w:val="00F84063"/>
    <w:rsid w:val="00F84099"/>
    <w:rsid w:val="00F84C2E"/>
    <w:rsid w:val="00F85AE0"/>
    <w:rsid w:val="00F8690A"/>
    <w:rsid w:val="00F86F1E"/>
    <w:rsid w:val="00F87CF6"/>
    <w:rsid w:val="00F87F07"/>
    <w:rsid w:val="00F912D3"/>
    <w:rsid w:val="00F92454"/>
    <w:rsid w:val="00F9250C"/>
    <w:rsid w:val="00F925F2"/>
    <w:rsid w:val="00F92CEE"/>
    <w:rsid w:val="00F93127"/>
    <w:rsid w:val="00F93237"/>
    <w:rsid w:val="00F93617"/>
    <w:rsid w:val="00F94215"/>
    <w:rsid w:val="00F94309"/>
    <w:rsid w:val="00F95528"/>
    <w:rsid w:val="00F95C12"/>
    <w:rsid w:val="00F962B3"/>
    <w:rsid w:val="00F96303"/>
    <w:rsid w:val="00F96306"/>
    <w:rsid w:val="00F968F4"/>
    <w:rsid w:val="00F9711A"/>
    <w:rsid w:val="00FA052D"/>
    <w:rsid w:val="00FA1DE6"/>
    <w:rsid w:val="00FA1F71"/>
    <w:rsid w:val="00FA21E1"/>
    <w:rsid w:val="00FA22A6"/>
    <w:rsid w:val="00FA45E6"/>
    <w:rsid w:val="00FA524F"/>
    <w:rsid w:val="00FB0679"/>
    <w:rsid w:val="00FB093A"/>
    <w:rsid w:val="00FB1BFE"/>
    <w:rsid w:val="00FB2474"/>
    <w:rsid w:val="00FB30A2"/>
    <w:rsid w:val="00FB3451"/>
    <w:rsid w:val="00FB3A8A"/>
    <w:rsid w:val="00FB4121"/>
    <w:rsid w:val="00FB4A89"/>
    <w:rsid w:val="00FB4E54"/>
    <w:rsid w:val="00FB50A4"/>
    <w:rsid w:val="00FB512F"/>
    <w:rsid w:val="00FB5321"/>
    <w:rsid w:val="00FB5BEF"/>
    <w:rsid w:val="00FB5F89"/>
    <w:rsid w:val="00FB6C43"/>
    <w:rsid w:val="00FB6EE5"/>
    <w:rsid w:val="00FB747D"/>
    <w:rsid w:val="00FB7A3F"/>
    <w:rsid w:val="00FC00EA"/>
    <w:rsid w:val="00FC1A3D"/>
    <w:rsid w:val="00FC290A"/>
    <w:rsid w:val="00FC3919"/>
    <w:rsid w:val="00FC49A7"/>
    <w:rsid w:val="00FC6CE7"/>
    <w:rsid w:val="00FC731A"/>
    <w:rsid w:val="00FC7BC6"/>
    <w:rsid w:val="00FC7E29"/>
    <w:rsid w:val="00FC7FF9"/>
    <w:rsid w:val="00FD0DE9"/>
    <w:rsid w:val="00FD13B0"/>
    <w:rsid w:val="00FD35A3"/>
    <w:rsid w:val="00FD487E"/>
    <w:rsid w:val="00FD4886"/>
    <w:rsid w:val="00FD4A6A"/>
    <w:rsid w:val="00FD73E8"/>
    <w:rsid w:val="00FE0BBC"/>
    <w:rsid w:val="00FE1109"/>
    <w:rsid w:val="00FE187B"/>
    <w:rsid w:val="00FE18BD"/>
    <w:rsid w:val="00FE22DE"/>
    <w:rsid w:val="00FE3DD7"/>
    <w:rsid w:val="00FE456A"/>
    <w:rsid w:val="00FE46D7"/>
    <w:rsid w:val="00FE4F9F"/>
    <w:rsid w:val="00FE688A"/>
    <w:rsid w:val="00FE7561"/>
    <w:rsid w:val="00FE75DB"/>
    <w:rsid w:val="00FE79A1"/>
    <w:rsid w:val="00FE7E92"/>
    <w:rsid w:val="00FE7F2F"/>
    <w:rsid w:val="00FF2600"/>
    <w:rsid w:val="00FF267A"/>
    <w:rsid w:val="00FF2832"/>
    <w:rsid w:val="00FF342C"/>
    <w:rsid w:val="00FF3BE8"/>
    <w:rsid w:val="00FF5190"/>
    <w:rsid w:val="00FF5DCA"/>
    <w:rsid w:val="00FF601F"/>
    <w:rsid w:val="00FF6193"/>
    <w:rsid w:val="00FF7BBD"/>
    <w:rsid w:val="00FF7D2A"/>
    <w:rsid w:val="00FF7D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docId w15:val="{1C65571F-1182-47DD-BFCB-813737A0C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A65"/>
    <w:rPr>
      <w:rFonts w:ascii="Arial" w:hAnsi="Arial"/>
      <w:sz w:val="24"/>
      <w:lang w:val="en-GB" w:eastAsia="en-US"/>
    </w:rPr>
  </w:style>
  <w:style w:type="paragraph" w:styleId="Heading1">
    <w:name w:val="heading 1"/>
    <w:basedOn w:val="Normal"/>
    <w:next w:val="Normal"/>
    <w:link w:val="Heading1Char"/>
    <w:qFormat/>
    <w:rsid w:val="0044179A"/>
    <w:pPr>
      <w:keepNext/>
      <w:numPr>
        <w:numId w:val="8"/>
      </w:numPr>
      <w:spacing w:before="240" w:after="60"/>
      <w:outlineLvl w:val="0"/>
    </w:pPr>
    <w:rPr>
      <w:b/>
      <w:caps/>
      <w:kern w:val="28"/>
      <w:sz w:val="28"/>
    </w:rPr>
  </w:style>
  <w:style w:type="paragraph" w:styleId="Heading2">
    <w:name w:val="heading 2"/>
    <w:basedOn w:val="Normal"/>
    <w:next w:val="Normal"/>
    <w:link w:val="Heading2Char1"/>
    <w:qFormat/>
    <w:rsid w:val="0044179A"/>
    <w:pPr>
      <w:keepNext/>
      <w:numPr>
        <w:ilvl w:val="1"/>
        <w:numId w:val="8"/>
      </w:numPr>
      <w:spacing w:before="240" w:after="60"/>
      <w:outlineLvl w:val="1"/>
    </w:pPr>
    <w:rPr>
      <w:b/>
    </w:rPr>
  </w:style>
  <w:style w:type="paragraph" w:styleId="Heading3">
    <w:name w:val="heading 3"/>
    <w:basedOn w:val="Normal"/>
    <w:next w:val="Normal"/>
    <w:link w:val="Heading3Char"/>
    <w:qFormat/>
    <w:rsid w:val="001549F5"/>
    <w:pPr>
      <w:keepNext/>
      <w:numPr>
        <w:ilvl w:val="2"/>
        <w:numId w:val="8"/>
      </w:numPr>
      <w:spacing w:before="240" w:after="60"/>
      <w:outlineLvl w:val="2"/>
    </w:pPr>
    <w:rPr>
      <w:b/>
      <w:szCs w:val="24"/>
    </w:rPr>
  </w:style>
  <w:style w:type="paragraph" w:styleId="Heading4">
    <w:name w:val="heading 4"/>
    <w:basedOn w:val="Normal"/>
    <w:next w:val="Normal"/>
    <w:link w:val="Heading4Char"/>
    <w:qFormat/>
    <w:rsid w:val="0044179A"/>
    <w:pPr>
      <w:keepNext/>
      <w:numPr>
        <w:ilvl w:val="3"/>
        <w:numId w:val="8"/>
      </w:numPr>
      <w:spacing w:before="240" w:after="60"/>
      <w:outlineLvl w:val="3"/>
    </w:pPr>
    <w:rPr>
      <w:b/>
    </w:rPr>
  </w:style>
  <w:style w:type="paragraph" w:styleId="Heading5">
    <w:name w:val="heading 5"/>
    <w:basedOn w:val="Normal"/>
    <w:next w:val="Normal"/>
    <w:link w:val="Heading5Char"/>
    <w:qFormat/>
    <w:rsid w:val="0044179A"/>
    <w:pPr>
      <w:numPr>
        <w:ilvl w:val="4"/>
        <w:numId w:val="8"/>
      </w:numPr>
      <w:spacing w:before="240" w:after="60"/>
      <w:outlineLvl w:val="4"/>
    </w:pPr>
    <w:rPr>
      <w:sz w:val="22"/>
    </w:rPr>
  </w:style>
  <w:style w:type="paragraph" w:styleId="Heading6">
    <w:name w:val="heading 6"/>
    <w:basedOn w:val="Normal"/>
    <w:next w:val="Normal"/>
    <w:link w:val="Heading6Char"/>
    <w:qFormat/>
    <w:rsid w:val="0044179A"/>
    <w:pPr>
      <w:numPr>
        <w:ilvl w:val="5"/>
        <w:numId w:val="8"/>
      </w:numPr>
      <w:spacing w:before="240" w:after="60"/>
      <w:outlineLvl w:val="5"/>
    </w:pPr>
    <w:rPr>
      <w:rFonts w:ascii="Times New Roman" w:hAnsi="Times New Roman"/>
      <w:i/>
      <w:sz w:val="22"/>
    </w:rPr>
  </w:style>
  <w:style w:type="paragraph" w:styleId="Heading7">
    <w:name w:val="heading 7"/>
    <w:basedOn w:val="Normal"/>
    <w:next w:val="Normal"/>
    <w:link w:val="Heading7Char"/>
    <w:qFormat/>
    <w:rsid w:val="0044179A"/>
    <w:pPr>
      <w:numPr>
        <w:ilvl w:val="6"/>
        <w:numId w:val="8"/>
      </w:numPr>
      <w:spacing w:before="240" w:after="60"/>
      <w:outlineLvl w:val="6"/>
    </w:pPr>
    <w:rPr>
      <w:sz w:val="20"/>
    </w:rPr>
  </w:style>
  <w:style w:type="paragraph" w:styleId="Heading8">
    <w:name w:val="heading 8"/>
    <w:basedOn w:val="Normal"/>
    <w:next w:val="Normal"/>
    <w:link w:val="Heading8Char"/>
    <w:qFormat/>
    <w:rsid w:val="0044179A"/>
    <w:pPr>
      <w:numPr>
        <w:ilvl w:val="7"/>
        <w:numId w:val="8"/>
      </w:numPr>
      <w:spacing w:before="240" w:after="60"/>
      <w:outlineLvl w:val="7"/>
    </w:pPr>
    <w:rPr>
      <w:i/>
      <w:sz w:val="20"/>
    </w:rPr>
  </w:style>
  <w:style w:type="paragraph" w:styleId="Heading9">
    <w:name w:val="heading 9"/>
    <w:basedOn w:val="Normal"/>
    <w:next w:val="Normal"/>
    <w:link w:val="Heading9Char"/>
    <w:qFormat/>
    <w:rsid w:val="0044179A"/>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4179A"/>
    <w:pPr>
      <w:tabs>
        <w:tab w:val="center" w:pos="4153"/>
        <w:tab w:val="right" w:pos="8306"/>
      </w:tabs>
    </w:pPr>
    <w:rPr>
      <w:rFonts w:ascii="Times New Roman" w:hAnsi="Times New Roman"/>
    </w:rPr>
  </w:style>
  <w:style w:type="paragraph" w:styleId="Footer">
    <w:name w:val="footer"/>
    <w:basedOn w:val="Normal"/>
    <w:link w:val="FooterChar"/>
    <w:rsid w:val="0044179A"/>
    <w:pPr>
      <w:tabs>
        <w:tab w:val="center" w:pos="4153"/>
        <w:tab w:val="right" w:pos="8306"/>
      </w:tabs>
    </w:pPr>
  </w:style>
  <w:style w:type="paragraph" w:styleId="BodyText">
    <w:name w:val="Body Text"/>
    <w:basedOn w:val="Normal"/>
    <w:link w:val="BodyTextChar"/>
    <w:rsid w:val="0044179A"/>
    <w:pPr>
      <w:jc w:val="center"/>
    </w:pPr>
    <w:rPr>
      <w:b/>
      <w:u w:val="single"/>
    </w:rPr>
  </w:style>
  <w:style w:type="paragraph" w:styleId="TOC1">
    <w:name w:val="toc 1"/>
    <w:basedOn w:val="Normal"/>
    <w:next w:val="Normal"/>
    <w:autoRedefine/>
    <w:uiPriority w:val="39"/>
    <w:rsid w:val="00DF6ED3"/>
    <w:pPr>
      <w:tabs>
        <w:tab w:val="left" w:pos="284"/>
        <w:tab w:val="right" w:leader="dot" w:pos="11055"/>
      </w:tabs>
      <w:ind w:left="-567" w:firstLine="567"/>
      <w:jc w:val="both"/>
    </w:pPr>
    <w:rPr>
      <w:b/>
      <w:noProof/>
      <w:szCs w:val="24"/>
    </w:rPr>
  </w:style>
  <w:style w:type="paragraph" w:styleId="TOC2">
    <w:name w:val="toc 2"/>
    <w:basedOn w:val="Normal"/>
    <w:next w:val="Normal"/>
    <w:autoRedefine/>
    <w:uiPriority w:val="39"/>
    <w:rsid w:val="00DF6ED3"/>
    <w:pPr>
      <w:tabs>
        <w:tab w:val="left" w:pos="-142"/>
        <w:tab w:val="left" w:pos="960"/>
        <w:tab w:val="right" w:leader="dot" w:pos="11057"/>
      </w:tabs>
      <w:ind w:left="710" w:right="-2" w:hanging="426"/>
      <w:jc w:val="both"/>
    </w:pPr>
  </w:style>
  <w:style w:type="paragraph" w:styleId="TOC3">
    <w:name w:val="toc 3"/>
    <w:basedOn w:val="Normal"/>
    <w:next w:val="Normal"/>
    <w:autoRedefine/>
    <w:uiPriority w:val="39"/>
    <w:rsid w:val="00DF6ED3"/>
    <w:pPr>
      <w:tabs>
        <w:tab w:val="left" w:pos="1440"/>
        <w:tab w:val="right" w:leader="dot" w:pos="11057"/>
      </w:tabs>
      <w:ind w:left="710" w:right="-2"/>
      <w:jc w:val="both"/>
    </w:pPr>
  </w:style>
  <w:style w:type="paragraph" w:styleId="TOC4">
    <w:name w:val="toc 4"/>
    <w:basedOn w:val="Normal"/>
    <w:next w:val="Normal"/>
    <w:autoRedefine/>
    <w:uiPriority w:val="39"/>
    <w:rsid w:val="0044179A"/>
    <w:pPr>
      <w:ind w:left="720"/>
    </w:pPr>
  </w:style>
  <w:style w:type="paragraph" w:styleId="TOC5">
    <w:name w:val="toc 5"/>
    <w:basedOn w:val="Normal"/>
    <w:next w:val="Normal"/>
    <w:autoRedefine/>
    <w:uiPriority w:val="39"/>
    <w:rsid w:val="0044179A"/>
    <w:pPr>
      <w:ind w:left="960"/>
    </w:pPr>
  </w:style>
  <w:style w:type="paragraph" w:styleId="TOC6">
    <w:name w:val="toc 6"/>
    <w:basedOn w:val="Normal"/>
    <w:next w:val="Normal"/>
    <w:autoRedefine/>
    <w:uiPriority w:val="39"/>
    <w:rsid w:val="00DB6390"/>
    <w:pPr>
      <w:ind w:left="18"/>
      <w:jc w:val="center"/>
    </w:pPr>
    <w:rPr>
      <w:rFonts w:cs="Arial"/>
      <w:b/>
      <w:sz w:val="22"/>
      <w:szCs w:val="22"/>
      <w:lang w:val="en-US"/>
    </w:rPr>
  </w:style>
  <w:style w:type="paragraph" w:styleId="TOC7">
    <w:name w:val="toc 7"/>
    <w:basedOn w:val="Normal"/>
    <w:next w:val="Normal"/>
    <w:autoRedefine/>
    <w:uiPriority w:val="39"/>
    <w:rsid w:val="0044179A"/>
    <w:pPr>
      <w:ind w:left="1440"/>
    </w:pPr>
  </w:style>
  <w:style w:type="paragraph" w:styleId="TOC8">
    <w:name w:val="toc 8"/>
    <w:basedOn w:val="Normal"/>
    <w:next w:val="Normal"/>
    <w:autoRedefine/>
    <w:uiPriority w:val="39"/>
    <w:rsid w:val="0044179A"/>
    <w:pPr>
      <w:ind w:left="1680"/>
    </w:pPr>
  </w:style>
  <w:style w:type="paragraph" w:styleId="TOC9">
    <w:name w:val="toc 9"/>
    <w:basedOn w:val="Normal"/>
    <w:next w:val="Normal"/>
    <w:autoRedefine/>
    <w:uiPriority w:val="39"/>
    <w:rsid w:val="0044179A"/>
    <w:pPr>
      <w:ind w:left="1920"/>
    </w:pPr>
  </w:style>
  <w:style w:type="paragraph" w:styleId="BodyText2">
    <w:name w:val="Body Text 2"/>
    <w:basedOn w:val="Normal"/>
    <w:link w:val="BodyText2Char"/>
    <w:rsid w:val="0044179A"/>
    <w:pPr>
      <w:jc w:val="both"/>
    </w:pPr>
  </w:style>
  <w:style w:type="paragraph" w:styleId="BodyTextIndent">
    <w:name w:val="Body Text Indent"/>
    <w:basedOn w:val="Normal"/>
    <w:link w:val="BodyTextIndentChar"/>
    <w:rsid w:val="0044179A"/>
    <w:pPr>
      <w:ind w:left="720" w:hanging="720"/>
      <w:jc w:val="both"/>
    </w:pPr>
    <w:rPr>
      <w:b/>
    </w:rPr>
  </w:style>
  <w:style w:type="paragraph" w:styleId="BodyTextIndent2">
    <w:name w:val="Body Text Indent 2"/>
    <w:basedOn w:val="Normal"/>
    <w:link w:val="BodyTextIndent2Char"/>
    <w:rsid w:val="0044179A"/>
    <w:pPr>
      <w:ind w:left="1440"/>
      <w:jc w:val="both"/>
    </w:pPr>
  </w:style>
  <w:style w:type="paragraph" w:styleId="DocumentMap">
    <w:name w:val="Document Map"/>
    <w:basedOn w:val="Normal"/>
    <w:link w:val="DocumentMapChar"/>
    <w:semiHidden/>
    <w:rsid w:val="0044179A"/>
    <w:pPr>
      <w:shd w:val="clear" w:color="auto" w:fill="000080"/>
    </w:pPr>
    <w:rPr>
      <w:rFonts w:ascii="Tahoma" w:hAnsi="Tahoma"/>
    </w:rPr>
  </w:style>
  <w:style w:type="character" w:styleId="PageNumber">
    <w:name w:val="page number"/>
    <w:basedOn w:val="DefaultParagraphFont"/>
    <w:rsid w:val="0044179A"/>
  </w:style>
  <w:style w:type="paragraph" w:styleId="Caption">
    <w:name w:val="caption"/>
    <w:basedOn w:val="Normal"/>
    <w:next w:val="Normal"/>
    <w:qFormat/>
    <w:rsid w:val="009C3FA8"/>
    <w:pPr>
      <w:ind w:firstLine="180"/>
    </w:pPr>
    <w:rPr>
      <w:b/>
    </w:rPr>
  </w:style>
  <w:style w:type="paragraph" w:styleId="BlockText">
    <w:name w:val="Block Text"/>
    <w:basedOn w:val="Normal"/>
    <w:rsid w:val="0044179A"/>
    <w:pPr>
      <w:spacing w:after="120"/>
      <w:ind w:left="1440" w:right="1440"/>
    </w:pPr>
  </w:style>
  <w:style w:type="paragraph" w:styleId="BodyTextIndent3">
    <w:name w:val="Body Text Indent 3"/>
    <w:basedOn w:val="Normal"/>
    <w:link w:val="BodyTextIndent3Char"/>
    <w:rsid w:val="0044179A"/>
    <w:pPr>
      <w:ind w:left="1440" w:hanging="720"/>
    </w:pPr>
  </w:style>
  <w:style w:type="character" w:styleId="Hyperlink">
    <w:name w:val="Hyperlink"/>
    <w:basedOn w:val="DefaultParagraphFont"/>
    <w:uiPriority w:val="99"/>
    <w:rsid w:val="0044179A"/>
    <w:rPr>
      <w:color w:val="0000FF"/>
      <w:u w:val="single"/>
    </w:rPr>
  </w:style>
  <w:style w:type="paragraph" w:customStyle="1" w:styleId="Default">
    <w:name w:val="Default"/>
    <w:rsid w:val="00F22E1C"/>
    <w:pPr>
      <w:autoSpaceDE w:val="0"/>
      <w:autoSpaceDN w:val="0"/>
      <w:adjustRightInd w:val="0"/>
    </w:pPr>
    <w:rPr>
      <w:rFonts w:ascii="Arial" w:hAnsi="Arial" w:cs="Arial"/>
      <w:color w:val="000000"/>
      <w:sz w:val="24"/>
      <w:szCs w:val="24"/>
      <w:lang w:val="en-GB" w:eastAsia="en-GB"/>
    </w:rPr>
  </w:style>
  <w:style w:type="character" w:customStyle="1" w:styleId="Heading2Char">
    <w:name w:val="Heading 2 Char"/>
    <w:basedOn w:val="DefaultParagraphFont"/>
    <w:rsid w:val="0044179A"/>
    <w:rPr>
      <w:rFonts w:ascii="Arial" w:hAnsi="Arial"/>
      <w:b/>
      <w:sz w:val="24"/>
      <w:lang w:val="en-GB" w:eastAsia="en-US" w:bidi="ar-SA"/>
    </w:rPr>
  </w:style>
  <w:style w:type="paragraph" w:styleId="Title">
    <w:name w:val="Title"/>
    <w:basedOn w:val="Normal"/>
    <w:link w:val="TitleChar"/>
    <w:qFormat/>
    <w:rsid w:val="0044179A"/>
    <w:pPr>
      <w:spacing w:before="240" w:after="60"/>
      <w:jc w:val="center"/>
      <w:outlineLvl w:val="0"/>
    </w:pPr>
    <w:rPr>
      <w:rFonts w:cs="Arial"/>
      <w:b/>
      <w:bCs/>
      <w:kern w:val="28"/>
      <w:sz w:val="32"/>
      <w:szCs w:val="32"/>
    </w:rPr>
  </w:style>
  <w:style w:type="character" w:customStyle="1" w:styleId="CharChar1">
    <w:name w:val="Char Char1"/>
    <w:basedOn w:val="DefaultParagraphFont"/>
    <w:rsid w:val="0044179A"/>
    <w:rPr>
      <w:rFonts w:ascii="Arial" w:hAnsi="Arial"/>
      <w:b/>
      <w:caps/>
      <w:kern w:val="28"/>
      <w:sz w:val="28"/>
      <w:lang w:val="en-GB" w:eastAsia="en-US" w:bidi="ar-SA"/>
    </w:rPr>
  </w:style>
  <w:style w:type="paragraph" w:customStyle="1" w:styleId="StyleHeading2BoldNounderline">
    <w:name w:val="Style Heading 2 + Bold No underline"/>
    <w:basedOn w:val="Normal"/>
    <w:rsid w:val="0044179A"/>
    <w:pPr>
      <w:numPr>
        <w:ilvl w:val="1"/>
        <w:numId w:val="1"/>
      </w:numPr>
    </w:pPr>
  </w:style>
  <w:style w:type="character" w:customStyle="1" w:styleId="Heading2Char1">
    <w:name w:val="Heading 2 Char1"/>
    <w:basedOn w:val="DefaultParagraphFont"/>
    <w:link w:val="Heading2"/>
    <w:rsid w:val="00C44DE1"/>
    <w:rPr>
      <w:rFonts w:ascii="Arial" w:hAnsi="Arial"/>
      <w:b/>
      <w:sz w:val="24"/>
      <w:lang w:val="en-GB" w:eastAsia="en-US"/>
    </w:rPr>
  </w:style>
  <w:style w:type="character" w:styleId="FollowedHyperlink">
    <w:name w:val="FollowedHyperlink"/>
    <w:basedOn w:val="DefaultParagraphFont"/>
    <w:uiPriority w:val="99"/>
    <w:rsid w:val="00F60535"/>
    <w:rPr>
      <w:color w:val="800080"/>
      <w:u w:val="single"/>
    </w:rPr>
  </w:style>
  <w:style w:type="paragraph" w:customStyle="1" w:styleId="bullet0">
    <w:name w:val="bullet"/>
    <w:basedOn w:val="Normal"/>
    <w:rsid w:val="001F04EA"/>
    <w:pPr>
      <w:numPr>
        <w:numId w:val="2"/>
      </w:numPr>
    </w:pPr>
  </w:style>
  <w:style w:type="paragraph" w:customStyle="1" w:styleId="StyleHeading3Left0cmFirstline0cm">
    <w:name w:val="Style Heading 3 + Left:  0 cm First line:  0 cm"/>
    <w:basedOn w:val="Heading3"/>
    <w:rsid w:val="00EF6DDF"/>
    <w:pPr>
      <w:spacing w:before="0" w:after="0"/>
      <w:ind w:left="0" w:firstLine="0"/>
    </w:pPr>
  </w:style>
  <w:style w:type="character" w:customStyle="1" w:styleId="HeaderChar">
    <w:name w:val="Header Char"/>
    <w:basedOn w:val="DefaultParagraphFont"/>
    <w:link w:val="Header"/>
    <w:rsid w:val="002F6BB5"/>
    <w:rPr>
      <w:sz w:val="24"/>
      <w:lang w:val="en-GB" w:eastAsia="en-US" w:bidi="ar-SA"/>
    </w:rPr>
  </w:style>
  <w:style w:type="paragraph" w:customStyle="1" w:styleId="Style3">
    <w:name w:val="Style3"/>
    <w:basedOn w:val="Normal"/>
    <w:rsid w:val="002F6BB5"/>
    <w:pPr>
      <w:tabs>
        <w:tab w:val="left" w:pos="851"/>
        <w:tab w:val="left" w:pos="1418"/>
        <w:tab w:val="left" w:pos="7063"/>
      </w:tabs>
      <w:suppressAutoHyphens/>
      <w:ind w:left="851"/>
      <w:jc w:val="both"/>
    </w:pPr>
    <w:rPr>
      <w:rFonts w:ascii="Times New Roman" w:hAnsi="Times New Roman"/>
      <w:spacing w:val="-3"/>
    </w:rPr>
  </w:style>
  <w:style w:type="table" w:styleId="TableGrid">
    <w:name w:val="Table Grid"/>
    <w:basedOn w:val="TableNormal"/>
    <w:rsid w:val="000B3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LatinBoldBlackBefore0ptAfter0">
    <w:name w:val="Style Heading 2 + Not (Latin) Bold Black Before:  0 pt After:  0..."/>
    <w:basedOn w:val="Heading2"/>
    <w:autoRedefine/>
    <w:rsid w:val="00CE1AC2"/>
    <w:pPr>
      <w:spacing w:before="0" w:after="0"/>
    </w:pPr>
    <w:rPr>
      <w:rFonts w:cs="Arial"/>
      <w:color w:val="000000"/>
      <w:szCs w:val="24"/>
    </w:rPr>
  </w:style>
  <w:style w:type="paragraph" w:customStyle="1" w:styleId="StyleHeading3LatinBoldNotAllcapsBefore0ptAfter">
    <w:name w:val="Style Heading 3 + (Latin) Bold Not All caps Before:  0 pt After:..."/>
    <w:basedOn w:val="Heading3"/>
    <w:rsid w:val="006F2C01"/>
    <w:pPr>
      <w:spacing w:before="0" w:after="0"/>
    </w:pPr>
    <w:rPr>
      <w:rFonts w:cs="Arial"/>
      <w:caps/>
    </w:rPr>
  </w:style>
  <w:style w:type="paragraph" w:customStyle="1" w:styleId="StyleHeading3NotAllcaps">
    <w:name w:val="Style Heading 3 + Not All caps"/>
    <w:basedOn w:val="Heading3"/>
    <w:link w:val="StyleHeading3NotAllcapsChar"/>
    <w:autoRedefine/>
    <w:rsid w:val="00886022"/>
    <w:rPr>
      <w:b w:val="0"/>
      <w:caps/>
    </w:rPr>
  </w:style>
  <w:style w:type="character" w:customStyle="1" w:styleId="Heading3Char">
    <w:name w:val="Heading 3 Char"/>
    <w:basedOn w:val="DefaultParagraphFont"/>
    <w:link w:val="Heading3"/>
    <w:rsid w:val="001549F5"/>
    <w:rPr>
      <w:rFonts w:ascii="Arial" w:hAnsi="Arial"/>
      <w:b/>
      <w:sz w:val="24"/>
      <w:szCs w:val="24"/>
      <w:lang w:val="en-GB" w:eastAsia="en-US"/>
    </w:rPr>
  </w:style>
  <w:style w:type="character" w:customStyle="1" w:styleId="StyleHeading3NotAllcapsChar">
    <w:name w:val="Style Heading 3 + Not All caps Char"/>
    <w:basedOn w:val="Heading3Char"/>
    <w:link w:val="StyleHeading3NotAllcaps"/>
    <w:rsid w:val="00886022"/>
    <w:rPr>
      <w:rFonts w:ascii="Arial" w:hAnsi="Arial"/>
      <w:b w:val="0"/>
      <w:caps/>
      <w:sz w:val="24"/>
      <w:szCs w:val="24"/>
      <w:lang w:val="en-GB" w:eastAsia="en-US"/>
    </w:rPr>
  </w:style>
  <w:style w:type="numbering" w:customStyle="1" w:styleId="Style2">
    <w:name w:val="Style2"/>
    <w:rsid w:val="008E78C4"/>
    <w:pPr>
      <w:numPr>
        <w:numId w:val="3"/>
      </w:numPr>
    </w:pPr>
  </w:style>
  <w:style w:type="paragraph" w:customStyle="1" w:styleId="StyleHeading3BoldNotAllcaps">
    <w:name w:val="Style Heading 3 + Bold Not All caps"/>
    <w:basedOn w:val="Heading3"/>
    <w:autoRedefine/>
    <w:rsid w:val="007308B9"/>
    <w:rPr>
      <w:rFonts w:cs="Arial"/>
      <w:caps/>
    </w:rPr>
  </w:style>
  <w:style w:type="paragraph" w:styleId="NormalWeb">
    <w:name w:val="Normal (Web)"/>
    <w:basedOn w:val="Normal"/>
    <w:uiPriority w:val="99"/>
    <w:rsid w:val="00086072"/>
    <w:rPr>
      <w:rFonts w:ascii="Times New Roman" w:hAnsi="Times New Roman"/>
      <w:szCs w:val="24"/>
    </w:rPr>
  </w:style>
  <w:style w:type="paragraph" w:customStyle="1" w:styleId="Style1">
    <w:name w:val="Style1"/>
    <w:basedOn w:val="bullet0"/>
    <w:rsid w:val="001D4944"/>
    <w:pPr>
      <w:numPr>
        <w:numId w:val="5"/>
      </w:numPr>
    </w:pPr>
    <w:rPr>
      <w:rFonts w:ascii="Times New Roman" w:hAnsi="Times New Roman"/>
      <w:sz w:val="20"/>
      <w:lang w:val="en-IE"/>
    </w:rPr>
  </w:style>
  <w:style w:type="numbering" w:customStyle="1" w:styleId="StyleOutlinenumbered">
    <w:name w:val="Style Outline numbered"/>
    <w:basedOn w:val="NoList"/>
    <w:rsid w:val="00C87803"/>
    <w:pPr>
      <w:numPr>
        <w:numId w:val="6"/>
      </w:numPr>
    </w:pPr>
  </w:style>
  <w:style w:type="paragraph" w:styleId="BalloonText">
    <w:name w:val="Balloon Text"/>
    <w:basedOn w:val="Normal"/>
    <w:link w:val="BalloonTextChar"/>
    <w:rsid w:val="00CF5F76"/>
    <w:rPr>
      <w:rFonts w:ascii="Tahoma" w:hAnsi="Tahoma" w:cs="Tahoma"/>
      <w:sz w:val="16"/>
      <w:szCs w:val="16"/>
    </w:rPr>
  </w:style>
  <w:style w:type="character" w:customStyle="1" w:styleId="EmailStyle591">
    <w:name w:val="EmailStyle591"/>
    <w:basedOn w:val="DefaultParagraphFont"/>
    <w:semiHidden/>
    <w:rsid w:val="00CF5F76"/>
    <w:rPr>
      <w:rFonts w:ascii="Arial" w:hAnsi="Arial" w:cs="Arial"/>
      <w:color w:val="auto"/>
      <w:sz w:val="20"/>
      <w:szCs w:val="20"/>
    </w:rPr>
  </w:style>
  <w:style w:type="paragraph" w:styleId="E-mailSignature">
    <w:name w:val="E-mail Signature"/>
    <w:basedOn w:val="Normal"/>
    <w:link w:val="E-mailSignatureChar"/>
    <w:rsid w:val="00CF5F76"/>
    <w:rPr>
      <w:rFonts w:ascii="Times New Roman" w:hAnsi="Times New Roman"/>
      <w:szCs w:val="24"/>
      <w:lang w:val="en-US"/>
    </w:rPr>
  </w:style>
  <w:style w:type="numbering" w:customStyle="1" w:styleId="CurrentList1">
    <w:name w:val="Current List1"/>
    <w:rsid w:val="00046E02"/>
    <w:pPr>
      <w:numPr>
        <w:numId w:val="7"/>
      </w:numPr>
    </w:pPr>
  </w:style>
  <w:style w:type="paragraph" w:styleId="TableofFigures">
    <w:name w:val="table of figures"/>
    <w:basedOn w:val="Normal"/>
    <w:next w:val="Normal"/>
    <w:uiPriority w:val="99"/>
    <w:rsid w:val="00EC5B17"/>
  </w:style>
  <w:style w:type="character" w:styleId="Strong">
    <w:name w:val="Strong"/>
    <w:basedOn w:val="DefaultParagraphFont"/>
    <w:uiPriority w:val="22"/>
    <w:qFormat/>
    <w:rsid w:val="000A2BD0"/>
    <w:rPr>
      <w:b/>
      <w:bCs/>
    </w:rPr>
  </w:style>
  <w:style w:type="character" w:customStyle="1" w:styleId="MessageHeaderLabel">
    <w:name w:val="Message Header Label"/>
    <w:rsid w:val="0032180D"/>
    <w:rPr>
      <w:rFonts w:ascii="Arial" w:hAnsi="Arial"/>
      <w:b/>
      <w:spacing w:val="-4"/>
      <w:sz w:val="18"/>
      <w:vertAlign w:val="baseline"/>
    </w:rPr>
  </w:style>
  <w:style w:type="paragraph" w:customStyle="1" w:styleId="Style4">
    <w:name w:val="Style4"/>
    <w:basedOn w:val="Normal"/>
    <w:rsid w:val="000841CE"/>
    <w:pPr>
      <w:jc w:val="both"/>
    </w:pPr>
    <w:rPr>
      <w:rFonts w:cs="Arial"/>
      <w:bCs/>
      <w:sz w:val="20"/>
    </w:rPr>
  </w:style>
  <w:style w:type="character" w:styleId="CommentReference">
    <w:name w:val="annotation reference"/>
    <w:basedOn w:val="DefaultParagraphFont"/>
    <w:rsid w:val="00CB7AC0"/>
    <w:rPr>
      <w:sz w:val="16"/>
      <w:szCs w:val="16"/>
    </w:rPr>
  </w:style>
  <w:style w:type="paragraph" w:styleId="CommentText">
    <w:name w:val="annotation text"/>
    <w:basedOn w:val="Normal"/>
    <w:link w:val="CommentTextChar"/>
    <w:rsid w:val="00CB7AC0"/>
    <w:rPr>
      <w:sz w:val="20"/>
    </w:rPr>
  </w:style>
  <w:style w:type="character" w:customStyle="1" w:styleId="CommentTextChar">
    <w:name w:val="Comment Text Char"/>
    <w:basedOn w:val="DefaultParagraphFont"/>
    <w:link w:val="CommentText"/>
    <w:rsid w:val="00CB7AC0"/>
    <w:rPr>
      <w:rFonts w:ascii="Arial" w:hAnsi="Arial"/>
      <w:lang w:val="en-GB" w:eastAsia="en-US"/>
    </w:rPr>
  </w:style>
  <w:style w:type="paragraph" w:styleId="CommentSubject">
    <w:name w:val="annotation subject"/>
    <w:basedOn w:val="CommentText"/>
    <w:next w:val="CommentText"/>
    <w:link w:val="CommentSubjectChar"/>
    <w:rsid w:val="00CB7AC0"/>
    <w:rPr>
      <w:b/>
      <w:bCs/>
    </w:rPr>
  </w:style>
  <w:style w:type="character" w:customStyle="1" w:styleId="CommentSubjectChar">
    <w:name w:val="Comment Subject Char"/>
    <w:basedOn w:val="CommentTextChar"/>
    <w:link w:val="CommentSubject"/>
    <w:rsid w:val="00CB7AC0"/>
    <w:rPr>
      <w:rFonts w:ascii="Arial" w:hAnsi="Arial"/>
      <w:b/>
      <w:bCs/>
      <w:lang w:val="en-GB" w:eastAsia="en-US"/>
    </w:rPr>
  </w:style>
  <w:style w:type="paragraph" w:styleId="List2">
    <w:name w:val="List 2"/>
    <w:basedOn w:val="Normal"/>
    <w:rsid w:val="001D7723"/>
    <w:pPr>
      <w:ind w:left="566" w:hanging="283"/>
    </w:pPr>
  </w:style>
  <w:style w:type="paragraph" w:styleId="BodyTextFirstIndent2">
    <w:name w:val="Body Text First Indent 2"/>
    <w:basedOn w:val="BodyTextIndent"/>
    <w:link w:val="BodyTextFirstIndent2Char"/>
    <w:rsid w:val="001D7723"/>
    <w:pPr>
      <w:spacing w:after="120"/>
      <w:ind w:left="283" w:firstLine="210"/>
      <w:jc w:val="left"/>
    </w:pPr>
    <w:rPr>
      <w:b w:val="0"/>
    </w:rPr>
  </w:style>
  <w:style w:type="paragraph" w:styleId="Revision">
    <w:name w:val="Revision"/>
    <w:hidden/>
    <w:uiPriority w:val="99"/>
    <w:semiHidden/>
    <w:rsid w:val="003F0781"/>
    <w:rPr>
      <w:rFonts w:ascii="Arial" w:hAnsi="Arial"/>
      <w:sz w:val="24"/>
      <w:lang w:val="en-GB" w:eastAsia="en-US"/>
    </w:rPr>
  </w:style>
  <w:style w:type="paragraph" w:styleId="ListParagraph">
    <w:name w:val="List Paragraph"/>
    <w:basedOn w:val="Normal"/>
    <w:uiPriority w:val="34"/>
    <w:qFormat/>
    <w:rsid w:val="000B4742"/>
    <w:pPr>
      <w:ind w:left="720"/>
    </w:pPr>
    <w:rPr>
      <w:rFonts w:ascii="Times New Roman" w:hAnsi="Times New Roman"/>
      <w:szCs w:val="24"/>
      <w:lang w:val="en-IE"/>
    </w:rPr>
  </w:style>
  <w:style w:type="character" w:styleId="Emphasis">
    <w:name w:val="Emphasis"/>
    <w:basedOn w:val="DefaultParagraphFont"/>
    <w:uiPriority w:val="20"/>
    <w:qFormat/>
    <w:rsid w:val="00322382"/>
    <w:rPr>
      <w:i/>
      <w:iCs/>
    </w:rPr>
  </w:style>
  <w:style w:type="character" w:customStyle="1" w:styleId="FooterChar">
    <w:name w:val="Footer Char"/>
    <w:basedOn w:val="DefaultParagraphFont"/>
    <w:link w:val="Footer"/>
    <w:rsid w:val="00ED4042"/>
    <w:rPr>
      <w:rFonts w:ascii="Arial" w:hAnsi="Arial"/>
      <w:sz w:val="24"/>
      <w:lang w:val="en-GB" w:eastAsia="en-US"/>
    </w:rPr>
  </w:style>
  <w:style w:type="character" w:customStyle="1" w:styleId="apple-converted-space">
    <w:name w:val="apple-converted-space"/>
    <w:basedOn w:val="DefaultParagraphFont"/>
    <w:rsid w:val="00F73390"/>
  </w:style>
  <w:style w:type="paragraph" w:customStyle="1" w:styleId="Bullet">
    <w:name w:val="Bullet"/>
    <w:basedOn w:val="Normal"/>
    <w:rsid w:val="00F8690A"/>
    <w:pPr>
      <w:widowControl w:val="0"/>
      <w:numPr>
        <w:numId w:val="19"/>
      </w:numPr>
      <w:tabs>
        <w:tab w:val="left" w:pos="1080"/>
      </w:tabs>
      <w:autoSpaceDE w:val="0"/>
      <w:autoSpaceDN w:val="0"/>
      <w:spacing w:after="60" w:line="360" w:lineRule="auto"/>
      <w:ind w:left="681" w:hanging="284"/>
      <w:jc w:val="both"/>
    </w:pPr>
    <w:rPr>
      <w:rFonts w:ascii="Times New Roman" w:hAnsi="Times New Roman"/>
      <w:b/>
      <w:sz w:val="20"/>
      <w:lang w:val="en-US"/>
    </w:rPr>
  </w:style>
  <w:style w:type="paragraph" w:customStyle="1" w:styleId="TableGrid1">
    <w:name w:val="Table Grid1"/>
    <w:rsid w:val="00C41C4D"/>
    <w:rPr>
      <w:rFonts w:eastAsia="ヒラギノ角ゴ Pro W3"/>
      <w:color w:val="000000"/>
      <w:lang w:val="en-GB" w:eastAsia="en-US"/>
    </w:rPr>
  </w:style>
  <w:style w:type="paragraph" w:styleId="NoSpacing">
    <w:name w:val="No Spacing"/>
    <w:uiPriority w:val="1"/>
    <w:qFormat/>
    <w:rsid w:val="00592550"/>
    <w:rPr>
      <w:rFonts w:ascii="Arial" w:hAnsi="Arial"/>
      <w:sz w:val="24"/>
      <w:lang w:val="en-GB" w:eastAsia="en-US"/>
    </w:rPr>
  </w:style>
  <w:style w:type="character" w:customStyle="1" w:styleId="Heading1Char">
    <w:name w:val="Heading 1 Char"/>
    <w:basedOn w:val="DefaultParagraphFont"/>
    <w:link w:val="Heading1"/>
    <w:rsid w:val="00CF29A4"/>
    <w:rPr>
      <w:rFonts w:ascii="Arial" w:hAnsi="Arial"/>
      <w:b/>
      <w:caps/>
      <w:kern w:val="28"/>
      <w:sz w:val="28"/>
      <w:lang w:val="en-GB" w:eastAsia="en-US"/>
    </w:rPr>
  </w:style>
  <w:style w:type="character" w:customStyle="1" w:styleId="BalloonTextChar">
    <w:name w:val="Balloon Text Char"/>
    <w:basedOn w:val="DefaultParagraphFont"/>
    <w:link w:val="BalloonText"/>
    <w:rsid w:val="00CF29A4"/>
    <w:rPr>
      <w:rFonts w:ascii="Tahoma" w:hAnsi="Tahoma" w:cs="Tahoma"/>
      <w:sz w:val="16"/>
      <w:szCs w:val="16"/>
      <w:lang w:val="en-GB" w:eastAsia="en-US"/>
    </w:rPr>
  </w:style>
  <w:style w:type="numbering" w:customStyle="1" w:styleId="NoList1">
    <w:name w:val="No List1"/>
    <w:next w:val="NoList"/>
    <w:uiPriority w:val="99"/>
    <w:semiHidden/>
    <w:unhideWhenUsed/>
    <w:rsid w:val="00124BF7"/>
  </w:style>
  <w:style w:type="character" w:customStyle="1" w:styleId="Heading4Char">
    <w:name w:val="Heading 4 Char"/>
    <w:basedOn w:val="DefaultParagraphFont"/>
    <w:link w:val="Heading4"/>
    <w:rsid w:val="00124BF7"/>
    <w:rPr>
      <w:rFonts w:ascii="Arial" w:hAnsi="Arial"/>
      <w:b/>
      <w:sz w:val="24"/>
      <w:lang w:val="en-GB" w:eastAsia="en-US"/>
    </w:rPr>
  </w:style>
  <w:style w:type="character" w:customStyle="1" w:styleId="Heading5Char">
    <w:name w:val="Heading 5 Char"/>
    <w:basedOn w:val="DefaultParagraphFont"/>
    <w:link w:val="Heading5"/>
    <w:rsid w:val="00124BF7"/>
    <w:rPr>
      <w:rFonts w:ascii="Arial" w:hAnsi="Arial"/>
      <w:sz w:val="22"/>
      <w:lang w:val="en-GB" w:eastAsia="en-US"/>
    </w:rPr>
  </w:style>
  <w:style w:type="paragraph" w:customStyle="1" w:styleId="Hyperlink1">
    <w:name w:val="Hyperlink1"/>
    <w:basedOn w:val="Normal"/>
    <w:link w:val="hyperlinkChar"/>
    <w:qFormat/>
    <w:rsid w:val="00124BF7"/>
    <w:rPr>
      <w:rFonts w:cs="Arial"/>
      <w:color w:val="000000"/>
      <w:sz w:val="20"/>
      <w:lang w:eastAsia="en-GB"/>
    </w:rPr>
  </w:style>
  <w:style w:type="character" w:customStyle="1" w:styleId="hyperlinkChar">
    <w:name w:val="hyperlink Char"/>
    <w:basedOn w:val="DefaultParagraphFont"/>
    <w:link w:val="Hyperlink1"/>
    <w:rsid w:val="00124BF7"/>
    <w:rPr>
      <w:rFonts w:ascii="Arial" w:hAnsi="Arial" w:cs="Arial"/>
      <w:color w:val="000000"/>
      <w:lang w:val="en-GB" w:eastAsia="en-GB"/>
    </w:rPr>
  </w:style>
  <w:style w:type="paragraph" w:customStyle="1" w:styleId="StyleArialNarrow10ptCentered">
    <w:name w:val="Style Arial Narrow 10 pt Centered"/>
    <w:basedOn w:val="Normal"/>
    <w:rsid w:val="00F75970"/>
    <w:pPr>
      <w:jc w:val="center"/>
    </w:pPr>
    <w:rPr>
      <w:rFonts w:ascii="Arial Narrow" w:hAnsi="Arial Narrow"/>
    </w:rPr>
  </w:style>
  <w:style w:type="character" w:customStyle="1" w:styleId="Heading6Char">
    <w:name w:val="Heading 6 Char"/>
    <w:basedOn w:val="DefaultParagraphFont"/>
    <w:link w:val="Heading6"/>
    <w:rsid w:val="009C0E2F"/>
    <w:rPr>
      <w:i/>
      <w:sz w:val="22"/>
      <w:lang w:val="en-GB" w:eastAsia="en-US"/>
    </w:rPr>
  </w:style>
  <w:style w:type="character" w:customStyle="1" w:styleId="Heading7Char">
    <w:name w:val="Heading 7 Char"/>
    <w:basedOn w:val="DefaultParagraphFont"/>
    <w:link w:val="Heading7"/>
    <w:rsid w:val="009C0E2F"/>
    <w:rPr>
      <w:rFonts w:ascii="Arial" w:hAnsi="Arial"/>
      <w:lang w:val="en-GB" w:eastAsia="en-US"/>
    </w:rPr>
  </w:style>
  <w:style w:type="character" w:customStyle="1" w:styleId="Heading8Char">
    <w:name w:val="Heading 8 Char"/>
    <w:basedOn w:val="DefaultParagraphFont"/>
    <w:link w:val="Heading8"/>
    <w:rsid w:val="009C0E2F"/>
    <w:rPr>
      <w:rFonts w:ascii="Arial" w:hAnsi="Arial"/>
      <w:i/>
      <w:lang w:val="en-GB" w:eastAsia="en-US"/>
    </w:rPr>
  </w:style>
  <w:style w:type="character" w:customStyle="1" w:styleId="Heading9Char">
    <w:name w:val="Heading 9 Char"/>
    <w:basedOn w:val="DefaultParagraphFont"/>
    <w:link w:val="Heading9"/>
    <w:rsid w:val="009C0E2F"/>
    <w:rPr>
      <w:rFonts w:ascii="Arial" w:hAnsi="Arial"/>
      <w:b/>
      <w:i/>
      <w:sz w:val="18"/>
      <w:lang w:val="en-GB" w:eastAsia="en-US"/>
    </w:rPr>
  </w:style>
  <w:style w:type="character" w:customStyle="1" w:styleId="BodyTextChar">
    <w:name w:val="Body Text Char"/>
    <w:basedOn w:val="DefaultParagraphFont"/>
    <w:link w:val="BodyText"/>
    <w:rsid w:val="009C0E2F"/>
    <w:rPr>
      <w:rFonts w:ascii="Arial" w:hAnsi="Arial"/>
      <w:b/>
      <w:sz w:val="24"/>
      <w:u w:val="single"/>
      <w:lang w:val="en-GB" w:eastAsia="en-US"/>
    </w:rPr>
  </w:style>
  <w:style w:type="character" w:customStyle="1" w:styleId="BodyText2Char">
    <w:name w:val="Body Text 2 Char"/>
    <w:basedOn w:val="DefaultParagraphFont"/>
    <w:link w:val="BodyText2"/>
    <w:rsid w:val="009C0E2F"/>
    <w:rPr>
      <w:rFonts w:ascii="Arial" w:hAnsi="Arial"/>
      <w:sz w:val="24"/>
      <w:lang w:val="en-GB" w:eastAsia="en-US"/>
    </w:rPr>
  </w:style>
  <w:style w:type="character" w:customStyle="1" w:styleId="BodyTextIndentChar">
    <w:name w:val="Body Text Indent Char"/>
    <w:basedOn w:val="DefaultParagraphFont"/>
    <w:link w:val="BodyTextIndent"/>
    <w:rsid w:val="009C0E2F"/>
    <w:rPr>
      <w:rFonts w:ascii="Arial" w:hAnsi="Arial"/>
      <w:b/>
      <w:sz w:val="24"/>
      <w:lang w:val="en-GB" w:eastAsia="en-US"/>
    </w:rPr>
  </w:style>
  <w:style w:type="character" w:customStyle="1" w:styleId="BodyTextIndent2Char">
    <w:name w:val="Body Text Indent 2 Char"/>
    <w:basedOn w:val="DefaultParagraphFont"/>
    <w:link w:val="BodyTextIndent2"/>
    <w:rsid w:val="009C0E2F"/>
    <w:rPr>
      <w:rFonts w:ascii="Arial" w:hAnsi="Arial"/>
      <w:sz w:val="24"/>
      <w:lang w:val="en-GB" w:eastAsia="en-US"/>
    </w:rPr>
  </w:style>
  <w:style w:type="character" w:customStyle="1" w:styleId="DocumentMapChar">
    <w:name w:val="Document Map Char"/>
    <w:basedOn w:val="DefaultParagraphFont"/>
    <w:link w:val="DocumentMap"/>
    <w:semiHidden/>
    <w:rsid w:val="009C0E2F"/>
    <w:rPr>
      <w:rFonts w:ascii="Tahoma" w:hAnsi="Tahoma"/>
      <w:sz w:val="24"/>
      <w:shd w:val="clear" w:color="auto" w:fill="000080"/>
      <w:lang w:val="en-GB" w:eastAsia="en-US"/>
    </w:rPr>
  </w:style>
  <w:style w:type="character" w:customStyle="1" w:styleId="BodyTextIndent3Char">
    <w:name w:val="Body Text Indent 3 Char"/>
    <w:basedOn w:val="DefaultParagraphFont"/>
    <w:link w:val="BodyTextIndent3"/>
    <w:rsid w:val="009C0E2F"/>
    <w:rPr>
      <w:rFonts w:ascii="Arial" w:hAnsi="Arial"/>
      <w:sz w:val="24"/>
      <w:lang w:val="en-GB" w:eastAsia="en-US"/>
    </w:rPr>
  </w:style>
  <w:style w:type="character" w:customStyle="1" w:styleId="TitleChar">
    <w:name w:val="Title Char"/>
    <w:basedOn w:val="DefaultParagraphFont"/>
    <w:link w:val="Title"/>
    <w:rsid w:val="009C0E2F"/>
    <w:rPr>
      <w:rFonts w:ascii="Arial" w:hAnsi="Arial" w:cs="Arial"/>
      <w:b/>
      <w:bCs/>
      <w:kern w:val="28"/>
      <w:sz w:val="32"/>
      <w:szCs w:val="32"/>
      <w:lang w:val="en-GB" w:eastAsia="en-US"/>
    </w:rPr>
  </w:style>
  <w:style w:type="character" w:customStyle="1" w:styleId="E-mailSignatureChar">
    <w:name w:val="E-mail Signature Char"/>
    <w:basedOn w:val="DefaultParagraphFont"/>
    <w:link w:val="E-mailSignature"/>
    <w:rsid w:val="009C0E2F"/>
    <w:rPr>
      <w:sz w:val="24"/>
      <w:szCs w:val="24"/>
      <w:lang w:val="en-US" w:eastAsia="en-US"/>
    </w:rPr>
  </w:style>
  <w:style w:type="character" w:customStyle="1" w:styleId="BodyTextFirstIndent2Char">
    <w:name w:val="Body Text First Indent 2 Char"/>
    <w:basedOn w:val="BodyTextIndentChar"/>
    <w:link w:val="BodyTextFirstIndent2"/>
    <w:rsid w:val="009C0E2F"/>
    <w:rPr>
      <w:rFonts w:ascii="Arial" w:hAnsi="Arial"/>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296">
      <w:bodyDiv w:val="1"/>
      <w:marLeft w:val="0"/>
      <w:marRight w:val="0"/>
      <w:marTop w:val="0"/>
      <w:marBottom w:val="0"/>
      <w:divBdr>
        <w:top w:val="none" w:sz="0" w:space="0" w:color="auto"/>
        <w:left w:val="none" w:sz="0" w:space="0" w:color="auto"/>
        <w:bottom w:val="none" w:sz="0" w:space="0" w:color="auto"/>
        <w:right w:val="none" w:sz="0" w:space="0" w:color="auto"/>
      </w:divBdr>
    </w:div>
    <w:div w:id="43873562">
      <w:bodyDiv w:val="1"/>
      <w:marLeft w:val="0"/>
      <w:marRight w:val="0"/>
      <w:marTop w:val="0"/>
      <w:marBottom w:val="0"/>
      <w:divBdr>
        <w:top w:val="none" w:sz="0" w:space="0" w:color="auto"/>
        <w:left w:val="none" w:sz="0" w:space="0" w:color="auto"/>
        <w:bottom w:val="none" w:sz="0" w:space="0" w:color="auto"/>
        <w:right w:val="none" w:sz="0" w:space="0" w:color="auto"/>
      </w:divBdr>
    </w:div>
    <w:div w:id="69884994">
      <w:bodyDiv w:val="1"/>
      <w:marLeft w:val="0"/>
      <w:marRight w:val="0"/>
      <w:marTop w:val="0"/>
      <w:marBottom w:val="0"/>
      <w:divBdr>
        <w:top w:val="none" w:sz="0" w:space="0" w:color="auto"/>
        <w:left w:val="none" w:sz="0" w:space="0" w:color="auto"/>
        <w:bottom w:val="none" w:sz="0" w:space="0" w:color="auto"/>
        <w:right w:val="none" w:sz="0" w:space="0" w:color="auto"/>
      </w:divBdr>
    </w:div>
    <w:div w:id="117191549">
      <w:bodyDiv w:val="1"/>
      <w:marLeft w:val="0"/>
      <w:marRight w:val="0"/>
      <w:marTop w:val="0"/>
      <w:marBottom w:val="0"/>
      <w:divBdr>
        <w:top w:val="none" w:sz="0" w:space="0" w:color="auto"/>
        <w:left w:val="none" w:sz="0" w:space="0" w:color="auto"/>
        <w:bottom w:val="none" w:sz="0" w:space="0" w:color="auto"/>
        <w:right w:val="none" w:sz="0" w:space="0" w:color="auto"/>
      </w:divBdr>
    </w:div>
    <w:div w:id="120998854">
      <w:bodyDiv w:val="1"/>
      <w:marLeft w:val="0"/>
      <w:marRight w:val="0"/>
      <w:marTop w:val="0"/>
      <w:marBottom w:val="0"/>
      <w:divBdr>
        <w:top w:val="none" w:sz="0" w:space="0" w:color="auto"/>
        <w:left w:val="none" w:sz="0" w:space="0" w:color="auto"/>
        <w:bottom w:val="none" w:sz="0" w:space="0" w:color="auto"/>
        <w:right w:val="none" w:sz="0" w:space="0" w:color="auto"/>
      </w:divBdr>
    </w:div>
    <w:div w:id="151680991">
      <w:bodyDiv w:val="1"/>
      <w:marLeft w:val="0"/>
      <w:marRight w:val="0"/>
      <w:marTop w:val="0"/>
      <w:marBottom w:val="0"/>
      <w:divBdr>
        <w:top w:val="none" w:sz="0" w:space="0" w:color="auto"/>
        <w:left w:val="none" w:sz="0" w:space="0" w:color="auto"/>
        <w:bottom w:val="none" w:sz="0" w:space="0" w:color="auto"/>
        <w:right w:val="none" w:sz="0" w:space="0" w:color="auto"/>
      </w:divBdr>
    </w:div>
    <w:div w:id="183178012">
      <w:bodyDiv w:val="1"/>
      <w:marLeft w:val="0"/>
      <w:marRight w:val="0"/>
      <w:marTop w:val="0"/>
      <w:marBottom w:val="0"/>
      <w:divBdr>
        <w:top w:val="none" w:sz="0" w:space="0" w:color="auto"/>
        <w:left w:val="none" w:sz="0" w:space="0" w:color="auto"/>
        <w:bottom w:val="none" w:sz="0" w:space="0" w:color="auto"/>
        <w:right w:val="none" w:sz="0" w:space="0" w:color="auto"/>
      </w:divBdr>
    </w:div>
    <w:div w:id="216165841">
      <w:bodyDiv w:val="1"/>
      <w:marLeft w:val="0"/>
      <w:marRight w:val="0"/>
      <w:marTop w:val="0"/>
      <w:marBottom w:val="0"/>
      <w:divBdr>
        <w:top w:val="none" w:sz="0" w:space="0" w:color="auto"/>
        <w:left w:val="none" w:sz="0" w:space="0" w:color="auto"/>
        <w:bottom w:val="none" w:sz="0" w:space="0" w:color="auto"/>
        <w:right w:val="none" w:sz="0" w:space="0" w:color="auto"/>
      </w:divBdr>
    </w:div>
    <w:div w:id="217282521">
      <w:bodyDiv w:val="1"/>
      <w:marLeft w:val="0"/>
      <w:marRight w:val="0"/>
      <w:marTop w:val="0"/>
      <w:marBottom w:val="0"/>
      <w:divBdr>
        <w:top w:val="none" w:sz="0" w:space="0" w:color="auto"/>
        <w:left w:val="none" w:sz="0" w:space="0" w:color="auto"/>
        <w:bottom w:val="none" w:sz="0" w:space="0" w:color="auto"/>
        <w:right w:val="none" w:sz="0" w:space="0" w:color="auto"/>
      </w:divBdr>
    </w:div>
    <w:div w:id="254364401">
      <w:bodyDiv w:val="1"/>
      <w:marLeft w:val="0"/>
      <w:marRight w:val="0"/>
      <w:marTop w:val="0"/>
      <w:marBottom w:val="0"/>
      <w:divBdr>
        <w:top w:val="none" w:sz="0" w:space="0" w:color="auto"/>
        <w:left w:val="none" w:sz="0" w:space="0" w:color="auto"/>
        <w:bottom w:val="none" w:sz="0" w:space="0" w:color="auto"/>
        <w:right w:val="none" w:sz="0" w:space="0" w:color="auto"/>
      </w:divBdr>
    </w:div>
    <w:div w:id="278614084">
      <w:bodyDiv w:val="1"/>
      <w:marLeft w:val="0"/>
      <w:marRight w:val="0"/>
      <w:marTop w:val="0"/>
      <w:marBottom w:val="0"/>
      <w:divBdr>
        <w:top w:val="none" w:sz="0" w:space="0" w:color="auto"/>
        <w:left w:val="none" w:sz="0" w:space="0" w:color="auto"/>
        <w:bottom w:val="none" w:sz="0" w:space="0" w:color="auto"/>
        <w:right w:val="none" w:sz="0" w:space="0" w:color="auto"/>
      </w:divBdr>
    </w:div>
    <w:div w:id="283468420">
      <w:bodyDiv w:val="1"/>
      <w:marLeft w:val="0"/>
      <w:marRight w:val="0"/>
      <w:marTop w:val="0"/>
      <w:marBottom w:val="0"/>
      <w:divBdr>
        <w:top w:val="none" w:sz="0" w:space="0" w:color="auto"/>
        <w:left w:val="none" w:sz="0" w:space="0" w:color="auto"/>
        <w:bottom w:val="none" w:sz="0" w:space="0" w:color="auto"/>
        <w:right w:val="none" w:sz="0" w:space="0" w:color="auto"/>
      </w:divBdr>
    </w:div>
    <w:div w:id="321736696">
      <w:bodyDiv w:val="1"/>
      <w:marLeft w:val="0"/>
      <w:marRight w:val="0"/>
      <w:marTop w:val="0"/>
      <w:marBottom w:val="0"/>
      <w:divBdr>
        <w:top w:val="none" w:sz="0" w:space="0" w:color="auto"/>
        <w:left w:val="none" w:sz="0" w:space="0" w:color="auto"/>
        <w:bottom w:val="none" w:sz="0" w:space="0" w:color="auto"/>
        <w:right w:val="none" w:sz="0" w:space="0" w:color="auto"/>
      </w:divBdr>
    </w:div>
    <w:div w:id="322705331">
      <w:bodyDiv w:val="1"/>
      <w:marLeft w:val="0"/>
      <w:marRight w:val="0"/>
      <w:marTop w:val="0"/>
      <w:marBottom w:val="0"/>
      <w:divBdr>
        <w:top w:val="none" w:sz="0" w:space="0" w:color="auto"/>
        <w:left w:val="none" w:sz="0" w:space="0" w:color="auto"/>
        <w:bottom w:val="none" w:sz="0" w:space="0" w:color="auto"/>
        <w:right w:val="none" w:sz="0" w:space="0" w:color="auto"/>
      </w:divBdr>
    </w:div>
    <w:div w:id="329063650">
      <w:bodyDiv w:val="1"/>
      <w:marLeft w:val="0"/>
      <w:marRight w:val="0"/>
      <w:marTop w:val="0"/>
      <w:marBottom w:val="0"/>
      <w:divBdr>
        <w:top w:val="none" w:sz="0" w:space="0" w:color="auto"/>
        <w:left w:val="none" w:sz="0" w:space="0" w:color="auto"/>
        <w:bottom w:val="none" w:sz="0" w:space="0" w:color="auto"/>
        <w:right w:val="none" w:sz="0" w:space="0" w:color="auto"/>
      </w:divBdr>
    </w:div>
    <w:div w:id="337972229">
      <w:bodyDiv w:val="1"/>
      <w:marLeft w:val="0"/>
      <w:marRight w:val="0"/>
      <w:marTop w:val="0"/>
      <w:marBottom w:val="0"/>
      <w:divBdr>
        <w:top w:val="none" w:sz="0" w:space="0" w:color="auto"/>
        <w:left w:val="none" w:sz="0" w:space="0" w:color="auto"/>
        <w:bottom w:val="none" w:sz="0" w:space="0" w:color="auto"/>
        <w:right w:val="none" w:sz="0" w:space="0" w:color="auto"/>
      </w:divBdr>
      <w:divsChild>
        <w:div w:id="449323221">
          <w:marLeft w:val="0"/>
          <w:marRight w:val="0"/>
          <w:marTop w:val="0"/>
          <w:marBottom w:val="0"/>
          <w:divBdr>
            <w:top w:val="none" w:sz="0" w:space="0" w:color="auto"/>
            <w:left w:val="none" w:sz="0" w:space="0" w:color="auto"/>
            <w:bottom w:val="none" w:sz="0" w:space="0" w:color="auto"/>
            <w:right w:val="none" w:sz="0" w:space="0" w:color="auto"/>
          </w:divBdr>
          <w:divsChild>
            <w:div w:id="1332443946">
              <w:marLeft w:val="0"/>
              <w:marRight w:val="0"/>
              <w:marTop w:val="0"/>
              <w:marBottom w:val="0"/>
              <w:divBdr>
                <w:top w:val="none" w:sz="0" w:space="0" w:color="auto"/>
                <w:left w:val="none" w:sz="0" w:space="0" w:color="auto"/>
                <w:bottom w:val="none" w:sz="0" w:space="0" w:color="auto"/>
                <w:right w:val="none" w:sz="0" w:space="0" w:color="auto"/>
              </w:divBdr>
            </w:div>
            <w:div w:id="1834758323">
              <w:marLeft w:val="0"/>
              <w:marRight w:val="0"/>
              <w:marTop w:val="0"/>
              <w:marBottom w:val="0"/>
              <w:divBdr>
                <w:top w:val="none" w:sz="0" w:space="0" w:color="auto"/>
                <w:left w:val="none" w:sz="0" w:space="0" w:color="auto"/>
                <w:bottom w:val="none" w:sz="0" w:space="0" w:color="auto"/>
                <w:right w:val="none" w:sz="0" w:space="0" w:color="auto"/>
              </w:divBdr>
            </w:div>
          </w:divsChild>
        </w:div>
        <w:div w:id="662002851">
          <w:marLeft w:val="0"/>
          <w:marRight w:val="0"/>
          <w:marTop w:val="0"/>
          <w:marBottom w:val="0"/>
          <w:divBdr>
            <w:top w:val="none" w:sz="0" w:space="0" w:color="auto"/>
            <w:left w:val="none" w:sz="0" w:space="0" w:color="auto"/>
            <w:bottom w:val="none" w:sz="0" w:space="0" w:color="auto"/>
            <w:right w:val="none" w:sz="0" w:space="0" w:color="auto"/>
          </w:divBdr>
          <w:divsChild>
            <w:div w:id="16195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7485">
      <w:bodyDiv w:val="1"/>
      <w:marLeft w:val="0"/>
      <w:marRight w:val="0"/>
      <w:marTop w:val="0"/>
      <w:marBottom w:val="0"/>
      <w:divBdr>
        <w:top w:val="none" w:sz="0" w:space="0" w:color="auto"/>
        <w:left w:val="none" w:sz="0" w:space="0" w:color="auto"/>
        <w:bottom w:val="none" w:sz="0" w:space="0" w:color="auto"/>
        <w:right w:val="none" w:sz="0" w:space="0" w:color="auto"/>
      </w:divBdr>
    </w:div>
    <w:div w:id="348917409">
      <w:bodyDiv w:val="1"/>
      <w:marLeft w:val="0"/>
      <w:marRight w:val="0"/>
      <w:marTop w:val="0"/>
      <w:marBottom w:val="0"/>
      <w:divBdr>
        <w:top w:val="none" w:sz="0" w:space="0" w:color="auto"/>
        <w:left w:val="none" w:sz="0" w:space="0" w:color="auto"/>
        <w:bottom w:val="none" w:sz="0" w:space="0" w:color="auto"/>
        <w:right w:val="none" w:sz="0" w:space="0" w:color="auto"/>
      </w:divBdr>
    </w:div>
    <w:div w:id="351490680">
      <w:bodyDiv w:val="1"/>
      <w:marLeft w:val="0"/>
      <w:marRight w:val="0"/>
      <w:marTop w:val="0"/>
      <w:marBottom w:val="0"/>
      <w:divBdr>
        <w:top w:val="none" w:sz="0" w:space="0" w:color="auto"/>
        <w:left w:val="none" w:sz="0" w:space="0" w:color="auto"/>
        <w:bottom w:val="none" w:sz="0" w:space="0" w:color="auto"/>
        <w:right w:val="none" w:sz="0" w:space="0" w:color="auto"/>
      </w:divBdr>
    </w:div>
    <w:div w:id="373968708">
      <w:bodyDiv w:val="1"/>
      <w:marLeft w:val="0"/>
      <w:marRight w:val="0"/>
      <w:marTop w:val="0"/>
      <w:marBottom w:val="0"/>
      <w:divBdr>
        <w:top w:val="none" w:sz="0" w:space="0" w:color="auto"/>
        <w:left w:val="none" w:sz="0" w:space="0" w:color="auto"/>
        <w:bottom w:val="none" w:sz="0" w:space="0" w:color="auto"/>
        <w:right w:val="none" w:sz="0" w:space="0" w:color="auto"/>
      </w:divBdr>
    </w:div>
    <w:div w:id="383530210">
      <w:bodyDiv w:val="1"/>
      <w:marLeft w:val="0"/>
      <w:marRight w:val="0"/>
      <w:marTop w:val="0"/>
      <w:marBottom w:val="0"/>
      <w:divBdr>
        <w:top w:val="none" w:sz="0" w:space="0" w:color="auto"/>
        <w:left w:val="none" w:sz="0" w:space="0" w:color="auto"/>
        <w:bottom w:val="none" w:sz="0" w:space="0" w:color="auto"/>
        <w:right w:val="none" w:sz="0" w:space="0" w:color="auto"/>
      </w:divBdr>
    </w:div>
    <w:div w:id="387918189">
      <w:bodyDiv w:val="1"/>
      <w:marLeft w:val="0"/>
      <w:marRight w:val="0"/>
      <w:marTop w:val="0"/>
      <w:marBottom w:val="0"/>
      <w:divBdr>
        <w:top w:val="none" w:sz="0" w:space="0" w:color="auto"/>
        <w:left w:val="none" w:sz="0" w:space="0" w:color="auto"/>
        <w:bottom w:val="none" w:sz="0" w:space="0" w:color="auto"/>
        <w:right w:val="none" w:sz="0" w:space="0" w:color="auto"/>
      </w:divBdr>
    </w:div>
    <w:div w:id="425032305">
      <w:bodyDiv w:val="1"/>
      <w:marLeft w:val="0"/>
      <w:marRight w:val="0"/>
      <w:marTop w:val="0"/>
      <w:marBottom w:val="0"/>
      <w:divBdr>
        <w:top w:val="none" w:sz="0" w:space="0" w:color="auto"/>
        <w:left w:val="none" w:sz="0" w:space="0" w:color="auto"/>
        <w:bottom w:val="none" w:sz="0" w:space="0" w:color="auto"/>
        <w:right w:val="none" w:sz="0" w:space="0" w:color="auto"/>
      </w:divBdr>
    </w:div>
    <w:div w:id="454131442">
      <w:bodyDiv w:val="1"/>
      <w:marLeft w:val="0"/>
      <w:marRight w:val="0"/>
      <w:marTop w:val="0"/>
      <w:marBottom w:val="0"/>
      <w:divBdr>
        <w:top w:val="none" w:sz="0" w:space="0" w:color="auto"/>
        <w:left w:val="none" w:sz="0" w:space="0" w:color="auto"/>
        <w:bottom w:val="none" w:sz="0" w:space="0" w:color="auto"/>
        <w:right w:val="none" w:sz="0" w:space="0" w:color="auto"/>
      </w:divBdr>
    </w:div>
    <w:div w:id="551042835">
      <w:bodyDiv w:val="1"/>
      <w:marLeft w:val="0"/>
      <w:marRight w:val="0"/>
      <w:marTop w:val="0"/>
      <w:marBottom w:val="0"/>
      <w:divBdr>
        <w:top w:val="none" w:sz="0" w:space="0" w:color="auto"/>
        <w:left w:val="none" w:sz="0" w:space="0" w:color="auto"/>
        <w:bottom w:val="none" w:sz="0" w:space="0" w:color="auto"/>
        <w:right w:val="none" w:sz="0" w:space="0" w:color="auto"/>
      </w:divBdr>
    </w:div>
    <w:div w:id="555896440">
      <w:bodyDiv w:val="1"/>
      <w:marLeft w:val="0"/>
      <w:marRight w:val="0"/>
      <w:marTop w:val="0"/>
      <w:marBottom w:val="0"/>
      <w:divBdr>
        <w:top w:val="none" w:sz="0" w:space="0" w:color="auto"/>
        <w:left w:val="none" w:sz="0" w:space="0" w:color="auto"/>
        <w:bottom w:val="none" w:sz="0" w:space="0" w:color="auto"/>
        <w:right w:val="none" w:sz="0" w:space="0" w:color="auto"/>
      </w:divBdr>
    </w:div>
    <w:div w:id="557009256">
      <w:bodyDiv w:val="1"/>
      <w:marLeft w:val="0"/>
      <w:marRight w:val="0"/>
      <w:marTop w:val="0"/>
      <w:marBottom w:val="0"/>
      <w:divBdr>
        <w:top w:val="none" w:sz="0" w:space="0" w:color="auto"/>
        <w:left w:val="none" w:sz="0" w:space="0" w:color="auto"/>
        <w:bottom w:val="none" w:sz="0" w:space="0" w:color="auto"/>
        <w:right w:val="none" w:sz="0" w:space="0" w:color="auto"/>
      </w:divBdr>
    </w:div>
    <w:div w:id="620066306">
      <w:bodyDiv w:val="1"/>
      <w:marLeft w:val="0"/>
      <w:marRight w:val="0"/>
      <w:marTop w:val="0"/>
      <w:marBottom w:val="0"/>
      <w:divBdr>
        <w:top w:val="none" w:sz="0" w:space="0" w:color="auto"/>
        <w:left w:val="none" w:sz="0" w:space="0" w:color="auto"/>
        <w:bottom w:val="none" w:sz="0" w:space="0" w:color="auto"/>
        <w:right w:val="none" w:sz="0" w:space="0" w:color="auto"/>
      </w:divBdr>
    </w:div>
    <w:div w:id="652682289">
      <w:bodyDiv w:val="1"/>
      <w:marLeft w:val="0"/>
      <w:marRight w:val="0"/>
      <w:marTop w:val="0"/>
      <w:marBottom w:val="0"/>
      <w:divBdr>
        <w:top w:val="none" w:sz="0" w:space="0" w:color="auto"/>
        <w:left w:val="none" w:sz="0" w:space="0" w:color="auto"/>
        <w:bottom w:val="none" w:sz="0" w:space="0" w:color="auto"/>
        <w:right w:val="none" w:sz="0" w:space="0" w:color="auto"/>
      </w:divBdr>
    </w:div>
    <w:div w:id="714239466">
      <w:bodyDiv w:val="1"/>
      <w:marLeft w:val="0"/>
      <w:marRight w:val="0"/>
      <w:marTop w:val="0"/>
      <w:marBottom w:val="0"/>
      <w:divBdr>
        <w:top w:val="none" w:sz="0" w:space="0" w:color="auto"/>
        <w:left w:val="none" w:sz="0" w:space="0" w:color="auto"/>
        <w:bottom w:val="none" w:sz="0" w:space="0" w:color="auto"/>
        <w:right w:val="none" w:sz="0" w:space="0" w:color="auto"/>
      </w:divBdr>
    </w:div>
    <w:div w:id="780295962">
      <w:bodyDiv w:val="1"/>
      <w:marLeft w:val="0"/>
      <w:marRight w:val="0"/>
      <w:marTop w:val="0"/>
      <w:marBottom w:val="0"/>
      <w:divBdr>
        <w:top w:val="none" w:sz="0" w:space="0" w:color="auto"/>
        <w:left w:val="none" w:sz="0" w:space="0" w:color="auto"/>
        <w:bottom w:val="none" w:sz="0" w:space="0" w:color="auto"/>
        <w:right w:val="none" w:sz="0" w:space="0" w:color="auto"/>
      </w:divBdr>
    </w:div>
    <w:div w:id="794450356">
      <w:bodyDiv w:val="1"/>
      <w:marLeft w:val="0"/>
      <w:marRight w:val="0"/>
      <w:marTop w:val="0"/>
      <w:marBottom w:val="0"/>
      <w:divBdr>
        <w:top w:val="none" w:sz="0" w:space="0" w:color="auto"/>
        <w:left w:val="none" w:sz="0" w:space="0" w:color="auto"/>
        <w:bottom w:val="none" w:sz="0" w:space="0" w:color="auto"/>
        <w:right w:val="none" w:sz="0" w:space="0" w:color="auto"/>
      </w:divBdr>
    </w:div>
    <w:div w:id="796070558">
      <w:bodyDiv w:val="1"/>
      <w:marLeft w:val="0"/>
      <w:marRight w:val="0"/>
      <w:marTop w:val="0"/>
      <w:marBottom w:val="0"/>
      <w:divBdr>
        <w:top w:val="none" w:sz="0" w:space="0" w:color="auto"/>
        <w:left w:val="none" w:sz="0" w:space="0" w:color="auto"/>
        <w:bottom w:val="none" w:sz="0" w:space="0" w:color="auto"/>
        <w:right w:val="none" w:sz="0" w:space="0" w:color="auto"/>
      </w:divBdr>
    </w:div>
    <w:div w:id="864946359">
      <w:bodyDiv w:val="1"/>
      <w:marLeft w:val="0"/>
      <w:marRight w:val="0"/>
      <w:marTop w:val="0"/>
      <w:marBottom w:val="0"/>
      <w:divBdr>
        <w:top w:val="none" w:sz="0" w:space="0" w:color="auto"/>
        <w:left w:val="none" w:sz="0" w:space="0" w:color="auto"/>
        <w:bottom w:val="none" w:sz="0" w:space="0" w:color="auto"/>
        <w:right w:val="none" w:sz="0" w:space="0" w:color="auto"/>
      </w:divBdr>
    </w:div>
    <w:div w:id="880559020">
      <w:bodyDiv w:val="1"/>
      <w:marLeft w:val="0"/>
      <w:marRight w:val="0"/>
      <w:marTop w:val="0"/>
      <w:marBottom w:val="0"/>
      <w:divBdr>
        <w:top w:val="none" w:sz="0" w:space="0" w:color="auto"/>
        <w:left w:val="none" w:sz="0" w:space="0" w:color="auto"/>
        <w:bottom w:val="none" w:sz="0" w:space="0" w:color="auto"/>
        <w:right w:val="none" w:sz="0" w:space="0" w:color="auto"/>
      </w:divBdr>
      <w:divsChild>
        <w:div w:id="377702175">
          <w:marLeft w:val="0"/>
          <w:marRight w:val="0"/>
          <w:marTop w:val="0"/>
          <w:marBottom w:val="0"/>
          <w:divBdr>
            <w:top w:val="none" w:sz="0" w:space="0" w:color="auto"/>
            <w:left w:val="none" w:sz="0" w:space="0" w:color="auto"/>
            <w:bottom w:val="none" w:sz="0" w:space="0" w:color="auto"/>
            <w:right w:val="none" w:sz="0" w:space="0" w:color="auto"/>
          </w:divBdr>
        </w:div>
        <w:div w:id="541288698">
          <w:marLeft w:val="0"/>
          <w:marRight w:val="0"/>
          <w:marTop w:val="0"/>
          <w:marBottom w:val="0"/>
          <w:divBdr>
            <w:top w:val="none" w:sz="0" w:space="0" w:color="auto"/>
            <w:left w:val="none" w:sz="0" w:space="0" w:color="auto"/>
            <w:bottom w:val="none" w:sz="0" w:space="0" w:color="auto"/>
            <w:right w:val="none" w:sz="0" w:space="0" w:color="auto"/>
          </w:divBdr>
        </w:div>
        <w:div w:id="1949386310">
          <w:marLeft w:val="0"/>
          <w:marRight w:val="0"/>
          <w:marTop w:val="0"/>
          <w:marBottom w:val="0"/>
          <w:divBdr>
            <w:top w:val="none" w:sz="0" w:space="0" w:color="auto"/>
            <w:left w:val="none" w:sz="0" w:space="0" w:color="auto"/>
            <w:bottom w:val="none" w:sz="0" w:space="0" w:color="auto"/>
            <w:right w:val="none" w:sz="0" w:space="0" w:color="auto"/>
          </w:divBdr>
        </w:div>
        <w:div w:id="413013769">
          <w:marLeft w:val="0"/>
          <w:marRight w:val="0"/>
          <w:marTop w:val="0"/>
          <w:marBottom w:val="0"/>
          <w:divBdr>
            <w:top w:val="none" w:sz="0" w:space="0" w:color="auto"/>
            <w:left w:val="none" w:sz="0" w:space="0" w:color="auto"/>
            <w:bottom w:val="none" w:sz="0" w:space="0" w:color="auto"/>
            <w:right w:val="none" w:sz="0" w:space="0" w:color="auto"/>
          </w:divBdr>
        </w:div>
      </w:divsChild>
    </w:div>
    <w:div w:id="913049032">
      <w:bodyDiv w:val="1"/>
      <w:marLeft w:val="0"/>
      <w:marRight w:val="0"/>
      <w:marTop w:val="0"/>
      <w:marBottom w:val="0"/>
      <w:divBdr>
        <w:top w:val="none" w:sz="0" w:space="0" w:color="auto"/>
        <w:left w:val="none" w:sz="0" w:space="0" w:color="auto"/>
        <w:bottom w:val="none" w:sz="0" w:space="0" w:color="auto"/>
        <w:right w:val="none" w:sz="0" w:space="0" w:color="auto"/>
      </w:divBdr>
    </w:div>
    <w:div w:id="956328354">
      <w:bodyDiv w:val="1"/>
      <w:marLeft w:val="0"/>
      <w:marRight w:val="0"/>
      <w:marTop w:val="0"/>
      <w:marBottom w:val="0"/>
      <w:divBdr>
        <w:top w:val="none" w:sz="0" w:space="0" w:color="auto"/>
        <w:left w:val="none" w:sz="0" w:space="0" w:color="auto"/>
        <w:bottom w:val="none" w:sz="0" w:space="0" w:color="auto"/>
        <w:right w:val="none" w:sz="0" w:space="0" w:color="auto"/>
      </w:divBdr>
    </w:div>
    <w:div w:id="980502119">
      <w:bodyDiv w:val="1"/>
      <w:marLeft w:val="0"/>
      <w:marRight w:val="0"/>
      <w:marTop w:val="0"/>
      <w:marBottom w:val="0"/>
      <w:divBdr>
        <w:top w:val="none" w:sz="0" w:space="0" w:color="auto"/>
        <w:left w:val="none" w:sz="0" w:space="0" w:color="auto"/>
        <w:bottom w:val="none" w:sz="0" w:space="0" w:color="auto"/>
        <w:right w:val="none" w:sz="0" w:space="0" w:color="auto"/>
      </w:divBdr>
    </w:div>
    <w:div w:id="1003749429">
      <w:bodyDiv w:val="1"/>
      <w:marLeft w:val="0"/>
      <w:marRight w:val="0"/>
      <w:marTop w:val="0"/>
      <w:marBottom w:val="0"/>
      <w:divBdr>
        <w:top w:val="none" w:sz="0" w:space="0" w:color="auto"/>
        <w:left w:val="none" w:sz="0" w:space="0" w:color="auto"/>
        <w:bottom w:val="none" w:sz="0" w:space="0" w:color="auto"/>
        <w:right w:val="none" w:sz="0" w:space="0" w:color="auto"/>
      </w:divBdr>
      <w:divsChild>
        <w:div w:id="576011843">
          <w:marLeft w:val="0"/>
          <w:marRight w:val="0"/>
          <w:marTop w:val="150"/>
          <w:marBottom w:val="150"/>
          <w:divBdr>
            <w:top w:val="none" w:sz="0" w:space="0" w:color="auto"/>
            <w:left w:val="none" w:sz="0" w:space="0" w:color="auto"/>
            <w:bottom w:val="none" w:sz="0" w:space="0" w:color="auto"/>
            <w:right w:val="none" w:sz="0" w:space="0" w:color="auto"/>
          </w:divBdr>
          <w:divsChild>
            <w:div w:id="787238314">
              <w:marLeft w:val="0"/>
              <w:marRight w:val="0"/>
              <w:marTop w:val="0"/>
              <w:marBottom w:val="0"/>
              <w:divBdr>
                <w:top w:val="none" w:sz="0" w:space="0" w:color="auto"/>
                <w:left w:val="none" w:sz="0" w:space="0" w:color="auto"/>
                <w:bottom w:val="none" w:sz="0" w:space="0" w:color="auto"/>
                <w:right w:val="none" w:sz="0" w:space="0" w:color="auto"/>
              </w:divBdr>
              <w:divsChild>
                <w:div w:id="1244682818">
                  <w:marLeft w:val="0"/>
                  <w:marRight w:val="0"/>
                  <w:marTop w:val="0"/>
                  <w:marBottom w:val="0"/>
                  <w:divBdr>
                    <w:top w:val="none" w:sz="0" w:space="0" w:color="auto"/>
                    <w:left w:val="none" w:sz="0" w:space="0" w:color="auto"/>
                    <w:bottom w:val="none" w:sz="0" w:space="0" w:color="auto"/>
                    <w:right w:val="none" w:sz="0" w:space="0" w:color="auto"/>
                  </w:divBdr>
                  <w:divsChild>
                    <w:div w:id="1959943920">
                      <w:marLeft w:val="0"/>
                      <w:marRight w:val="0"/>
                      <w:marTop w:val="0"/>
                      <w:marBottom w:val="0"/>
                      <w:divBdr>
                        <w:top w:val="none" w:sz="0" w:space="0" w:color="auto"/>
                        <w:left w:val="none" w:sz="0" w:space="0" w:color="auto"/>
                        <w:bottom w:val="none" w:sz="0" w:space="0" w:color="auto"/>
                        <w:right w:val="none" w:sz="0" w:space="0" w:color="auto"/>
                      </w:divBdr>
                      <w:divsChild>
                        <w:div w:id="997924876">
                          <w:marLeft w:val="0"/>
                          <w:marRight w:val="0"/>
                          <w:marTop w:val="0"/>
                          <w:marBottom w:val="0"/>
                          <w:divBdr>
                            <w:top w:val="none" w:sz="0" w:space="0" w:color="auto"/>
                            <w:left w:val="none" w:sz="0" w:space="0" w:color="auto"/>
                            <w:bottom w:val="none" w:sz="0" w:space="0" w:color="auto"/>
                            <w:right w:val="none" w:sz="0" w:space="0" w:color="auto"/>
                          </w:divBdr>
                          <w:divsChild>
                            <w:div w:id="759907291">
                              <w:marLeft w:val="0"/>
                              <w:marRight w:val="0"/>
                              <w:marTop w:val="0"/>
                              <w:marBottom w:val="0"/>
                              <w:divBdr>
                                <w:top w:val="none" w:sz="0" w:space="0" w:color="auto"/>
                                <w:left w:val="none" w:sz="0" w:space="0" w:color="auto"/>
                                <w:bottom w:val="none" w:sz="0" w:space="0" w:color="auto"/>
                                <w:right w:val="none" w:sz="0" w:space="0" w:color="auto"/>
                              </w:divBdr>
                              <w:divsChild>
                                <w:div w:id="1136728060">
                                  <w:marLeft w:val="0"/>
                                  <w:marRight w:val="0"/>
                                  <w:marTop w:val="0"/>
                                  <w:marBottom w:val="0"/>
                                  <w:divBdr>
                                    <w:top w:val="none" w:sz="0" w:space="0" w:color="auto"/>
                                    <w:left w:val="none" w:sz="0" w:space="0" w:color="auto"/>
                                    <w:bottom w:val="none" w:sz="0" w:space="0" w:color="auto"/>
                                    <w:right w:val="none" w:sz="0" w:space="0" w:color="auto"/>
                                  </w:divBdr>
                                  <w:divsChild>
                                    <w:div w:id="1209806473">
                                      <w:marLeft w:val="0"/>
                                      <w:marRight w:val="0"/>
                                      <w:marTop w:val="0"/>
                                      <w:marBottom w:val="0"/>
                                      <w:divBdr>
                                        <w:top w:val="none" w:sz="0" w:space="0" w:color="auto"/>
                                        <w:left w:val="none" w:sz="0" w:space="0" w:color="auto"/>
                                        <w:bottom w:val="none" w:sz="0" w:space="0" w:color="auto"/>
                                        <w:right w:val="none" w:sz="0" w:space="0" w:color="auto"/>
                                      </w:divBdr>
                                      <w:divsChild>
                                        <w:div w:id="1758939974">
                                          <w:marLeft w:val="0"/>
                                          <w:marRight w:val="0"/>
                                          <w:marTop w:val="0"/>
                                          <w:marBottom w:val="0"/>
                                          <w:divBdr>
                                            <w:top w:val="none" w:sz="0" w:space="0" w:color="auto"/>
                                            <w:left w:val="none" w:sz="0" w:space="0" w:color="auto"/>
                                            <w:bottom w:val="none" w:sz="0" w:space="0" w:color="auto"/>
                                            <w:right w:val="none" w:sz="0" w:space="0" w:color="auto"/>
                                          </w:divBdr>
                                          <w:divsChild>
                                            <w:div w:id="1543134614">
                                              <w:marLeft w:val="0"/>
                                              <w:marRight w:val="0"/>
                                              <w:marTop w:val="0"/>
                                              <w:marBottom w:val="0"/>
                                              <w:divBdr>
                                                <w:top w:val="none" w:sz="0" w:space="0" w:color="auto"/>
                                                <w:left w:val="none" w:sz="0" w:space="0" w:color="auto"/>
                                                <w:bottom w:val="none" w:sz="0" w:space="0" w:color="auto"/>
                                                <w:right w:val="none" w:sz="0" w:space="0" w:color="auto"/>
                                              </w:divBdr>
                                              <w:divsChild>
                                                <w:div w:id="1323387148">
                                                  <w:marLeft w:val="0"/>
                                                  <w:marRight w:val="0"/>
                                                  <w:marTop w:val="0"/>
                                                  <w:marBottom w:val="0"/>
                                                  <w:divBdr>
                                                    <w:top w:val="none" w:sz="0" w:space="0" w:color="auto"/>
                                                    <w:left w:val="none" w:sz="0" w:space="0" w:color="auto"/>
                                                    <w:bottom w:val="none" w:sz="0" w:space="0" w:color="auto"/>
                                                    <w:right w:val="none" w:sz="0" w:space="0" w:color="auto"/>
                                                  </w:divBdr>
                                                  <w:divsChild>
                                                    <w:div w:id="1787314306">
                                                      <w:marLeft w:val="0"/>
                                                      <w:marRight w:val="0"/>
                                                      <w:marTop w:val="0"/>
                                                      <w:marBottom w:val="0"/>
                                                      <w:divBdr>
                                                        <w:top w:val="none" w:sz="0" w:space="0" w:color="auto"/>
                                                        <w:left w:val="none" w:sz="0" w:space="0" w:color="auto"/>
                                                        <w:bottom w:val="none" w:sz="0" w:space="0" w:color="auto"/>
                                                        <w:right w:val="none" w:sz="0" w:space="0" w:color="auto"/>
                                                      </w:divBdr>
                                                      <w:divsChild>
                                                        <w:div w:id="1526360564">
                                                          <w:marLeft w:val="0"/>
                                                          <w:marRight w:val="0"/>
                                                          <w:marTop w:val="0"/>
                                                          <w:marBottom w:val="0"/>
                                                          <w:divBdr>
                                                            <w:top w:val="none" w:sz="0" w:space="0" w:color="auto"/>
                                                            <w:left w:val="none" w:sz="0" w:space="0" w:color="auto"/>
                                                            <w:bottom w:val="none" w:sz="0" w:space="0" w:color="auto"/>
                                                            <w:right w:val="none" w:sz="0" w:space="0" w:color="auto"/>
                                                          </w:divBdr>
                                                          <w:divsChild>
                                                            <w:div w:id="1241981513">
                                                              <w:marLeft w:val="0"/>
                                                              <w:marRight w:val="0"/>
                                                              <w:marTop w:val="0"/>
                                                              <w:marBottom w:val="0"/>
                                                              <w:divBdr>
                                                                <w:top w:val="none" w:sz="0" w:space="0" w:color="auto"/>
                                                                <w:left w:val="none" w:sz="0" w:space="0" w:color="auto"/>
                                                                <w:bottom w:val="none" w:sz="0" w:space="0" w:color="auto"/>
                                                                <w:right w:val="none" w:sz="0" w:space="0" w:color="auto"/>
                                                              </w:divBdr>
                                                              <w:divsChild>
                                                                <w:div w:id="17000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8530809">
      <w:bodyDiv w:val="1"/>
      <w:marLeft w:val="0"/>
      <w:marRight w:val="0"/>
      <w:marTop w:val="0"/>
      <w:marBottom w:val="0"/>
      <w:divBdr>
        <w:top w:val="none" w:sz="0" w:space="0" w:color="auto"/>
        <w:left w:val="none" w:sz="0" w:space="0" w:color="auto"/>
        <w:bottom w:val="none" w:sz="0" w:space="0" w:color="auto"/>
        <w:right w:val="none" w:sz="0" w:space="0" w:color="auto"/>
      </w:divBdr>
    </w:div>
    <w:div w:id="1076904987">
      <w:bodyDiv w:val="1"/>
      <w:marLeft w:val="0"/>
      <w:marRight w:val="0"/>
      <w:marTop w:val="0"/>
      <w:marBottom w:val="0"/>
      <w:divBdr>
        <w:top w:val="none" w:sz="0" w:space="0" w:color="auto"/>
        <w:left w:val="none" w:sz="0" w:space="0" w:color="auto"/>
        <w:bottom w:val="none" w:sz="0" w:space="0" w:color="auto"/>
        <w:right w:val="none" w:sz="0" w:space="0" w:color="auto"/>
      </w:divBdr>
    </w:div>
    <w:div w:id="1083719865">
      <w:bodyDiv w:val="1"/>
      <w:marLeft w:val="0"/>
      <w:marRight w:val="0"/>
      <w:marTop w:val="0"/>
      <w:marBottom w:val="0"/>
      <w:divBdr>
        <w:top w:val="none" w:sz="0" w:space="0" w:color="auto"/>
        <w:left w:val="none" w:sz="0" w:space="0" w:color="auto"/>
        <w:bottom w:val="none" w:sz="0" w:space="0" w:color="auto"/>
        <w:right w:val="none" w:sz="0" w:space="0" w:color="auto"/>
      </w:divBdr>
    </w:div>
    <w:div w:id="1116212025">
      <w:bodyDiv w:val="1"/>
      <w:marLeft w:val="0"/>
      <w:marRight w:val="0"/>
      <w:marTop w:val="0"/>
      <w:marBottom w:val="0"/>
      <w:divBdr>
        <w:top w:val="none" w:sz="0" w:space="0" w:color="auto"/>
        <w:left w:val="none" w:sz="0" w:space="0" w:color="auto"/>
        <w:bottom w:val="none" w:sz="0" w:space="0" w:color="auto"/>
        <w:right w:val="none" w:sz="0" w:space="0" w:color="auto"/>
      </w:divBdr>
    </w:div>
    <w:div w:id="1117455867">
      <w:bodyDiv w:val="1"/>
      <w:marLeft w:val="0"/>
      <w:marRight w:val="0"/>
      <w:marTop w:val="0"/>
      <w:marBottom w:val="0"/>
      <w:divBdr>
        <w:top w:val="none" w:sz="0" w:space="0" w:color="auto"/>
        <w:left w:val="none" w:sz="0" w:space="0" w:color="auto"/>
        <w:bottom w:val="none" w:sz="0" w:space="0" w:color="auto"/>
        <w:right w:val="none" w:sz="0" w:space="0" w:color="auto"/>
      </w:divBdr>
      <w:divsChild>
        <w:div w:id="1561205306">
          <w:marLeft w:val="0"/>
          <w:marRight w:val="0"/>
          <w:marTop w:val="150"/>
          <w:marBottom w:val="150"/>
          <w:divBdr>
            <w:top w:val="none" w:sz="0" w:space="0" w:color="auto"/>
            <w:left w:val="none" w:sz="0" w:space="0" w:color="auto"/>
            <w:bottom w:val="none" w:sz="0" w:space="0" w:color="auto"/>
            <w:right w:val="none" w:sz="0" w:space="0" w:color="auto"/>
          </w:divBdr>
          <w:divsChild>
            <w:div w:id="412704280">
              <w:marLeft w:val="0"/>
              <w:marRight w:val="0"/>
              <w:marTop w:val="0"/>
              <w:marBottom w:val="0"/>
              <w:divBdr>
                <w:top w:val="none" w:sz="0" w:space="0" w:color="auto"/>
                <w:left w:val="none" w:sz="0" w:space="0" w:color="auto"/>
                <w:bottom w:val="none" w:sz="0" w:space="0" w:color="auto"/>
                <w:right w:val="none" w:sz="0" w:space="0" w:color="auto"/>
              </w:divBdr>
              <w:divsChild>
                <w:div w:id="1414472163">
                  <w:marLeft w:val="0"/>
                  <w:marRight w:val="0"/>
                  <w:marTop w:val="0"/>
                  <w:marBottom w:val="0"/>
                  <w:divBdr>
                    <w:top w:val="none" w:sz="0" w:space="0" w:color="auto"/>
                    <w:left w:val="none" w:sz="0" w:space="0" w:color="auto"/>
                    <w:bottom w:val="none" w:sz="0" w:space="0" w:color="auto"/>
                    <w:right w:val="none" w:sz="0" w:space="0" w:color="auto"/>
                  </w:divBdr>
                  <w:divsChild>
                    <w:div w:id="970675381">
                      <w:marLeft w:val="0"/>
                      <w:marRight w:val="0"/>
                      <w:marTop w:val="0"/>
                      <w:marBottom w:val="0"/>
                      <w:divBdr>
                        <w:top w:val="none" w:sz="0" w:space="0" w:color="auto"/>
                        <w:left w:val="none" w:sz="0" w:space="0" w:color="auto"/>
                        <w:bottom w:val="none" w:sz="0" w:space="0" w:color="auto"/>
                        <w:right w:val="none" w:sz="0" w:space="0" w:color="auto"/>
                      </w:divBdr>
                      <w:divsChild>
                        <w:div w:id="1525364758">
                          <w:marLeft w:val="150"/>
                          <w:marRight w:val="150"/>
                          <w:marTop w:val="0"/>
                          <w:marBottom w:val="0"/>
                          <w:divBdr>
                            <w:top w:val="none" w:sz="0" w:space="0" w:color="auto"/>
                            <w:left w:val="none" w:sz="0" w:space="0" w:color="auto"/>
                            <w:bottom w:val="none" w:sz="0" w:space="0" w:color="auto"/>
                            <w:right w:val="none" w:sz="0" w:space="0" w:color="auto"/>
                          </w:divBdr>
                          <w:divsChild>
                            <w:div w:id="1000809674">
                              <w:marLeft w:val="0"/>
                              <w:marRight w:val="0"/>
                              <w:marTop w:val="0"/>
                              <w:marBottom w:val="0"/>
                              <w:divBdr>
                                <w:top w:val="none" w:sz="0" w:space="0" w:color="auto"/>
                                <w:left w:val="none" w:sz="0" w:space="0" w:color="auto"/>
                                <w:bottom w:val="none" w:sz="0" w:space="0" w:color="auto"/>
                                <w:right w:val="none" w:sz="0" w:space="0" w:color="auto"/>
                              </w:divBdr>
                              <w:divsChild>
                                <w:div w:id="1371569319">
                                  <w:marLeft w:val="0"/>
                                  <w:marRight w:val="0"/>
                                  <w:marTop w:val="0"/>
                                  <w:marBottom w:val="0"/>
                                  <w:divBdr>
                                    <w:top w:val="none" w:sz="0" w:space="0" w:color="auto"/>
                                    <w:left w:val="none" w:sz="0" w:space="0" w:color="auto"/>
                                    <w:bottom w:val="none" w:sz="0" w:space="0" w:color="auto"/>
                                    <w:right w:val="none" w:sz="0" w:space="0" w:color="auto"/>
                                  </w:divBdr>
                                  <w:divsChild>
                                    <w:div w:id="1793864429">
                                      <w:marLeft w:val="0"/>
                                      <w:marRight w:val="0"/>
                                      <w:marTop w:val="0"/>
                                      <w:marBottom w:val="225"/>
                                      <w:divBdr>
                                        <w:top w:val="none" w:sz="0" w:space="0" w:color="auto"/>
                                        <w:left w:val="none" w:sz="0" w:space="0" w:color="auto"/>
                                        <w:bottom w:val="none" w:sz="0" w:space="0" w:color="auto"/>
                                        <w:right w:val="none" w:sz="0" w:space="0" w:color="auto"/>
                                      </w:divBdr>
                                      <w:divsChild>
                                        <w:div w:id="1488748255">
                                          <w:marLeft w:val="0"/>
                                          <w:marRight w:val="0"/>
                                          <w:marTop w:val="0"/>
                                          <w:marBottom w:val="0"/>
                                          <w:divBdr>
                                            <w:top w:val="none" w:sz="0" w:space="0" w:color="auto"/>
                                            <w:left w:val="none" w:sz="0" w:space="0" w:color="auto"/>
                                            <w:bottom w:val="none" w:sz="0" w:space="0" w:color="auto"/>
                                            <w:right w:val="none" w:sz="0" w:space="0" w:color="auto"/>
                                          </w:divBdr>
                                          <w:divsChild>
                                            <w:div w:id="1772703328">
                                              <w:marLeft w:val="0"/>
                                              <w:marRight w:val="0"/>
                                              <w:marTop w:val="0"/>
                                              <w:marBottom w:val="0"/>
                                              <w:divBdr>
                                                <w:top w:val="none" w:sz="0" w:space="0" w:color="auto"/>
                                                <w:left w:val="none" w:sz="0" w:space="0" w:color="auto"/>
                                                <w:bottom w:val="none" w:sz="0" w:space="0" w:color="auto"/>
                                                <w:right w:val="none" w:sz="0" w:space="0" w:color="auto"/>
                                              </w:divBdr>
                                              <w:divsChild>
                                                <w:div w:id="2056080762">
                                                  <w:marLeft w:val="0"/>
                                                  <w:marRight w:val="0"/>
                                                  <w:marTop w:val="0"/>
                                                  <w:marBottom w:val="0"/>
                                                  <w:divBdr>
                                                    <w:top w:val="none" w:sz="0" w:space="0" w:color="auto"/>
                                                    <w:left w:val="none" w:sz="0" w:space="0" w:color="auto"/>
                                                    <w:bottom w:val="none" w:sz="0" w:space="0" w:color="auto"/>
                                                    <w:right w:val="none" w:sz="0" w:space="0" w:color="auto"/>
                                                  </w:divBdr>
                                                  <w:divsChild>
                                                    <w:div w:id="1285231230">
                                                      <w:marLeft w:val="0"/>
                                                      <w:marRight w:val="0"/>
                                                      <w:marTop w:val="0"/>
                                                      <w:marBottom w:val="0"/>
                                                      <w:divBdr>
                                                        <w:top w:val="none" w:sz="0" w:space="0" w:color="auto"/>
                                                        <w:left w:val="none" w:sz="0" w:space="0" w:color="auto"/>
                                                        <w:bottom w:val="none" w:sz="0" w:space="0" w:color="auto"/>
                                                        <w:right w:val="none" w:sz="0" w:space="0" w:color="auto"/>
                                                      </w:divBdr>
                                                      <w:divsChild>
                                                        <w:div w:id="1182938454">
                                                          <w:marLeft w:val="0"/>
                                                          <w:marRight w:val="0"/>
                                                          <w:marTop w:val="0"/>
                                                          <w:marBottom w:val="0"/>
                                                          <w:divBdr>
                                                            <w:top w:val="none" w:sz="0" w:space="0" w:color="auto"/>
                                                            <w:left w:val="none" w:sz="0" w:space="0" w:color="auto"/>
                                                            <w:bottom w:val="none" w:sz="0" w:space="0" w:color="auto"/>
                                                            <w:right w:val="none" w:sz="0" w:space="0" w:color="auto"/>
                                                          </w:divBdr>
                                                          <w:divsChild>
                                                            <w:div w:id="955334809">
                                                              <w:marLeft w:val="0"/>
                                                              <w:marRight w:val="0"/>
                                                              <w:marTop w:val="0"/>
                                                              <w:marBottom w:val="0"/>
                                                              <w:divBdr>
                                                                <w:top w:val="none" w:sz="0" w:space="0" w:color="auto"/>
                                                                <w:left w:val="none" w:sz="0" w:space="0" w:color="auto"/>
                                                                <w:bottom w:val="none" w:sz="0" w:space="0" w:color="auto"/>
                                                                <w:right w:val="none" w:sz="0" w:space="0" w:color="auto"/>
                                                              </w:divBdr>
                                                              <w:divsChild>
                                                                <w:div w:id="792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740843">
      <w:bodyDiv w:val="1"/>
      <w:marLeft w:val="0"/>
      <w:marRight w:val="0"/>
      <w:marTop w:val="0"/>
      <w:marBottom w:val="0"/>
      <w:divBdr>
        <w:top w:val="none" w:sz="0" w:space="0" w:color="auto"/>
        <w:left w:val="none" w:sz="0" w:space="0" w:color="auto"/>
        <w:bottom w:val="none" w:sz="0" w:space="0" w:color="auto"/>
        <w:right w:val="none" w:sz="0" w:space="0" w:color="auto"/>
      </w:divBdr>
    </w:div>
    <w:div w:id="1147865482">
      <w:bodyDiv w:val="1"/>
      <w:marLeft w:val="0"/>
      <w:marRight w:val="0"/>
      <w:marTop w:val="0"/>
      <w:marBottom w:val="0"/>
      <w:divBdr>
        <w:top w:val="none" w:sz="0" w:space="0" w:color="auto"/>
        <w:left w:val="none" w:sz="0" w:space="0" w:color="auto"/>
        <w:bottom w:val="none" w:sz="0" w:space="0" w:color="auto"/>
        <w:right w:val="none" w:sz="0" w:space="0" w:color="auto"/>
      </w:divBdr>
    </w:div>
    <w:div w:id="1161192783">
      <w:bodyDiv w:val="1"/>
      <w:marLeft w:val="0"/>
      <w:marRight w:val="0"/>
      <w:marTop w:val="0"/>
      <w:marBottom w:val="0"/>
      <w:divBdr>
        <w:top w:val="none" w:sz="0" w:space="0" w:color="auto"/>
        <w:left w:val="none" w:sz="0" w:space="0" w:color="auto"/>
        <w:bottom w:val="none" w:sz="0" w:space="0" w:color="auto"/>
        <w:right w:val="none" w:sz="0" w:space="0" w:color="auto"/>
      </w:divBdr>
    </w:div>
    <w:div w:id="1175073437">
      <w:bodyDiv w:val="1"/>
      <w:marLeft w:val="0"/>
      <w:marRight w:val="0"/>
      <w:marTop w:val="0"/>
      <w:marBottom w:val="0"/>
      <w:divBdr>
        <w:top w:val="none" w:sz="0" w:space="0" w:color="auto"/>
        <w:left w:val="none" w:sz="0" w:space="0" w:color="auto"/>
        <w:bottom w:val="none" w:sz="0" w:space="0" w:color="auto"/>
        <w:right w:val="none" w:sz="0" w:space="0" w:color="auto"/>
      </w:divBdr>
    </w:div>
    <w:div w:id="1198007369">
      <w:bodyDiv w:val="1"/>
      <w:marLeft w:val="0"/>
      <w:marRight w:val="0"/>
      <w:marTop w:val="0"/>
      <w:marBottom w:val="0"/>
      <w:divBdr>
        <w:top w:val="none" w:sz="0" w:space="0" w:color="auto"/>
        <w:left w:val="none" w:sz="0" w:space="0" w:color="auto"/>
        <w:bottom w:val="none" w:sz="0" w:space="0" w:color="auto"/>
        <w:right w:val="none" w:sz="0" w:space="0" w:color="auto"/>
      </w:divBdr>
    </w:div>
    <w:div w:id="1216284264">
      <w:bodyDiv w:val="1"/>
      <w:marLeft w:val="0"/>
      <w:marRight w:val="0"/>
      <w:marTop w:val="0"/>
      <w:marBottom w:val="0"/>
      <w:divBdr>
        <w:top w:val="none" w:sz="0" w:space="0" w:color="auto"/>
        <w:left w:val="none" w:sz="0" w:space="0" w:color="auto"/>
        <w:bottom w:val="none" w:sz="0" w:space="0" w:color="auto"/>
        <w:right w:val="none" w:sz="0" w:space="0" w:color="auto"/>
      </w:divBdr>
    </w:div>
    <w:div w:id="1379356261">
      <w:bodyDiv w:val="1"/>
      <w:marLeft w:val="0"/>
      <w:marRight w:val="0"/>
      <w:marTop w:val="0"/>
      <w:marBottom w:val="0"/>
      <w:divBdr>
        <w:top w:val="none" w:sz="0" w:space="0" w:color="auto"/>
        <w:left w:val="none" w:sz="0" w:space="0" w:color="auto"/>
        <w:bottom w:val="none" w:sz="0" w:space="0" w:color="auto"/>
        <w:right w:val="none" w:sz="0" w:space="0" w:color="auto"/>
      </w:divBdr>
    </w:div>
    <w:div w:id="1387027749">
      <w:bodyDiv w:val="1"/>
      <w:marLeft w:val="0"/>
      <w:marRight w:val="0"/>
      <w:marTop w:val="0"/>
      <w:marBottom w:val="0"/>
      <w:divBdr>
        <w:top w:val="none" w:sz="0" w:space="0" w:color="auto"/>
        <w:left w:val="none" w:sz="0" w:space="0" w:color="auto"/>
        <w:bottom w:val="none" w:sz="0" w:space="0" w:color="auto"/>
        <w:right w:val="none" w:sz="0" w:space="0" w:color="auto"/>
      </w:divBdr>
    </w:div>
    <w:div w:id="1402604856">
      <w:bodyDiv w:val="1"/>
      <w:marLeft w:val="0"/>
      <w:marRight w:val="0"/>
      <w:marTop w:val="0"/>
      <w:marBottom w:val="0"/>
      <w:divBdr>
        <w:top w:val="none" w:sz="0" w:space="0" w:color="auto"/>
        <w:left w:val="none" w:sz="0" w:space="0" w:color="auto"/>
        <w:bottom w:val="none" w:sz="0" w:space="0" w:color="auto"/>
        <w:right w:val="none" w:sz="0" w:space="0" w:color="auto"/>
      </w:divBdr>
    </w:div>
    <w:div w:id="1505433501">
      <w:bodyDiv w:val="1"/>
      <w:marLeft w:val="0"/>
      <w:marRight w:val="0"/>
      <w:marTop w:val="0"/>
      <w:marBottom w:val="0"/>
      <w:divBdr>
        <w:top w:val="none" w:sz="0" w:space="0" w:color="auto"/>
        <w:left w:val="none" w:sz="0" w:space="0" w:color="auto"/>
        <w:bottom w:val="none" w:sz="0" w:space="0" w:color="auto"/>
        <w:right w:val="none" w:sz="0" w:space="0" w:color="auto"/>
      </w:divBdr>
    </w:div>
    <w:div w:id="1510635702">
      <w:bodyDiv w:val="1"/>
      <w:marLeft w:val="0"/>
      <w:marRight w:val="0"/>
      <w:marTop w:val="0"/>
      <w:marBottom w:val="0"/>
      <w:divBdr>
        <w:top w:val="none" w:sz="0" w:space="0" w:color="auto"/>
        <w:left w:val="none" w:sz="0" w:space="0" w:color="auto"/>
        <w:bottom w:val="none" w:sz="0" w:space="0" w:color="auto"/>
        <w:right w:val="none" w:sz="0" w:space="0" w:color="auto"/>
      </w:divBdr>
    </w:div>
    <w:div w:id="1665864538">
      <w:bodyDiv w:val="1"/>
      <w:marLeft w:val="0"/>
      <w:marRight w:val="0"/>
      <w:marTop w:val="0"/>
      <w:marBottom w:val="0"/>
      <w:divBdr>
        <w:top w:val="none" w:sz="0" w:space="0" w:color="auto"/>
        <w:left w:val="none" w:sz="0" w:space="0" w:color="auto"/>
        <w:bottom w:val="none" w:sz="0" w:space="0" w:color="auto"/>
        <w:right w:val="none" w:sz="0" w:space="0" w:color="auto"/>
      </w:divBdr>
    </w:div>
    <w:div w:id="1691761093">
      <w:bodyDiv w:val="1"/>
      <w:marLeft w:val="0"/>
      <w:marRight w:val="0"/>
      <w:marTop w:val="0"/>
      <w:marBottom w:val="0"/>
      <w:divBdr>
        <w:top w:val="none" w:sz="0" w:space="0" w:color="auto"/>
        <w:left w:val="none" w:sz="0" w:space="0" w:color="auto"/>
        <w:bottom w:val="none" w:sz="0" w:space="0" w:color="auto"/>
        <w:right w:val="none" w:sz="0" w:space="0" w:color="auto"/>
      </w:divBdr>
    </w:div>
    <w:div w:id="1708262384">
      <w:bodyDiv w:val="1"/>
      <w:marLeft w:val="0"/>
      <w:marRight w:val="0"/>
      <w:marTop w:val="0"/>
      <w:marBottom w:val="0"/>
      <w:divBdr>
        <w:top w:val="none" w:sz="0" w:space="0" w:color="auto"/>
        <w:left w:val="none" w:sz="0" w:space="0" w:color="auto"/>
        <w:bottom w:val="none" w:sz="0" w:space="0" w:color="auto"/>
        <w:right w:val="none" w:sz="0" w:space="0" w:color="auto"/>
      </w:divBdr>
    </w:div>
    <w:div w:id="1715734438">
      <w:bodyDiv w:val="1"/>
      <w:marLeft w:val="0"/>
      <w:marRight w:val="0"/>
      <w:marTop w:val="0"/>
      <w:marBottom w:val="0"/>
      <w:divBdr>
        <w:top w:val="none" w:sz="0" w:space="0" w:color="auto"/>
        <w:left w:val="none" w:sz="0" w:space="0" w:color="auto"/>
        <w:bottom w:val="none" w:sz="0" w:space="0" w:color="auto"/>
        <w:right w:val="none" w:sz="0" w:space="0" w:color="auto"/>
      </w:divBdr>
    </w:div>
    <w:div w:id="1747145937">
      <w:bodyDiv w:val="1"/>
      <w:marLeft w:val="0"/>
      <w:marRight w:val="0"/>
      <w:marTop w:val="0"/>
      <w:marBottom w:val="0"/>
      <w:divBdr>
        <w:top w:val="none" w:sz="0" w:space="0" w:color="auto"/>
        <w:left w:val="none" w:sz="0" w:space="0" w:color="auto"/>
        <w:bottom w:val="none" w:sz="0" w:space="0" w:color="auto"/>
        <w:right w:val="none" w:sz="0" w:space="0" w:color="auto"/>
      </w:divBdr>
    </w:div>
    <w:div w:id="1760253720">
      <w:bodyDiv w:val="1"/>
      <w:marLeft w:val="0"/>
      <w:marRight w:val="0"/>
      <w:marTop w:val="0"/>
      <w:marBottom w:val="0"/>
      <w:divBdr>
        <w:top w:val="none" w:sz="0" w:space="0" w:color="auto"/>
        <w:left w:val="none" w:sz="0" w:space="0" w:color="auto"/>
        <w:bottom w:val="none" w:sz="0" w:space="0" w:color="auto"/>
        <w:right w:val="none" w:sz="0" w:space="0" w:color="auto"/>
      </w:divBdr>
    </w:div>
    <w:div w:id="1798141941">
      <w:bodyDiv w:val="1"/>
      <w:marLeft w:val="0"/>
      <w:marRight w:val="0"/>
      <w:marTop w:val="0"/>
      <w:marBottom w:val="0"/>
      <w:divBdr>
        <w:top w:val="none" w:sz="0" w:space="0" w:color="auto"/>
        <w:left w:val="none" w:sz="0" w:space="0" w:color="auto"/>
        <w:bottom w:val="none" w:sz="0" w:space="0" w:color="auto"/>
        <w:right w:val="none" w:sz="0" w:space="0" w:color="auto"/>
      </w:divBdr>
    </w:div>
    <w:div w:id="1828399539">
      <w:bodyDiv w:val="1"/>
      <w:marLeft w:val="0"/>
      <w:marRight w:val="0"/>
      <w:marTop w:val="0"/>
      <w:marBottom w:val="0"/>
      <w:divBdr>
        <w:top w:val="none" w:sz="0" w:space="0" w:color="auto"/>
        <w:left w:val="none" w:sz="0" w:space="0" w:color="auto"/>
        <w:bottom w:val="none" w:sz="0" w:space="0" w:color="auto"/>
        <w:right w:val="none" w:sz="0" w:space="0" w:color="auto"/>
      </w:divBdr>
    </w:div>
    <w:div w:id="1881016708">
      <w:bodyDiv w:val="1"/>
      <w:marLeft w:val="0"/>
      <w:marRight w:val="0"/>
      <w:marTop w:val="0"/>
      <w:marBottom w:val="0"/>
      <w:divBdr>
        <w:top w:val="none" w:sz="0" w:space="0" w:color="auto"/>
        <w:left w:val="none" w:sz="0" w:space="0" w:color="auto"/>
        <w:bottom w:val="none" w:sz="0" w:space="0" w:color="auto"/>
        <w:right w:val="none" w:sz="0" w:space="0" w:color="auto"/>
      </w:divBdr>
    </w:div>
    <w:div w:id="1934120593">
      <w:bodyDiv w:val="1"/>
      <w:marLeft w:val="0"/>
      <w:marRight w:val="0"/>
      <w:marTop w:val="0"/>
      <w:marBottom w:val="0"/>
      <w:divBdr>
        <w:top w:val="none" w:sz="0" w:space="0" w:color="auto"/>
        <w:left w:val="none" w:sz="0" w:space="0" w:color="auto"/>
        <w:bottom w:val="none" w:sz="0" w:space="0" w:color="auto"/>
        <w:right w:val="none" w:sz="0" w:space="0" w:color="auto"/>
      </w:divBdr>
    </w:div>
    <w:div w:id="1940746946">
      <w:bodyDiv w:val="1"/>
      <w:marLeft w:val="0"/>
      <w:marRight w:val="0"/>
      <w:marTop w:val="0"/>
      <w:marBottom w:val="0"/>
      <w:divBdr>
        <w:top w:val="none" w:sz="0" w:space="0" w:color="auto"/>
        <w:left w:val="none" w:sz="0" w:space="0" w:color="auto"/>
        <w:bottom w:val="none" w:sz="0" w:space="0" w:color="auto"/>
        <w:right w:val="none" w:sz="0" w:space="0" w:color="auto"/>
      </w:divBdr>
    </w:div>
    <w:div w:id="2007632161">
      <w:bodyDiv w:val="1"/>
      <w:marLeft w:val="0"/>
      <w:marRight w:val="0"/>
      <w:marTop w:val="0"/>
      <w:marBottom w:val="0"/>
      <w:divBdr>
        <w:top w:val="none" w:sz="0" w:space="0" w:color="auto"/>
        <w:left w:val="none" w:sz="0" w:space="0" w:color="auto"/>
        <w:bottom w:val="none" w:sz="0" w:space="0" w:color="auto"/>
        <w:right w:val="none" w:sz="0" w:space="0" w:color="auto"/>
      </w:divBdr>
    </w:div>
    <w:div w:id="2018312820">
      <w:bodyDiv w:val="1"/>
      <w:marLeft w:val="0"/>
      <w:marRight w:val="0"/>
      <w:marTop w:val="0"/>
      <w:marBottom w:val="0"/>
      <w:divBdr>
        <w:top w:val="none" w:sz="0" w:space="0" w:color="auto"/>
        <w:left w:val="none" w:sz="0" w:space="0" w:color="auto"/>
        <w:bottom w:val="none" w:sz="0" w:space="0" w:color="auto"/>
        <w:right w:val="none" w:sz="0" w:space="0" w:color="auto"/>
      </w:divBdr>
    </w:div>
    <w:div w:id="212114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lchlab.return2sender.ie/Default.aspx" TargetMode="External"/><Relationship Id="rId117" Type="http://schemas.openxmlformats.org/officeDocument/2006/relationships/hyperlink" Target="http://www.micropathology.com" TargetMode="External"/><Relationship Id="rId21" Type="http://schemas.openxmlformats.org/officeDocument/2006/relationships/hyperlink" Target="http://search.stjames.ie/Labmed/" TargetMode="External"/><Relationship Id="rId42" Type="http://schemas.openxmlformats.org/officeDocument/2006/relationships/hyperlink" Target="http://www.sonichealthcare.ie/test-information/tests-a-z/tests-a.aspx" TargetMode="External"/><Relationship Id="rId47" Type="http://schemas.openxmlformats.org/officeDocument/2006/relationships/hyperlink" Target="http://olchlab.return2sender.ie/Default.aspx" TargetMode="External"/><Relationship Id="rId63" Type="http://schemas.openxmlformats.org/officeDocument/2006/relationships/hyperlink" Target="http://www.viapath.co.uk/test-alphabetical?location=113&amp;department=130&amp;laboratory=148&amp;letter=&amp;=Apply" TargetMode="External"/><Relationship Id="rId68" Type="http://schemas.openxmlformats.org/officeDocument/2006/relationships/hyperlink" Target="http://search.stjames.ie/Labmed/" TargetMode="External"/><Relationship Id="rId84" Type="http://schemas.openxmlformats.org/officeDocument/2006/relationships/hyperlink" Target="https://www.uclh.nhs.uk/OurServices/ServiceA-Z/Neuro/NEURI/Pages/Testdirectory.aspx" TargetMode="External"/><Relationship Id="rId89" Type="http://schemas.openxmlformats.org/officeDocument/2006/relationships/hyperlink" Target="http://www.micropathology.com" TargetMode="External"/><Relationship Id="rId112" Type="http://schemas.openxmlformats.org/officeDocument/2006/relationships/hyperlink" Target="http://www.micropathology.com" TargetMode="External"/><Relationship Id="rId16" Type="http://schemas.openxmlformats.org/officeDocument/2006/relationships/image" Target="media/image9.png"/><Relationship Id="rId107" Type="http://schemas.openxmlformats.org/officeDocument/2006/relationships/hyperlink" Target="http://www.nuigalway.ie/salmonella_lab" TargetMode="External"/><Relationship Id="rId11" Type="http://schemas.openxmlformats.org/officeDocument/2006/relationships/image" Target="media/image4.png"/><Relationship Id="rId32" Type="http://schemas.openxmlformats.org/officeDocument/2006/relationships/hyperlink" Target="http://search.stjames.ie/Labmed/" TargetMode="External"/><Relationship Id="rId37" Type="http://schemas.openxmlformats.org/officeDocument/2006/relationships/hyperlink" Target="http://www.sonichealthcare.ie/test-information/tests-a-z/tests-a.aspx" TargetMode="External"/><Relationship Id="rId53" Type="http://schemas.openxmlformats.org/officeDocument/2006/relationships/hyperlink" Target="https://www.immqas.org.uk/pru.asp?ID=316" TargetMode="External"/><Relationship Id="rId58" Type="http://schemas.openxmlformats.org/officeDocument/2006/relationships/hyperlink" Target="http://olchlab.return2sender.ie/Default.aspx" TargetMode="External"/><Relationship Id="rId74" Type="http://schemas.openxmlformats.org/officeDocument/2006/relationships/hyperlink" Target="http://search.stjames.ie/Labmed/" TargetMode="External"/><Relationship Id="rId79" Type="http://schemas.openxmlformats.org/officeDocument/2006/relationships/hyperlink" Target="https://www.immqas.org.uk/pru.asp?ID=316" TargetMode="External"/><Relationship Id="rId102" Type="http://schemas.openxmlformats.org/officeDocument/2006/relationships/hyperlink" Target="http://www.micropathology.com" TargetMode="External"/><Relationship Id="rId123" Type="http://schemas.openxmlformats.org/officeDocument/2006/relationships/hyperlink" Target="http://www.ucd.ie/nvrl" TargetMode="External"/><Relationship Id="rId5" Type="http://schemas.openxmlformats.org/officeDocument/2006/relationships/webSettings" Target="webSettings.xml"/><Relationship Id="rId90" Type="http://schemas.openxmlformats.org/officeDocument/2006/relationships/hyperlink" Target="http://www.micropathology.com" TargetMode="External"/><Relationship Id="rId95" Type="http://schemas.openxmlformats.org/officeDocument/2006/relationships/hyperlink" Target="http://www.saolta.ie" TargetMode="External"/><Relationship Id="rId22" Type="http://schemas.openxmlformats.org/officeDocument/2006/relationships/hyperlink" Target="http://search.stjames.ie/Labmed/" TargetMode="External"/><Relationship Id="rId27" Type="http://schemas.openxmlformats.org/officeDocument/2006/relationships/hyperlink" Target="https://www.eurofins-biomnis.com/en/services/test-guide/" TargetMode="External"/><Relationship Id="rId43" Type="http://schemas.openxmlformats.org/officeDocument/2006/relationships/hyperlink" Target="http://www.sonichealthcare.ie/test-information/tests-a-z/tests-a.aspx" TargetMode="External"/><Relationship Id="rId48" Type="http://schemas.openxmlformats.org/officeDocument/2006/relationships/hyperlink" Target="https://www.eurofins-biomnis.com/en/services/test-guide/" TargetMode="External"/><Relationship Id="rId64" Type="http://schemas.openxmlformats.org/officeDocument/2006/relationships/hyperlink" Target="http://search.stjames.ie/Labmed/" TargetMode="External"/><Relationship Id="rId69" Type="http://schemas.openxmlformats.org/officeDocument/2006/relationships/hyperlink" Target="http://search.stjames.ie/Labmed/" TargetMode="External"/><Relationship Id="rId113" Type="http://schemas.openxmlformats.org/officeDocument/2006/relationships/hyperlink" Target="http://www.nuigalway.ie/salmonella_lab" TargetMode="External"/><Relationship Id="rId118" Type="http://schemas.openxmlformats.org/officeDocument/2006/relationships/image" Target="media/image12.png"/><Relationship Id="rId80" Type="http://schemas.openxmlformats.org/officeDocument/2006/relationships/hyperlink" Target="http://www.viapath.co.uk/test-alphabetical?location=113&amp;department=130&amp;laboratory=146&amp;letter" TargetMode="External"/><Relationship Id="rId85" Type="http://schemas.openxmlformats.org/officeDocument/2006/relationships/hyperlink" Target="http://www.sas-centre.org/assays/hormones/5a-dihydrotestosterone" TargetMode="External"/><Relationship Id="rId12" Type="http://schemas.openxmlformats.org/officeDocument/2006/relationships/image" Target="media/image5.png"/><Relationship Id="rId17" Type="http://schemas.openxmlformats.org/officeDocument/2006/relationships/hyperlink" Target="https://inab.ie/Directory-of-Accredited-Bodies/Laboratory-Accreditation/Medical-Testing/The-National-Maternity-Hospital.html" TargetMode="External"/><Relationship Id="rId33" Type="http://schemas.openxmlformats.org/officeDocument/2006/relationships/hyperlink" Target="https://www.immqas.org.uk/pru.asp?ID=316" TargetMode="External"/><Relationship Id="rId38" Type="http://schemas.openxmlformats.org/officeDocument/2006/relationships/hyperlink" Target="http://search.stjames.ie/Labmed/" TargetMode="External"/><Relationship Id="rId59" Type="http://schemas.openxmlformats.org/officeDocument/2006/relationships/hyperlink" Target="http://www.sonichealthcare.ie/test-information/tests-a-z/tests-a.aspx" TargetMode="External"/><Relationship Id="rId103" Type="http://schemas.openxmlformats.org/officeDocument/2006/relationships/hyperlink" Target="http://www.hpa.org.uk/SRMTests" TargetMode="External"/><Relationship Id="rId108" Type="http://schemas.openxmlformats.org/officeDocument/2006/relationships/hyperlink" Target="http://www.micropathology.com" TargetMode="External"/><Relationship Id="rId124" Type="http://schemas.openxmlformats.org/officeDocument/2006/relationships/header" Target="header6.xml"/><Relationship Id="rId54" Type="http://schemas.openxmlformats.org/officeDocument/2006/relationships/hyperlink" Target="http://olchlab.return2sender.ie/Default.aspx" TargetMode="External"/><Relationship Id="rId70" Type="http://schemas.openxmlformats.org/officeDocument/2006/relationships/hyperlink" Target="http://search.stjames.ie/Labmed/" TargetMode="External"/><Relationship Id="rId75" Type="http://schemas.openxmlformats.org/officeDocument/2006/relationships/hyperlink" Target="http://www.sonichealthcare.ie/test-information/tests-a-z/tests-a.aspx" TargetMode="External"/><Relationship Id="rId91" Type="http://schemas.openxmlformats.org/officeDocument/2006/relationships/hyperlink" Target="http://www.micropathology.com" TargetMode="External"/><Relationship Id="rId96" Type="http://schemas.openxmlformats.org/officeDocument/2006/relationships/hyperlink" Target="http://www.micropathology.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mmqas.org.uk/pru.asp?ID=316" TargetMode="External"/><Relationship Id="rId28" Type="http://schemas.openxmlformats.org/officeDocument/2006/relationships/hyperlink" Target="http://search.stjames.ie/Labmed/" TargetMode="External"/><Relationship Id="rId49" Type="http://schemas.openxmlformats.org/officeDocument/2006/relationships/hyperlink" Target="https://www.immqas.org.uk/pru.asp?ID=316" TargetMode="External"/><Relationship Id="rId114" Type="http://schemas.openxmlformats.org/officeDocument/2006/relationships/hyperlink" Target="http://www.micropathology.com" TargetMode="External"/><Relationship Id="rId119" Type="http://schemas.openxmlformats.org/officeDocument/2006/relationships/header" Target="header3.xml"/><Relationship Id="rId44" Type="http://schemas.openxmlformats.org/officeDocument/2006/relationships/hyperlink" Target="http://olchlab.return2sender.ie/Default.aspx" TargetMode="External"/><Relationship Id="rId60" Type="http://schemas.openxmlformats.org/officeDocument/2006/relationships/hyperlink" Target="https://tdlpathology.com/test-information/a-z-test-list/i/" TargetMode="External"/><Relationship Id="rId65" Type="http://schemas.openxmlformats.org/officeDocument/2006/relationships/hyperlink" Target="https://www.eurofins-biomnis.com/en/services/test-guide/" TargetMode="External"/><Relationship Id="rId81" Type="http://schemas.openxmlformats.org/officeDocument/2006/relationships/hyperlink" Target="https://www.eurofins-biomnis.com/en/services/test-guide/" TargetMode="External"/><Relationship Id="rId86"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s://creator.zohopublic.eu/lukefeeney/feedback-mgmt-2019/form-perma/NMH_Patient_Feedback_Form/usBnGW4MT4FbHX1GE1NVVPX1R22vDTqFvXmMZOxVK9kM9GOhyfZJv5Vg0PuMPbjzwVNGCZEgj4BdNW4edT8p09hFs9Z7OUy6d0YX" TargetMode="External"/><Relationship Id="rId39" Type="http://schemas.openxmlformats.org/officeDocument/2006/relationships/hyperlink" Target="http://www.sonichealthcare.ie/test-information/tests-a-z/tests-a.aspx" TargetMode="External"/><Relationship Id="rId109" Type="http://schemas.openxmlformats.org/officeDocument/2006/relationships/hyperlink" Target="http://www.stjames.ie/nmrsarl/index.html" TargetMode="External"/><Relationship Id="rId34" Type="http://schemas.openxmlformats.org/officeDocument/2006/relationships/hyperlink" Target="http://search.stjames.ie/Labmed/" TargetMode="External"/><Relationship Id="rId50" Type="http://schemas.openxmlformats.org/officeDocument/2006/relationships/hyperlink" Target="https://tdlpathology.com/test-information/a-z-test-list/i/" TargetMode="External"/><Relationship Id="rId55" Type="http://schemas.openxmlformats.org/officeDocument/2006/relationships/hyperlink" Target="https://www.immqas.org.uk/pru.asp?ID=316" TargetMode="External"/><Relationship Id="rId76" Type="http://schemas.openxmlformats.org/officeDocument/2006/relationships/hyperlink" Target="http://olchlab.return2sender.ie/Default.aspx" TargetMode="External"/><Relationship Id="rId97" Type="http://schemas.openxmlformats.org/officeDocument/2006/relationships/hyperlink" Target="http://www.hse.ie" TargetMode="External"/><Relationship Id="rId104" Type="http://schemas.openxmlformats.org/officeDocument/2006/relationships/hyperlink" Target="http://www.gov.uk/government/publications/mycology-identification-and-susceptibility-testing-request-form" TargetMode="External"/><Relationship Id="rId120" Type="http://schemas.openxmlformats.org/officeDocument/2006/relationships/header" Target="header4.xml"/><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www.viapath.co.uk/our-tests/urine-steroid-profile" TargetMode="External"/><Relationship Id="rId92" Type="http://schemas.openxmlformats.org/officeDocument/2006/relationships/hyperlink" Target="http://www.micropathology.com" TargetMode="External"/><Relationship Id="rId2" Type="http://schemas.openxmlformats.org/officeDocument/2006/relationships/numbering" Target="numbering.xml"/><Relationship Id="rId29" Type="http://schemas.openxmlformats.org/officeDocument/2006/relationships/hyperlink" Target="https://www.immqas.org.uk/pru.asp?ID=316" TargetMode="External"/><Relationship Id="rId24" Type="http://schemas.openxmlformats.org/officeDocument/2006/relationships/hyperlink" Target="http://www.sonichealthcare.ie/test-information/tests-a-z/tests-a.aspx" TargetMode="External"/><Relationship Id="rId40" Type="http://schemas.openxmlformats.org/officeDocument/2006/relationships/hyperlink" Target="http://www.sas-centre.org/assays/hormones/5a-dihydrotestosterone" TargetMode="External"/><Relationship Id="rId45" Type="http://schemas.openxmlformats.org/officeDocument/2006/relationships/hyperlink" Target="https://www.immqas.org.uk/pru.asp?ID=316" TargetMode="External"/><Relationship Id="rId66" Type="http://schemas.openxmlformats.org/officeDocument/2006/relationships/hyperlink" Target="http://www.sonichealthcare.ie/test-information/tests-a-z/tests-a.aspx" TargetMode="External"/><Relationship Id="rId87" Type="http://schemas.openxmlformats.org/officeDocument/2006/relationships/hyperlink" Target="http://www.ncbi.nlm.nih.gov/pubmed/19935037?" TargetMode="External"/><Relationship Id="rId110" Type="http://schemas.openxmlformats.org/officeDocument/2006/relationships/hyperlink" Target="http://www.micropathology.com" TargetMode="External"/><Relationship Id="rId115" Type="http://schemas.openxmlformats.org/officeDocument/2006/relationships/hyperlink" Target="http://www.micropathology.com" TargetMode="External"/><Relationship Id="rId61" Type="http://schemas.openxmlformats.org/officeDocument/2006/relationships/hyperlink" Target="http://search.stjames.ie/Labmed/" TargetMode="External"/><Relationship Id="rId82" Type="http://schemas.openxmlformats.org/officeDocument/2006/relationships/hyperlink" Target="https://tdlpathology.com/test-information/a-z-test-list/a/" TargetMode="External"/><Relationship Id="rId19" Type="http://schemas.openxmlformats.org/officeDocument/2006/relationships/hyperlink" Target="http://www.viapath.co.uk/test-alphabetical?location=113&amp;department=130&amp;laboratory=146&amp;letter=" TargetMode="External"/><Relationship Id="rId14" Type="http://schemas.openxmlformats.org/officeDocument/2006/relationships/image" Target="media/image7.png"/><Relationship Id="rId30" Type="http://schemas.openxmlformats.org/officeDocument/2006/relationships/hyperlink" Target="http://www.sonichealthcare.ie/test-information/tests-a-z/tests-a.aspx" TargetMode="External"/><Relationship Id="rId35" Type="http://schemas.openxmlformats.org/officeDocument/2006/relationships/hyperlink" Target="http://www.sonichealthcare.ie/test-information/tests-a-z/tests-a.aspx" TargetMode="External"/><Relationship Id="rId56" Type="http://schemas.openxmlformats.org/officeDocument/2006/relationships/hyperlink" Target="http://www.sonichealthcare.ie/test-information/tests-a-z/tests-a.aspx" TargetMode="External"/><Relationship Id="rId77" Type="http://schemas.openxmlformats.org/officeDocument/2006/relationships/hyperlink" Target="http://www.sonichealthcare.ie/test-information/tests-a-z/tests-a.aspx" TargetMode="External"/><Relationship Id="rId100" Type="http://schemas.openxmlformats.org/officeDocument/2006/relationships/hyperlink" Target="http://www.micropathology.com" TargetMode="External"/><Relationship Id="rId105" Type="http://schemas.openxmlformats.org/officeDocument/2006/relationships/hyperlink" Target="http://www.micropathology.com"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onichealthcare.ie/test-information/tests-a-z/tests-a.aspx" TargetMode="External"/><Relationship Id="rId72" Type="http://schemas.openxmlformats.org/officeDocument/2006/relationships/hyperlink" Target="http://www.sonichealthcare.ie/test-information/tests-a-z/tests-a.aspx" TargetMode="External"/><Relationship Id="rId93" Type="http://schemas.openxmlformats.org/officeDocument/2006/relationships/hyperlink" Target="http://www.hse.ie" TargetMode="External"/><Relationship Id="rId98" Type="http://schemas.openxmlformats.org/officeDocument/2006/relationships/hyperlink" Target="http://www.micropathology.com" TargetMode="External"/><Relationship Id="rId121" Type="http://schemas.openxmlformats.org/officeDocument/2006/relationships/hyperlink" Target="http://nvrl.ucd.ie/routine" TargetMode="External"/><Relationship Id="rId3" Type="http://schemas.openxmlformats.org/officeDocument/2006/relationships/styles" Target="styles.xml"/><Relationship Id="rId25" Type="http://schemas.openxmlformats.org/officeDocument/2006/relationships/hyperlink" Target="https://www.eurofins-biomnis.com/en/services/test-guide/" TargetMode="External"/><Relationship Id="rId46" Type="http://schemas.openxmlformats.org/officeDocument/2006/relationships/hyperlink" Target="http://olchlab.return2sender.ie/Default.aspx" TargetMode="External"/><Relationship Id="rId67" Type="http://schemas.openxmlformats.org/officeDocument/2006/relationships/hyperlink" Target="http://www.sonichealthcare.ie/test-information/tests-a-z/tests-a.aspx" TargetMode="External"/><Relationship Id="rId116" Type="http://schemas.openxmlformats.org/officeDocument/2006/relationships/hyperlink" Target="http://www.micropathology.com" TargetMode="External"/><Relationship Id="rId20" Type="http://schemas.openxmlformats.org/officeDocument/2006/relationships/hyperlink" Target="http://olchlab.return2sender.ie/Default.aspx" TargetMode="External"/><Relationship Id="rId41" Type="http://schemas.openxmlformats.org/officeDocument/2006/relationships/hyperlink" Target="http://www.sonichealthcare.ie/test-information/tests-a-z/tests-a.aspx" TargetMode="External"/><Relationship Id="rId62" Type="http://schemas.openxmlformats.org/officeDocument/2006/relationships/hyperlink" Target="http://search.stjames.ie/Labmed/" TargetMode="External"/><Relationship Id="rId83" Type="http://schemas.openxmlformats.org/officeDocument/2006/relationships/hyperlink" Target="http://www.viapath.co.uk/our-tests/urine-steroid-profile" TargetMode="External"/><Relationship Id="rId88" Type="http://schemas.openxmlformats.org/officeDocument/2006/relationships/header" Target="header2.xml"/><Relationship Id="rId111" Type="http://schemas.openxmlformats.org/officeDocument/2006/relationships/hyperlink" Target="http://www.stjames.ie" TargetMode="External"/><Relationship Id="rId15" Type="http://schemas.openxmlformats.org/officeDocument/2006/relationships/image" Target="media/image8.png"/><Relationship Id="rId36" Type="http://schemas.openxmlformats.org/officeDocument/2006/relationships/hyperlink" Target="http://search.stjames.ie/Labmed/" TargetMode="External"/><Relationship Id="rId57" Type="http://schemas.openxmlformats.org/officeDocument/2006/relationships/hyperlink" Target="http://www.sonichealthcare.ie/test-information/tests-a-z/tests-a.aspx" TargetMode="External"/><Relationship Id="rId106" Type="http://schemas.openxmlformats.org/officeDocument/2006/relationships/hyperlink" Target="http://www.micropathology.com"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sonichealthcare.ie/test-information/tests-a-z/tests-a.aspx" TargetMode="External"/><Relationship Id="rId52" Type="http://schemas.openxmlformats.org/officeDocument/2006/relationships/hyperlink" Target="http://search.stjames.ie/Labmed/" TargetMode="External"/><Relationship Id="rId73" Type="http://schemas.openxmlformats.org/officeDocument/2006/relationships/hyperlink" Target="http://search.stjames.ie/Labmed/" TargetMode="External"/><Relationship Id="rId78" Type="http://schemas.openxmlformats.org/officeDocument/2006/relationships/hyperlink" Target="http://search.stjames.ie/Labmed/" TargetMode="External"/><Relationship Id="rId94" Type="http://schemas.openxmlformats.org/officeDocument/2006/relationships/hyperlink" Target="http://www.micropathology.com" TargetMode="External"/><Relationship Id="rId99" Type="http://schemas.openxmlformats.org/officeDocument/2006/relationships/hyperlink" Target="http://www.micropathology.com" TargetMode="External"/><Relationship Id="rId101" Type="http://schemas.openxmlformats.org/officeDocument/2006/relationships/hyperlink" Target="http://www.hse.ie" TargetMode="External"/><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DCD9B-2AC1-4758-A204-444E81566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44193</Words>
  <Characters>251905</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PROCEDURE FOR THE PREPARATION OF STANDARD OPERATING PROCEDURE DOCUMENTS</vt:lpstr>
    </vt:vector>
  </TitlesOfParts>
  <Company>St. Vincent's Hospital</Company>
  <LinksUpToDate>false</LinksUpToDate>
  <CharactersWithSpaces>295507</CharactersWithSpaces>
  <SharedDoc>false</SharedDoc>
  <HLinks>
    <vt:vector size="1494" baseType="variant">
      <vt:variant>
        <vt:i4>6684772</vt:i4>
      </vt:variant>
      <vt:variant>
        <vt:i4>1464</vt:i4>
      </vt:variant>
      <vt:variant>
        <vt:i4>0</vt:i4>
      </vt:variant>
      <vt:variant>
        <vt:i4>5</vt:i4>
      </vt:variant>
      <vt:variant>
        <vt:lpwstr>http://www.ucd.ie/nvrl</vt:lpwstr>
      </vt:variant>
      <vt:variant>
        <vt:lpwstr/>
      </vt:variant>
      <vt:variant>
        <vt:i4>3801137</vt:i4>
      </vt:variant>
      <vt:variant>
        <vt:i4>1458</vt:i4>
      </vt:variant>
      <vt:variant>
        <vt:i4>0</vt:i4>
      </vt:variant>
      <vt:variant>
        <vt:i4>5</vt:i4>
      </vt:variant>
      <vt:variant>
        <vt:lpwstr>http://nvrl.ucd.ie/routine</vt:lpwstr>
      </vt:variant>
      <vt:variant>
        <vt:lpwstr/>
      </vt:variant>
      <vt:variant>
        <vt:i4>524305</vt:i4>
      </vt:variant>
      <vt:variant>
        <vt:i4>1422</vt:i4>
      </vt:variant>
      <vt:variant>
        <vt:i4>0</vt:i4>
      </vt:variant>
      <vt:variant>
        <vt:i4>5</vt:i4>
      </vt:variant>
      <vt:variant>
        <vt:lpwstr>http://search.stjames.ie/Labmed/Help/Red/</vt:lpwstr>
      </vt:variant>
      <vt:variant>
        <vt:lpwstr/>
      </vt:variant>
      <vt:variant>
        <vt:i4>6225940</vt:i4>
      </vt:variant>
      <vt:variant>
        <vt:i4>1419</vt:i4>
      </vt:variant>
      <vt:variant>
        <vt:i4>0</vt:i4>
      </vt:variant>
      <vt:variant>
        <vt:i4>5</vt:i4>
      </vt:variant>
      <vt:variant>
        <vt:lpwstr>http://search.stjames.ie/Labmed/Help/Purple/</vt:lpwstr>
      </vt:variant>
      <vt:variant>
        <vt:lpwstr/>
      </vt:variant>
      <vt:variant>
        <vt:i4>3407978</vt:i4>
      </vt:variant>
      <vt:variant>
        <vt:i4>1347</vt:i4>
      </vt:variant>
      <vt:variant>
        <vt:i4>0</vt:i4>
      </vt:variant>
      <vt:variant>
        <vt:i4>5</vt:i4>
      </vt:variant>
      <vt:variant>
        <vt:lpwstr>http://www.nmh.ie/patient-services/patient-feedback</vt:lpwstr>
      </vt:variant>
      <vt:variant>
        <vt:lpwstr/>
      </vt:variant>
      <vt:variant>
        <vt:i4>2555931</vt:i4>
      </vt:variant>
      <vt:variant>
        <vt:i4>1338</vt:i4>
      </vt:variant>
      <vt:variant>
        <vt:i4>0</vt:i4>
      </vt:variant>
      <vt:variant>
        <vt:i4>5</vt:i4>
      </vt:variant>
      <vt:variant>
        <vt:lpwstr/>
      </vt:variant>
      <vt:variant>
        <vt:lpwstr>_Histopathology_Specimen_Requirement_</vt:lpwstr>
      </vt:variant>
      <vt:variant>
        <vt:i4>4259940</vt:i4>
      </vt:variant>
      <vt:variant>
        <vt:i4>1323</vt:i4>
      </vt:variant>
      <vt:variant>
        <vt:i4>0</vt:i4>
      </vt:variant>
      <vt:variant>
        <vt:i4>5</vt:i4>
      </vt:variant>
      <vt:variant>
        <vt:lpwstr/>
      </vt:variant>
      <vt:variant>
        <vt:lpwstr>_Pathology_Department_Telephone</vt:lpwstr>
      </vt:variant>
      <vt:variant>
        <vt:i4>2424869</vt:i4>
      </vt:variant>
      <vt:variant>
        <vt:i4>1311</vt:i4>
      </vt:variant>
      <vt:variant>
        <vt:i4>0</vt:i4>
      </vt:variant>
      <vt:variant>
        <vt:i4>5</vt:i4>
      </vt:variant>
      <vt:variant>
        <vt:lpwstr/>
      </vt:variant>
      <vt:variant>
        <vt:lpwstr>_Microbiology_Laboratory</vt:lpwstr>
      </vt:variant>
      <vt:variant>
        <vt:i4>1376300</vt:i4>
      </vt:variant>
      <vt:variant>
        <vt:i4>1305</vt:i4>
      </vt:variant>
      <vt:variant>
        <vt:i4>0</vt:i4>
      </vt:variant>
      <vt:variant>
        <vt:i4>5</vt:i4>
      </vt:variant>
      <vt:variant>
        <vt:lpwstr/>
      </vt:variant>
      <vt:variant>
        <vt:lpwstr>_HAEMATOLOGY</vt:lpwstr>
      </vt:variant>
      <vt:variant>
        <vt:i4>1572911</vt:i4>
      </vt:variant>
      <vt:variant>
        <vt:i4>1299</vt:i4>
      </vt:variant>
      <vt:variant>
        <vt:i4>0</vt:i4>
      </vt:variant>
      <vt:variant>
        <vt:i4>5</vt:i4>
      </vt:variant>
      <vt:variant>
        <vt:lpwstr/>
      </vt:variant>
      <vt:variant>
        <vt:lpwstr>_BLOOD_TRANSFUSION_DEPARTMENT</vt:lpwstr>
      </vt:variant>
      <vt:variant>
        <vt:i4>3604529</vt:i4>
      </vt:variant>
      <vt:variant>
        <vt:i4>1293</vt:i4>
      </vt:variant>
      <vt:variant>
        <vt:i4>0</vt:i4>
      </vt:variant>
      <vt:variant>
        <vt:i4>5</vt:i4>
      </vt:variant>
      <vt:variant>
        <vt:lpwstr/>
      </vt:variant>
      <vt:variant>
        <vt:lpwstr>_Biochemistry_DEPARTMENT</vt:lpwstr>
      </vt:variant>
      <vt:variant>
        <vt:i4>458852</vt:i4>
      </vt:variant>
      <vt:variant>
        <vt:i4>1287</vt:i4>
      </vt:variant>
      <vt:variant>
        <vt:i4>0</vt:i4>
      </vt:variant>
      <vt:variant>
        <vt:i4>5</vt:i4>
      </vt:variant>
      <vt:variant>
        <vt:lpwstr/>
      </vt:variant>
      <vt:variant>
        <vt:lpwstr>_Anatomical_Pathology_(Histology)</vt:lpwstr>
      </vt:variant>
      <vt:variant>
        <vt:i4>1703984</vt:i4>
      </vt:variant>
      <vt:variant>
        <vt:i4>1274</vt:i4>
      </vt:variant>
      <vt:variant>
        <vt:i4>0</vt:i4>
      </vt:variant>
      <vt:variant>
        <vt:i4>5</vt:i4>
      </vt:variant>
      <vt:variant>
        <vt:lpwstr/>
      </vt:variant>
      <vt:variant>
        <vt:lpwstr>_Toc438156996</vt:lpwstr>
      </vt:variant>
      <vt:variant>
        <vt:i4>1703984</vt:i4>
      </vt:variant>
      <vt:variant>
        <vt:i4>1268</vt:i4>
      </vt:variant>
      <vt:variant>
        <vt:i4>0</vt:i4>
      </vt:variant>
      <vt:variant>
        <vt:i4>5</vt:i4>
      </vt:variant>
      <vt:variant>
        <vt:lpwstr/>
      </vt:variant>
      <vt:variant>
        <vt:lpwstr>_Toc438156995</vt:lpwstr>
      </vt:variant>
      <vt:variant>
        <vt:i4>1703984</vt:i4>
      </vt:variant>
      <vt:variant>
        <vt:i4>1262</vt:i4>
      </vt:variant>
      <vt:variant>
        <vt:i4>0</vt:i4>
      </vt:variant>
      <vt:variant>
        <vt:i4>5</vt:i4>
      </vt:variant>
      <vt:variant>
        <vt:lpwstr/>
      </vt:variant>
      <vt:variant>
        <vt:lpwstr>_Toc438156994</vt:lpwstr>
      </vt:variant>
      <vt:variant>
        <vt:i4>1703984</vt:i4>
      </vt:variant>
      <vt:variant>
        <vt:i4>1256</vt:i4>
      </vt:variant>
      <vt:variant>
        <vt:i4>0</vt:i4>
      </vt:variant>
      <vt:variant>
        <vt:i4>5</vt:i4>
      </vt:variant>
      <vt:variant>
        <vt:lpwstr/>
      </vt:variant>
      <vt:variant>
        <vt:lpwstr>_Toc438156993</vt:lpwstr>
      </vt:variant>
      <vt:variant>
        <vt:i4>1703984</vt:i4>
      </vt:variant>
      <vt:variant>
        <vt:i4>1250</vt:i4>
      </vt:variant>
      <vt:variant>
        <vt:i4>0</vt:i4>
      </vt:variant>
      <vt:variant>
        <vt:i4>5</vt:i4>
      </vt:variant>
      <vt:variant>
        <vt:lpwstr/>
      </vt:variant>
      <vt:variant>
        <vt:lpwstr>_Toc438156992</vt:lpwstr>
      </vt:variant>
      <vt:variant>
        <vt:i4>1703984</vt:i4>
      </vt:variant>
      <vt:variant>
        <vt:i4>1244</vt:i4>
      </vt:variant>
      <vt:variant>
        <vt:i4>0</vt:i4>
      </vt:variant>
      <vt:variant>
        <vt:i4>5</vt:i4>
      </vt:variant>
      <vt:variant>
        <vt:lpwstr/>
      </vt:variant>
      <vt:variant>
        <vt:lpwstr>_Toc438156991</vt:lpwstr>
      </vt:variant>
      <vt:variant>
        <vt:i4>1703984</vt:i4>
      </vt:variant>
      <vt:variant>
        <vt:i4>1238</vt:i4>
      </vt:variant>
      <vt:variant>
        <vt:i4>0</vt:i4>
      </vt:variant>
      <vt:variant>
        <vt:i4>5</vt:i4>
      </vt:variant>
      <vt:variant>
        <vt:lpwstr/>
      </vt:variant>
      <vt:variant>
        <vt:lpwstr>_Toc438156990</vt:lpwstr>
      </vt:variant>
      <vt:variant>
        <vt:i4>1769520</vt:i4>
      </vt:variant>
      <vt:variant>
        <vt:i4>1232</vt:i4>
      </vt:variant>
      <vt:variant>
        <vt:i4>0</vt:i4>
      </vt:variant>
      <vt:variant>
        <vt:i4>5</vt:i4>
      </vt:variant>
      <vt:variant>
        <vt:lpwstr/>
      </vt:variant>
      <vt:variant>
        <vt:lpwstr>_Toc438156989</vt:lpwstr>
      </vt:variant>
      <vt:variant>
        <vt:i4>1769520</vt:i4>
      </vt:variant>
      <vt:variant>
        <vt:i4>1226</vt:i4>
      </vt:variant>
      <vt:variant>
        <vt:i4>0</vt:i4>
      </vt:variant>
      <vt:variant>
        <vt:i4>5</vt:i4>
      </vt:variant>
      <vt:variant>
        <vt:lpwstr/>
      </vt:variant>
      <vt:variant>
        <vt:lpwstr>_Toc438156988</vt:lpwstr>
      </vt:variant>
      <vt:variant>
        <vt:i4>1769520</vt:i4>
      </vt:variant>
      <vt:variant>
        <vt:i4>1220</vt:i4>
      </vt:variant>
      <vt:variant>
        <vt:i4>0</vt:i4>
      </vt:variant>
      <vt:variant>
        <vt:i4>5</vt:i4>
      </vt:variant>
      <vt:variant>
        <vt:lpwstr/>
      </vt:variant>
      <vt:variant>
        <vt:lpwstr>_Toc438156987</vt:lpwstr>
      </vt:variant>
      <vt:variant>
        <vt:i4>1769520</vt:i4>
      </vt:variant>
      <vt:variant>
        <vt:i4>1214</vt:i4>
      </vt:variant>
      <vt:variant>
        <vt:i4>0</vt:i4>
      </vt:variant>
      <vt:variant>
        <vt:i4>5</vt:i4>
      </vt:variant>
      <vt:variant>
        <vt:lpwstr/>
      </vt:variant>
      <vt:variant>
        <vt:lpwstr>_Toc438156986</vt:lpwstr>
      </vt:variant>
      <vt:variant>
        <vt:i4>1769520</vt:i4>
      </vt:variant>
      <vt:variant>
        <vt:i4>1208</vt:i4>
      </vt:variant>
      <vt:variant>
        <vt:i4>0</vt:i4>
      </vt:variant>
      <vt:variant>
        <vt:i4>5</vt:i4>
      </vt:variant>
      <vt:variant>
        <vt:lpwstr/>
      </vt:variant>
      <vt:variant>
        <vt:lpwstr>_Toc438156985</vt:lpwstr>
      </vt:variant>
      <vt:variant>
        <vt:i4>1769520</vt:i4>
      </vt:variant>
      <vt:variant>
        <vt:i4>1202</vt:i4>
      </vt:variant>
      <vt:variant>
        <vt:i4>0</vt:i4>
      </vt:variant>
      <vt:variant>
        <vt:i4>5</vt:i4>
      </vt:variant>
      <vt:variant>
        <vt:lpwstr/>
      </vt:variant>
      <vt:variant>
        <vt:lpwstr>_Toc438156984</vt:lpwstr>
      </vt:variant>
      <vt:variant>
        <vt:i4>1769520</vt:i4>
      </vt:variant>
      <vt:variant>
        <vt:i4>1196</vt:i4>
      </vt:variant>
      <vt:variant>
        <vt:i4>0</vt:i4>
      </vt:variant>
      <vt:variant>
        <vt:i4>5</vt:i4>
      </vt:variant>
      <vt:variant>
        <vt:lpwstr/>
      </vt:variant>
      <vt:variant>
        <vt:lpwstr>_Toc438156983</vt:lpwstr>
      </vt:variant>
      <vt:variant>
        <vt:i4>1769520</vt:i4>
      </vt:variant>
      <vt:variant>
        <vt:i4>1190</vt:i4>
      </vt:variant>
      <vt:variant>
        <vt:i4>0</vt:i4>
      </vt:variant>
      <vt:variant>
        <vt:i4>5</vt:i4>
      </vt:variant>
      <vt:variant>
        <vt:lpwstr/>
      </vt:variant>
      <vt:variant>
        <vt:lpwstr>_Toc438156982</vt:lpwstr>
      </vt:variant>
      <vt:variant>
        <vt:i4>1769520</vt:i4>
      </vt:variant>
      <vt:variant>
        <vt:i4>1184</vt:i4>
      </vt:variant>
      <vt:variant>
        <vt:i4>0</vt:i4>
      </vt:variant>
      <vt:variant>
        <vt:i4>5</vt:i4>
      </vt:variant>
      <vt:variant>
        <vt:lpwstr/>
      </vt:variant>
      <vt:variant>
        <vt:lpwstr>_Toc438156981</vt:lpwstr>
      </vt:variant>
      <vt:variant>
        <vt:i4>1769520</vt:i4>
      </vt:variant>
      <vt:variant>
        <vt:i4>1178</vt:i4>
      </vt:variant>
      <vt:variant>
        <vt:i4>0</vt:i4>
      </vt:variant>
      <vt:variant>
        <vt:i4>5</vt:i4>
      </vt:variant>
      <vt:variant>
        <vt:lpwstr/>
      </vt:variant>
      <vt:variant>
        <vt:lpwstr>_Toc438156980</vt:lpwstr>
      </vt:variant>
      <vt:variant>
        <vt:i4>1310768</vt:i4>
      </vt:variant>
      <vt:variant>
        <vt:i4>1172</vt:i4>
      </vt:variant>
      <vt:variant>
        <vt:i4>0</vt:i4>
      </vt:variant>
      <vt:variant>
        <vt:i4>5</vt:i4>
      </vt:variant>
      <vt:variant>
        <vt:lpwstr/>
      </vt:variant>
      <vt:variant>
        <vt:lpwstr>_Toc438156979</vt:lpwstr>
      </vt:variant>
      <vt:variant>
        <vt:i4>1310768</vt:i4>
      </vt:variant>
      <vt:variant>
        <vt:i4>1166</vt:i4>
      </vt:variant>
      <vt:variant>
        <vt:i4>0</vt:i4>
      </vt:variant>
      <vt:variant>
        <vt:i4>5</vt:i4>
      </vt:variant>
      <vt:variant>
        <vt:lpwstr/>
      </vt:variant>
      <vt:variant>
        <vt:lpwstr>_Toc438156978</vt:lpwstr>
      </vt:variant>
      <vt:variant>
        <vt:i4>1310768</vt:i4>
      </vt:variant>
      <vt:variant>
        <vt:i4>1160</vt:i4>
      </vt:variant>
      <vt:variant>
        <vt:i4>0</vt:i4>
      </vt:variant>
      <vt:variant>
        <vt:i4>5</vt:i4>
      </vt:variant>
      <vt:variant>
        <vt:lpwstr/>
      </vt:variant>
      <vt:variant>
        <vt:lpwstr>_Toc438156977</vt:lpwstr>
      </vt:variant>
      <vt:variant>
        <vt:i4>1310768</vt:i4>
      </vt:variant>
      <vt:variant>
        <vt:i4>1154</vt:i4>
      </vt:variant>
      <vt:variant>
        <vt:i4>0</vt:i4>
      </vt:variant>
      <vt:variant>
        <vt:i4>5</vt:i4>
      </vt:variant>
      <vt:variant>
        <vt:lpwstr/>
      </vt:variant>
      <vt:variant>
        <vt:lpwstr>_Toc438156976</vt:lpwstr>
      </vt:variant>
      <vt:variant>
        <vt:i4>1310768</vt:i4>
      </vt:variant>
      <vt:variant>
        <vt:i4>1148</vt:i4>
      </vt:variant>
      <vt:variant>
        <vt:i4>0</vt:i4>
      </vt:variant>
      <vt:variant>
        <vt:i4>5</vt:i4>
      </vt:variant>
      <vt:variant>
        <vt:lpwstr/>
      </vt:variant>
      <vt:variant>
        <vt:lpwstr>_Toc438156975</vt:lpwstr>
      </vt:variant>
      <vt:variant>
        <vt:i4>1310768</vt:i4>
      </vt:variant>
      <vt:variant>
        <vt:i4>1142</vt:i4>
      </vt:variant>
      <vt:variant>
        <vt:i4>0</vt:i4>
      </vt:variant>
      <vt:variant>
        <vt:i4>5</vt:i4>
      </vt:variant>
      <vt:variant>
        <vt:lpwstr/>
      </vt:variant>
      <vt:variant>
        <vt:lpwstr>_Toc438156974</vt:lpwstr>
      </vt:variant>
      <vt:variant>
        <vt:i4>1310768</vt:i4>
      </vt:variant>
      <vt:variant>
        <vt:i4>1136</vt:i4>
      </vt:variant>
      <vt:variant>
        <vt:i4>0</vt:i4>
      </vt:variant>
      <vt:variant>
        <vt:i4>5</vt:i4>
      </vt:variant>
      <vt:variant>
        <vt:lpwstr/>
      </vt:variant>
      <vt:variant>
        <vt:lpwstr>_Toc438156973</vt:lpwstr>
      </vt:variant>
      <vt:variant>
        <vt:i4>1310768</vt:i4>
      </vt:variant>
      <vt:variant>
        <vt:i4>1130</vt:i4>
      </vt:variant>
      <vt:variant>
        <vt:i4>0</vt:i4>
      </vt:variant>
      <vt:variant>
        <vt:i4>5</vt:i4>
      </vt:variant>
      <vt:variant>
        <vt:lpwstr/>
      </vt:variant>
      <vt:variant>
        <vt:lpwstr>_Toc438156972</vt:lpwstr>
      </vt:variant>
      <vt:variant>
        <vt:i4>1310768</vt:i4>
      </vt:variant>
      <vt:variant>
        <vt:i4>1124</vt:i4>
      </vt:variant>
      <vt:variant>
        <vt:i4>0</vt:i4>
      </vt:variant>
      <vt:variant>
        <vt:i4>5</vt:i4>
      </vt:variant>
      <vt:variant>
        <vt:lpwstr/>
      </vt:variant>
      <vt:variant>
        <vt:lpwstr>_Toc438156971</vt:lpwstr>
      </vt:variant>
      <vt:variant>
        <vt:i4>1310768</vt:i4>
      </vt:variant>
      <vt:variant>
        <vt:i4>1118</vt:i4>
      </vt:variant>
      <vt:variant>
        <vt:i4>0</vt:i4>
      </vt:variant>
      <vt:variant>
        <vt:i4>5</vt:i4>
      </vt:variant>
      <vt:variant>
        <vt:lpwstr/>
      </vt:variant>
      <vt:variant>
        <vt:lpwstr>_Toc438156970</vt:lpwstr>
      </vt:variant>
      <vt:variant>
        <vt:i4>1376304</vt:i4>
      </vt:variant>
      <vt:variant>
        <vt:i4>1112</vt:i4>
      </vt:variant>
      <vt:variant>
        <vt:i4>0</vt:i4>
      </vt:variant>
      <vt:variant>
        <vt:i4>5</vt:i4>
      </vt:variant>
      <vt:variant>
        <vt:lpwstr/>
      </vt:variant>
      <vt:variant>
        <vt:lpwstr>_Toc438156969</vt:lpwstr>
      </vt:variant>
      <vt:variant>
        <vt:i4>1376304</vt:i4>
      </vt:variant>
      <vt:variant>
        <vt:i4>1106</vt:i4>
      </vt:variant>
      <vt:variant>
        <vt:i4>0</vt:i4>
      </vt:variant>
      <vt:variant>
        <vt:i4>5</vt:i4>
      </vt:variant>
      <vt:variant>
        <vt:lpwstr/>
      </vt:variant>
      <vt:variant>
        <vt:lpwstr>_Toc438156968</vt:lpwstr>
      </vt:variant>
      <vt:variant>
        <vt:i4>1376304</vt:i4>
      </vt:variant>
      <vt:variant>
        <vt:i4>1100</vt:i4>
      </vt:variant>
      <vt:variant>
        <vt:i4>0</vt:i4>
      </vt:variant>
      <vt:variant>
        <vt:i4>5</vt:i4>
      </vt:variant>
      <vt:variant>
        <vt:lpwstr/>
      </vt:variant>
      <vt:variant>
        <vt:lpwstr>_Toc438156967</vt:lpwstr>
      </vt:variant>
      <vt:variant>
        <vt:i4>1376304</vt:i4>
      </vt:variant>
      <vt:variant>
        <vt:i4>1094</vt:i4>
      </vt:variant>
      <vt:variant>
        <vt:i4>0</vt:i4>
      </vt:variant>
      <vt:variant>
        <vt:i4>5</vt:i4>
      </vt:variant>
      <vt:variant>
        <vt:lpwstr/>
      </vt:variant>
      <vt:variant>
        <vt:lpwstr>_Toc438156966</vt:lpwstr>
      </vt:variant>
      <vt:variant>
        <vt:i4>1376304</vt:i4>
      </vt:variant>
      <vt:variant>
        <vt:i4>1088</vt:i4>
      </vt:variant>
      <vt:variant>
        <vt:i4>0</vt:i4>
      </vt:variant>
      <vt:variant>
        <vt:i4>5</vt:i4>
      </vt:variant>
      <vt:variant>
        <vt:lpwstr/>
      </vt:variant>
      <vt:variant>
        <vt:lpwstr>_Toc438156965</vt:lpwstr>
      </vt:variant>
      <vt:variant>
        <vt:i4>1376304</vt:i4>
      </vt:variant>
      <vt:variant>
        <vt:i4>1082</vt:i4>
      </vt:variant>
      <vt:variant>
        <vt:i4>0</vt:i4>
      </vt:variant>
      <vt:variant>
        <vt:i4>5</vt:i4>
      </vt:variant>
      <vt:variant>
        <vt:lpwstr/>
      </vt:variant>
      <vt:variant>
        <vt:lpwstr>_Toc438156964</vt:lpwstr>
      </vt:variant>
      <vt:variant>
        <vt:i4>1376304</vt:i4>
      </vt:variant>
      <vt:variant>
        <vt:i4>1076</vt:i4>
      </vt:variant>
      <vt:variant>
        <vt:i4>0</vt:i4>
      </vt:variant>
      <vt:variant>
        <vt:i4>5</vt:i4>
      </vt:variant>
      <vt:variant>
        <vt:lpwstr/>
      </vt:variant>
      <vt:variant>
        <vt:lpwstr>_Toc438156963</vt:lpwstr>
      </vt:variant>
      <vt:variant>
        <vt:i4>1376304</vt:i4>
      </vt:variant>
      <vt:variant>
        <vt:i4>1070</vt:i4>
      </vt:variant>
      <vt:variant>
        <vt:i4>0</vt:i4>
      </vt:variant>
      <vt:variant>
        <vt:i4>5</vt:i4>
      </vt:variant>
      <vt:variant>
        <vt:lpwstr/>
      </vt:variant>
      <vt:variant>
        <vt:lpwstr>_Toc438156962</vt:lpwstr>
      </vt:variant>
      <vt:variant>
        <vt:i4>1376304</vt:i4>
      </vt:variant>
      <vt:variant>
        <vt:i4>1064</vt:i4>
      </vt:variant>
      <vt:variant>
        <vt:i4>0</vt:i4>
      </vt:variant>
      <vt:variant>
        <vt:i4>5</vt:i4>
      </vt:variant>
      <vt:variant>
        <vt:lpwstr/>
      </vt:variant>
      <vt:variant>
        <vt:lpwstr>_Toc438156961</vt:lpwstr>
      </vt:variant>
      <vt:variant>
        <vt:i4>1376304</vt:i4>
      </vt:variant>
      <vt:variant>
        <vt:i4>1058</vt:i4>
      </vt:variant>
      <vt:variant>
        <vt:i4>0</vt:i4>
      </vt:variant>
      <vt:variant>
        <vt:i4>5</vt:i4>
      </vt:variant>
      <vt:variant>
        <vt:lpwstr/>
      </vt:variant>
      <vt:variant>
        <vt:lpwstr>_Toc438156960</vt:lpwstr>
      </vt:variant>
      <vt:variant>
        <vt:i4>1441840</vt:i4>
      </vt:variant>
      <vt:variant>
        <vt:i4>1052</vt:i4>
      </vt:variant>
      <vt:variant>
        <vt:i4>0</vt:i4>
      </vt:variant>
      <vt:variant>
        <vt:i4>5</vt:i4>
      </vt:variant>
      <vt:variant>
        <vt:lpwstr/>
      </vt:variant>
      <vt:variant>
        <vt:lpwstr>_Toc438156959</vt:lpwstr>
      </vt:variant>
      <vt:variant>
        <vt:i4>1703993</vt:i4>
      </vt:variant>
      <vt:variant>
        <vt:i4>1043</vt:i4>
      </vt:variant>
      <vt:variant>
        <vt:i4>0</vt:i4>
      </vt:variant>
      <vt:variant>
        <vt:i4>5</vt:i4>
      </vt:variant>
      <vt:variant>
        <vt:lpwstr/>
      </vt:variant>
      <vt:variant>
        <vt:lpwstr>_Toc438158073</vt:lpwstr>
      </vt:variant>
      <vt:variant>
        <vt:i4>1703993</vt:i4>
      </vt:variant>
      <vt:variant>
        <vt:i4>1037</vt:i4>
      </vt:variant>
      <vt:variant>
        <vt:i4>0</vt:i4>
      </vt:variant>
      <vt:variant>
        <vt:i4>5</vt:i4>
      </vt:variant>
      <vt:variant>
        <vt:lpwstr/>
      </vt:variant>
      <vt:variant>
        <vt:lpwstr>_Toc438158072</vt:lpwstr>
      </vt:variant>
      <vt:variant>
        <vt:i4>1703993</vt:i4>
      </vt:variant>
      <vt:variant>
        <vt:i4>1031</vt:i4>
      </vt:variant>
      <vt:variant>
        <vt:i4>0</vt:i4>
      </vt:variant>
      <vt:variant>
        <vt:i4>5</vt:i4>
      </vt:variant>
      <vt:variant>
        <vt:lpwstr/>
      </vt:variant>
      <vt:variant>
        <vt:lpwstr>_Toc438158071</vt:lpwstr>
      </vt:variant>
      <vt:variant>
        <vt:i4>1703993</vt:i4>
      </vt:variant>
      <vt:variant>
        <vt:i4>1025</vt:i4>
      </vt:variant>
      <vt:variant>
        <vt:i4>0</vt:i4>
      </vt:variant>
      <vt:variant>
        <vt:i4>5</vt:i4>
      </vt:variant>
      <vt:variant>
        <vt:lpwstr/>
      </vt:variant>
      <vt:variant>
        <vt:lpwstr>_Toc438158070</vt:lpwstr>
      </vt:variant>
      <vt:variant>
        <vt:i4>1769529</vt:i4>
      </vt:variant>
      <vt:variant>
        <vt:i4>1019</vt:i4>
      </vt:variant>
      <vt:variant>
        <vt:i4>0</vt:i4>
      </vt:variant>
      <vt:variant>
        <vt:i4>5</vt:i4>
      </vt:variant>
      <vt:variant>
        <vt:lpwstr/>
      </vt:variant>
      <vt:variant>
        <vt:lpwstr>_Toc438158069</vt:lpwstr>
      </vt:variant>
      <vt:variant>
        <vt:i4>1769529</vt:i4>
      </vt:variant>
      <vt:variant>
        <vt:i4>1013</vt:i4>
      </vt:variant>
      <vt:variant>
        <vt:i4>0</vt:i4>
      </vt:variant>
      <vt:variant>
        <vt:i4>5</vt:i4>
      </vt:variant>
      <vt:variant>
        <vt:lpwstr/>
      </vt:variant>
      <vt:variant>
        <vt:lpwstr>_Toc438158068</vt:lpwstr>
      </vt:variant>
      <vt:variant>
        <vt:i4>1769529</vt:i4>
      </vt:variant>
      <vt:variant>
        <vt:i4>1007</vt:i4>
      </vt:variant>
      <vt:variant>
        <vt:i4>0</vt:i4>
      </vt:variant>
      <vt:variant>
        <vt:i4>5</vt:i4>
      </vt:variant>
      <vt:variant>
        <vt:lpwstr/>
      </vt:variant>
      <vt:variant>
        <vt:lpwstr>_Toc438158067</vt:lpwstr>
      </vt:variant>
      <vt:variant>
        <vt:i4>1769529</vt:i4>
      </vt:variant>
      <vt:variant>
        <vt:i4>1001</vt:i4>
      </vt:variant>
      <vt:variant>
        <vt:i4>0</vt:i4>
      </vt:variant>
      <vt:variant>
        <vt:i4>5</vt:i4>
      </vt:variant>
      <vt:variant>
        <vt:lpwstr/>
      </vt:variant>
      <vt:variant>
        <vt:lpwstr>_Toc438158066</vt:lpwstr>
      </vt:variant>
      <vt:variant>
        <vt:i4>1769529</vt:i4>
      </vt:variant>
      <vt:variant>
        <vt:i4>995</vt:i4>
      </vt:variant>
      <vt:variant>
        <vt:i4>0</vt:i4>
      </vt:variant>
      <vt:variant>
        <vt:i4>5</vt:i4>
      </vt:variant>
      <vt:variant>
        <vt:lpwstr/>
      </vt:variant>
      <vt:variant>
        <vt:lpwstr>_Toc438158065</vt:lpwstr>
      </vt:variant>
      <vt:variant>
        <vt:i4>1769529</vt:i4>
      </vt:variant>
      <vt:variant>
        <vt:i4>989</vt:i4>
      </vt:variant>
      <vt:variant>
        <vt:i4>0</vt:i4>
      </vt:variant>
      <vt:variant>
        <vt:i4>5</vt:i4>
      </vt:variant>
      <vt:variant>
        <vt:lpwstr/>
      </vt:variant>
      <vt:variant>
        <vt:lpwstr>_Toc438158064</vt:lpwstr>
      </vt:variant>
      <vt:variant>
        <vt:i4>1769529</vt:i4>
      </vt:variant>
      <vt:variant>
        <vt:i4>983</vt:i4>
      </vt:variant>
      <vt:variant>
        <vt:i4>0</vt:i4>
      </vt:variant>
      <vt:variant>
        <vt:i4>5</vt:i4>
      </vt:variant>
      <vt:variant>
        <vt:lpwstr/>
      </vt:variant>
      <vt:variant>
        <vt:lpwstr>_Toc438158063</vt:lpwstr>
      </vt:variant>
      <vt:variant>
        <vt:i4>1769529</vt:i4>
      </vt:variant>
      <vt:variant>
        <vt:i4>977</vt:i4>
      </vt:variant>
      <vt:variant>
        <vt:i4>0</vt:i4>
      </vt:variant>
      <vt:variant>
        <vt:i4>5</vt:i4>
      </vt:variant>
      <vt:variant>
        <vt:lpwstr/>
      </vt:variant>
      <vt:variant>
        <vt:lpwstr>_Toc438158062</vt:lpwstr>
      </vt:variant>
      <vt:variant>
        <vt:i4>1769529</vt:i4>
      </vt:variant>
      <vt:variant>
        <vt:i4>971</vt:i4>
      </vt:variant>
      <vt:variant>
        <vt:i4>0</vt:i4>
      </vt:variant>
      <vt:variant>
        <vt:i4>5</vt:i4>
      </vt:variant>
      <vt:variant>
        <vt:lpwstr/>
      </vt:variant>
      <vt:variant>
        <vt:lpwstr>_Toc438158061</vt:lpwstr>
      </vt:variant>
      <vt:variant>
        <vt:i4>1769529</vt:i4>
      </vt:variant>
      <vt:variant>
        <vt:i4>965</vt:i4>
      </vt:variant>
      <vt:variant>
        <vt:i4>0</vt:i4>
      </vt:variant>
      <vt:variant>
        <vt:i4>5</vt:i4>
      </vt:variant>
      <vt:variant>
        <vt:lpwstr/>
      </vt:variant>
      <vt:variant>
        <vt:lpwstr>_Toc438158060</vt:lpwstr>
      </vt:variant>
      <vt:variant>
        <vt:i4>1572921</vt:i4>
      </vt:variant>
      <vt:variant>
        <vt:i4>959</vt:i4>
      </vt:variant>
      <vt:variant>
        <vt:i4>0</vt:i4>
      </vt:variant>
      <vt:variant>
        <vt:i4>5</vt:i4>
      </vt:variant>
      <vt:variant>
        <vt:lpwstr/>
      </vt:variant>
      <vt:variant>
        <vt:lpwstr>_Toc438158059</vt:lpwstr>
      </vt:variant>
      <vt:variant>
        <vt:i4>1572921</vt:i4>
      </vt:variant>
      <vt:variant>
        <vt:i4>953</vt:i4>
      </vt:variant>
      <vt:variant>
        <vt:i4>0</vt:i4>
      </vt:variant>
      <vt:variant>
        <vt:i4>5</vt:i4>
      </vt:variant>
      <vt:variant>
        <vt:lpwstr/>
      </vt:variant>
      <vt:variant>
        <vt:lpwstr>_Toc438158058</vt:lpwstr>
      </vt:variant>
      <vt:variant>
        <vt:i4>1572921</vt:i4>
      </vt:variant>
      <vt:variant>
        <vt:i4>947</vt:i4>
      </vt:variant>
      <vt:variant>
        <vt:i4>0</vt:i4>
      </vt:variant>
      <vt:variant>
        <vt:i4>5</vt:i4>
      </vt:variant>
      <vt:variant>
        <vt:lpwstr/>
      </vt:variant>
      <vt:variant>
        <vt:lpwstr>_Toc438158057</vt:lpwstr>
      </vt:variant>
      <vt:variant>
        <vt:i4>1572921</vt:i4>
      </vt:variant>
      <vt:variant>
        <vt:i4>941</vt:i4>
      </vt:variant>
      <vt:variant>
        <vt:i4>0</vt:i4>
      </vt:variant>
      <vt:variant>
        <vt:i4>5</vt:i4>
      </vt:variant>
      <vt:variant>
        <vt:lpwstr/>
      </vt:variant>
      <vt:variant>
        <vt:lpwstr>_Toc438158056</vt:lpwstr>
      </vt:variant>
      <vt:variant>
        <vt:i4>1572921</vt:i4>
      </vt:variant>
      <vt:variant>
        <vt:i4>935</vt:i4>
      </vt:variant>
      <vt:variant>
        <vt:i4>0</vt:i4>
      </vt:variant>
      <vt:variant>
        <vt:i4>5</vt:i4>
      </vt:variant>
      <vt:variant>
        <vt:lpwstr/>
      </vt:variant>
      <vt:variant>
        <vt:lpwstr>_Toc438158055</vt:lpwstr>
      </vt:variant>
      <vt:variant>
        <vt:i4>1572921</vt:i4>
      </vt:variant>
      <vt:variant>
        <vt:i4>929</vt:i4>
      </vt:variant>
      <vt:variant>
        <vt:i4>0</vt:i4>
      </vt:variant>
      <vt:variant>
        <vt:i4>5</vt:i4>
      </vt:variant>
      <vt:variant>
        <vt:lpwstr/>
      </vt:variant>
      <vt:variant>
        <vt:lpwstr>_Toc438158054</vt:lpwstr>
      </vt:variant>
      <vt:variant>
        <vt:i4>1572921</vt:i4>
      </vt:variant>
      <vt:variant>
        <vt:i4>923</vt:i4>
      </vt:variant>
      <vt:variant>
        <vt:i4>0</vt:i4>
      </vt:variant>
      <vt:variant>
        <vt:i4>5</vt:i4>
      </vt:variant>
      <vt:variant>
        <vt:lpwstr/>
      </vt:variant>
      <vt:variant>
        <vt:lpwstr>_Toc438158053</vt:lpwstr>
      </vt:variant>
      <vt:variant>
        <vt:i4>1572921</vt:i4>
      </vt:variant>
      <vt:variant>
        <vt:i4>917</vt:i4>
      </vt:variant>
      <vt:variant>
        <vt:i4>0</vt:i4>
      </vt:variant>
      <vt:variant>
        <vt:i4>5</vt:i4>
      </vt:variant>
      <vt:variant>
        <vt:lpwstr/>
      </vt:variant>
      <vt:variant>
        <vt:lpwstr>_Toc438158052</vt:lpwstr>
      </vt:variant>
      <vt:variant>
        <vt:i4>1572921</vt:i4>
      </vt:variant>
      <vt:variant>
        <vt:i4>911</vt:i4>
      </vt:variant>
      <vt:variant>
        <vt:i4>0</vt:i4>
      </vt:variant>
      <vt:variant>
        <vt:i4>5</vt:i4>
      </vt:variant>
      <vt:variant>
        <vt:lpwstr/>
      </vt:variant>
      <vt:variant>
        <vt:lpwstr>_Toc438158051</vt:lpwstr>
      </vt:variant>
      <vt:variant>
        <vt:i4>1572921</vt:i4>
      </vt:variant>
      <vt:variant>
        <vt:i4>905</vt:i4>
      </vt:variant>
      <vt:variant>
        <vt:i4>0</vt:i4>
      </vt:variant>
      <vt:variant>
        <vt:i4>5</vt:i4>
      </vt:variant>
      <vt:variant>
        <vt:lpwstr/>
      </vt:variant>
      <vt:variant>
        <vt:lpwstr>_Toc438158050</vt:lpwstr>
      </vt:variant>
      <vt:variant>
        <vt:i4>1638457</vt:i4>
      </vt:variant>
      <vt:variant>
        <vt:i4>899</vt:i4>
      </vt:variant>
      <vt:variant>
        <vt:i4>0</vt:i4>
      </vt:variant>
      <vt:variant>
        <vt:i4>5</vt:i4>
      </vt:variant>
      <vt:variant>
        <vt:lpwstr/>
      </vt:variant>
      <vt:variant>
        <vt:lpwstr>_Toc438158049</vt:lpwstr>
      </vt:variant>
      <vt:variant>
        <vt:i4>1638457</vt:i4>
      </vt:variant>
      <vt:variant>
        <vt:i4>893</vt:i4>
      </vt:variant>
      <vt:variant>
        <vt:i4>0</vt:i4>
      </vt:variant>
      <vt:variant>
        <vt:i4>5</vt:i4>
      </vt:variant>
      <vt:variant>
        <vt:lpwstr/>
      </vt:variant>
      <vt:variant>
        <vt:lpwstr>_Toc438158048</vt:lpwstr>
      </vt:variant>
      <vt:variant>
        <vt:i4>1638457</vt:i4>
      </vt:variant>
      <vt:variant>
        <vt:i4>887</vt:i4>
      </vt:variant>
      <vt:variant>
        <vt:i4>0</vt:i4>
      </vt:variant>
      <vt:variant>
        <vt:i4>5</vt:i4>
      </vt:variant>
      <vt:variant>
        <vt:lpwstr/>
      </vt:variant>
      <vt:variant>
        <vt:lpwstr>_Toc438158047</vt:lpwstr>
      </vt:variant>
      <vt:variant>
        <vt:i4>1638457</vt:i4>
      </vt:variant>
      <vt:variant>
        <vt:i4>881</vt:i4>
      </vt:variant>
      <vt:variant>
        <vt:i4>0</vt:i4>
      </vt:variant>
      <vt:variant>
        <vt:i4>5</vt:i4>
      </vt:variant>
      <vt:variant>
        <vt:lpwstr/>
      </vt:variant>
      <vt:variant>
        <vt:lpwstr>_Toc438158046</vt:lpwstr>
      </vt:variant>
      <vt:variant>
        <vt:i4>1638457</vt:i4>
      </vt:variant>
      <vt:variant>
        <vt:i4>875</vt:i4>
      </vt:variant>
      <vt:variant>
        <vt:i4>0</vt:i4>
      </vt:variant>
      <vt:variant>
        <vt:i4>5</vt:i4>
      </vt:variant>
      <vt:variant>
        <vt:lpwstr/>
      </vt:variant>
      <vt:variant>
        <vt:lpwstr>_Toc438158045</vt:lpwstr>
      </vt:variant>
      <vt:variant>
        <vt:i4>1638457</vt:i4>
      </vt:variant>
      <vt:variant>
        <vt:i4>869</vt:i4>
      </vt:variant>
      <vt:variant>
        <vt:i4>0</vt:i4>
      </vt:variant>
      <vt:variant>
        <vt:i4>5</vt:i4>
      </vt:variant>
      <vt:variant>
        <vt:lpwstr/>
      </vt:variant>
      <vt:variant>
        <vt:lpwstr>_Toc438158044</vt:lpwstr>
      </vt:variant>
      <vt:variant>
        <vt:i4>1638457</vt:i4>
      </vt:variant>
      <vt:variant>
        <vt:i4>863</vt:i4>
      </vt:variant>
      <vt:variant>
        <vt:i4>0</vt:i4>
      </vt:variant>
      <vt:variant>
        <vt:i4>5</vt:i4>
      </vt:variant>
      <vt:variant>
        <vt:lpwstr/>
      </vt:variant>
      <vt:variant>
        <vt:lpwstr>_Toc438158043</vt:lpwstr>
      </vt:variant>
      <vt:variant>
        <vt:i4>1638457</vt:i4>
      </vt:variant>
      <vt:variant>
        <vt:i4>857</vt:i4>
      </vt:variant>
      <vt:variant>
        <vt:i4>0</vt:i4>
      </vt:variant>
      <vt:variant>
        <vt:i4>5</vt:i4>
      </vt:variant>
      <vt:variant>
        <vt:lpwstr/>
      </vt:variant>
      <vt:variant>
        <vt:lpwstr>_Toc438158042</vt:lpwstr>
      </vt:variant>
      <vt:variant>
        <vt:i4>1638457</vt:i4>
      </vt:variant>
      <vt:variant>
        <vt:i4>851</vt:i4>
      </vt:variant>
      <vt:variant>
        <vt:i4>0</vt:i4>
      </vt:variant>
      <vt:variant>
        <vt:i4>5</vt:i4>
      </vt:variant>
      <vt:variant>
        <vt:lpwstr/>
      </vt:variant>
      <vt:variant>
        <vt:lpwstr>_Toc438158041</vt:lpwstr>
      </vt:variant>
      <vt:variant>
        <vt:i4>1638457</vt:i4>
      </vt:variant>
      <vt:variant>
        <vt:i4>845</vt:i4>
      </vt:variant>
      <vt:variant>
        <vt:i4>0</vt:i4>
      </vt:variant>
      <vt:variant>
        <vt:i4>5</vt:i4>
      </vt:variant>
      <vt:variant>
        <vt:lpwstr/>
      </vt:variant>
      <vt:variant>
        <vt:lpwstr>_Toc438158040</vt:lpwstr>
      </vt:variant>
      <vt:variant>
        <vt:i4>1966137</vt:i4>
      </vt:variant>
      <vt:variant>
        <vt:i4>839</vt:i4>
      </vt:variant>
      <vt:variant>
        <vt:i4>0</vt:i4>
      </vt:variant>
      <vt:variant>
        <vt:i4>5</vt:i4>
      </vt:variant>
      <vt:variant>
        <vt:lpwstr/>
      </vt:variant>
      <vt:variant>
        <vt:lpwstr>_Toc438158039</vt:lpwstr>
      </vt:variant>
      <vt:variant>
        <vt:i4>1966137</vt:i4>
      </vt:variant>
      <vt:variant>
        <vt:i4>833</vt:i4>
      </vt:variant>
      <vt:variant>
        <vt:i4>0</vt:i4>
      </vt:variant>
      <vt:variant>
        <vt:i4>5</vt:i4>
      </vt:variant>
      <vt:variant>
        <vt:lpwstr/>
      </vt:variant>
      <vt:variant>
        <vt:lpwstr>_Toc438158038</vt:lpwstr>
      </vt:variant>
      <vt:variant>
        <vt:i4>1966137</vt:i4>
      </vt:variant>
      <vt:variant>
        <vt:i4>827</vt:i4>
      </vt:variant>
      <vt:variant>
        <vt:i4>0</vt:i4>
      </vt:variant>
      <vt:variant>
        <vt:i4>5</vt:i4>
      </vt:variant>
      <vt:variant>
        <vt:lpwstr/>
      </vt:variant>
      <vt:variant>
        <vt:lpwstr>_Toc438158037</vt:lpwstr>
      </vt:variant>
      <vt:variant>
        <vt:i4>1966137</vt:i4>
      </vt:variant>
      <vt:variant>
        <vt:i4>821</vt:i4>
      </vt:variant>
      <vt:variant>
        <vt:i4>0</vt:i4>
      </vt:variant>
      <vt:variant>
        <vt:i4>5</vt:i4>
      </vt:variant>
      <vt:variant>
        <vt:lpwstr/>
      </vt:variant>
      <vt:variant>
        <vt:lpwstr>_Toc438158036</vt:lpwstr>
      </vt:variant>
      <vt:variant>
        <vt:i4>1966137</vt:i4>
      </vt:variant>
      <vt:variant>
        <vt:i4>815</vt:i4>
      </vt:variant>
      <vt:variant>
        <vt:i4>0</vt:i4>
      </vt:variant>
      <vt:variant>
        <vt:i4>5</vt:i4>
      </vt:variant>
      <vt:variant>
        <vt:lpwstr/>
      </vt:variant>
      <vt:variant>
        <vt:lpwstr>_Toc438158035</vt:lpwstr>
      </vt:variant>
      <vt:variant>
        <vt:i4>1966137</vt:i4>
      </vt:variant>
      <vt:variant>
        <vt:i4>809</vt:i4>
      </vt:variant>
      <vt:variant>
        <vt:i4>0</vt:i4>
      </vt:variant>
      <vt:variant>
        <vt:i4>5</vt:i4>
      </vt:variant>
      <vt:variant>
        <vt:lpwstr/>
      </vt:variant>
      <vt:variant>
        <vt:lpwstr>_Toc438158034</vt:lpwstr>
      </vt:variant>
      <vt:variant>
        <vt:i4>1966137</vt:i4>
      </vt:variant>
      <vt:variant>
        <vt:i4>803</vt:i4>
      </vt:variant>
      <vt:variant>
        <vt:i4>0</vt:i4>
      </vt:variant>
      <vt:variant>
        <vt:i4>5</vt:i4>
      </vt:variant>
      <vt:variant>
        <vt:lpwstr/>
      </vt:variant>
      <vt:variant>
        <vt:lpwstr>_Toc438158033</vt:lpwstr>
      </vt:variant>
      <vt:variant>
        <vt:i4>1966137</vt:i4>
      </vt:variant>
      <vt:variant>
        <vt:i4>797</vt:i4>
      </vt:variant>
      <vt:variant>
        <vt:i4>0</vt:i4>
      </vt:variant>
      <vt:variant>
        <vt:i4>5</vt:i4>
      </vt:variant>
      <vt:variant>
        <vt:lpwstr/>
      </vt:variant>
      <vt:variant>
        <vt:lpwstr>_Toc438158032</vt:lpwstr>
      </vt:variant>
      <vt:variant>
        <vt:i4>1966137</vt:i4>
      </vt:variant>
      <vt:variant>
        <vt:i4>791</vt:i4>
      </vt:variant>
      <vt:variant>
        <vt:i4>0</vt:i4>
      </vt:variant>
      <vt:variant>
        <vt:i4>5</vt:i4>
      </vt:variant>
      <vt:variant>
        <vt:lpwstr/>
      </vt:variant>
      <vt:variant>
        <vt:lpwstr>_Toc438158031</vt:lpwstr>
      </vt:variant>
      <vt:variant>
        <vt:i4>1966137</vt:i4>
      </vt:variant>
      <vt:variant>
        <vt:i4>785</vt:i4>
      </vt:variant>
      <vt:variant>
        <vt:i4>0</vt:i4>
      </vt:variant>
      <vt:variant>
        <vt:i4>5</vt:i4>
      </vt:variant>
      <vt:variant>
        <vt:lpwstr/>
      </vt:variant>
      <vt:variant>
        <vt:lpwstr>_Toc438158030</vt:lpwstr>
      </vt:variant>
      <vt:variant>
        <vt:i4>2031673</vt:i4>
      </vt:variant>
      <vt:variant>
        <vt:i4>779</vt:i4>
      </vt:variant>
      <vt:variant>
        <vt:i4>0</vt:i4>
      </vt:variant>
      <vt:variant>
        <vt:i4>5</vt:i4>
      </vt:variant>
      <vt:variant>
        <vt:lpwstr/>
      </vt:variant>
      <vt:variant>
        <vt:lpwstr>_Toc438158029</vt:lpwstr>
      </vt:variant>
      <vt:variant>
        <vt:i4>2031673</vt:i4>
      </vt:variant>
      <vt:variant>
        <vt:i4>773</vt:i4>
      </vt:variant>
      <vt:variant>
        <vt:i4>0</vt:i4>
      </vt:variant>
      <vt:variant>
        <vt:i4>5</vt:i4>
      </vt:variant>
      <vt:variant>
        <vt:lpwstr/>
      </vt:variant>
      <vt:variant>
        <vt:lpwstr>_Toc438158028</vt:lpwstr>
      </vt:variant>
      <vt:variant>
        <vt:i4>2031673</vt:i4>
      </vt:variant>
      <vt:variant>
        <vt:i4>767</vt:i4>
      </vt:variant>
      <vt:variant>
        <vt:i4>0</vt:i4>
      </vt:variant>
      <vt:variant>
        <vt:i4>5</vt:i4>
      </vt:variant>
      <vt:variant>
        <vt:lpwstr/>
      </vt:variant>
      <vt:variant>
        <vt:lpwstr>_Toc438158027</vt:lpwstr>
      </vt:variant>
      <vt:variant>
        <vt:i4>2031673</vt:i4>
      </vt:variant>
      <vt:variant>
        <vt:i4>761</vt:i4>
      </vt:variant>
      <vt:variant>
        <vt:i4>0</vt:i4>
      </vt:variant>
      <vt:variant>
        <vt:i4>5</vt:i4>
      </vt:variant>
      <vt:variant>
        <vt:lpwstr/>
      </vt:variant>
      <vt:variant>
        <vt:lpwstr>_Toc438158026</vt:lpwstr>
      </vt:variant>
      <vt:variant>
        <vt:i4>2031673</vt:i4>
      </vt:variant>
      <vt:variant>
        <vt:i4>755</vt:i4>
      </vt:variant>
      <vt:variant>
        <vt:i4>0</vt:i4>
      </vt:variant>
      <vt:variant>
        <vt:i4>5</vt:i4>
      </vt:variant>
      <vt:variant>
        <vt:lpwstr/>
      </vt:variant>
      <vt:variant>
        <vt:lpwstr>_Toc438158025</vt:lpwstr>
      </vt:variant>
      <vt:variant>
        <vt:i4>2031673</vt:i4>
      </vt:variant>
      <vt:variant>
        <vt:i4>749</vt:i4>
      </vt:variant>
      <vt:variant>
        <vt:i4>0</vt:i4>
      </vt:variant>
      <vt:variant>
        <vt:i4>5</vt:i4>
      </vt:variant>
      <vt:variant>
        <vt:lpwstr/>
      </vt:variant>
      <vt:variant>
        <vt:lpwstr>_Toc438158024</vt:lpwstr>
      </vt:variant>
      <vt:variant>
        <vt:i4>2031673</vt:i4>
      </vt:variant>
      <vt:variant>
        <vt:i4>743</vt:i4>
      </vt:variant>
      <vt:variant>
        <vt:i4>0</vt:i4>
      </vt:variant>
      <vt:variant>
        <vt:i4>5</vt:i4>
      </vt:variant>
      <vt:variant>
        <vt:lpwstr/>
      </vt:variant>
      <vt:variant>
        <vt:lpwstr>_Toc438158023</vt:lpwstr>
      </vt:variant>
      <vt:variant>
        <vt:i4>2031673</vt:i4>
      </vt:variant>
      <vt:variant>
        <vt:i4>737</vt:i4>
      </vt:variant>
      <vt:variant>
        <vt:i4>0</vt:i4>
      </vt:variant>
      <vt:variant>
        <vt:i4>5</vt:i4>
      </vt:variant>
      <vt:variant>
        <vt:lpwstr/>
      </vt:variant>
      <vt:variant>
        <vt:lpwstr>_Toc438158022</vt:lpwstr>
      </vt:variant>
      <vt:variant>
        <vt:i4>2031673</vt:i4>
      </vt:variant>
      <vt:variant>
        <vt:i4>731</vt:i4>
      </vt:variant>
      <vt:variant>
        <vt:i4>0</vt:i4>
      </vt:variant>
      <vt:variant>
        <vt:i4>5</vt:i4>
      </vt:variant>
      <vt:variant>
        <vt:lpwstr/>
      </vt:variant>
      <vt:variant>
        <vt:lpwstr>_Toc438158021</vt:lpwstr>
      </vt:variant>
      <vt:variant>
        <vt:i4>2031673</vt:i4>
      </vt:variant>
      <vt:variant>
        <vt:i4>725</vt:i4>
      </vt:variant>
      <vt:variant>
        <vt:i4>0</vt:i4>
      </vt:variant>
      <vt:variant>
        <vt:i4>5</vt:i4>
      </vt:variant>
      <vt:variant>
        <vt:lpwstr/>
      </vt:variant>
      <vt:variant>
        <vt:lpwstr>_Toc438158020</vt:lpwstr>
      </vt:variant>
      <vt:variant>
        <vt:i4>1835065</vt:i4>
      </vt:variant>
      <vt:variant>
        <vt:i4>719</vt:i4>
      </vt:variant>
      <vt:variant>
        <vt:i4>0</vt:i4>
      </vt:variant>
      <vt:variant>
        <vt:i4>5</vt:i4>
      </vt:variant>
      <vt:variant>
        <vt:lpwstr/>
      </vt:variant>
      <vt:variant>
        <vt:lpwstr>_Toc438158019</vt:lpwstr>
      </vt:variant>
      <vt:variant>
        <vt:i4>1835065</vt:i4>
      </vt:variant>
      <vt:variant>
        <vt:i4>713</vt:i4>
      </vt:variant>
      <vt:variant>
        <vt:i4>0</vt:i4>
      </vt:variant>
      <vt:variant>
        <vt:i4>5</vt:i4>
      </vt:variant>
      <vt:variant>
        <vt:lpwstr/>
      </vt:variant>
      <vt:variant>
        <vt:lpwstr>_Toc438158018</vt:lpwstr>
      </vt:variant>
      <vt:variant>
        <vt:i4>1835065</vt:i4>
      </vt:variant>
      <vt:variant>
        <vt:i4>707</vt:i4>
      </vt:variant>
      <vt:variant>
        <vt:i4>0</vt:i4>
      </vt:variant>
      <vt:variant>
        <vt:i4>5</vt:i4>
      </vt:variant>
      <vt:variant>
        <vt:lpwstr/>
      </vt:variant>
      <vt:variant>
        <vt:lpwstr>_Toc438158017</vt:lpwstr>
      </vt:variant>
      <vt:variant>
        <vt:i4>1835065</vt:i4>
      </vt:variant>
      <vt:variant>
        <vt:i4>701</vt:i4>
      </vt:variant>
      <vt:variant>
        <vt:i4>0</vt:i4>
      </vt:variant>
      <vt:variant>
        <vt:i4>5</vt:i4>
      </vt:variant>
      <vt:variant>
        <vt:lpwstr/>
      </vt:variant>
      <vt:variant>
        <vt:lpwstr>_Toc438158016</vt:lpwstr>
      </vt:variant>
      <vt:variant>
        <vt:i4>1835065</vt:i4>
      </vt:variant>
      <vt:variant>
        <vt:i4>695</vt:i4>
      </vt:variant>
      <vt:variant>
        <vt:i4>0</vt:i4>
      </vt:variant>
      <vt:variant>
        <vt:i4>5</vt:i4>
      </vt:variant>
      <vt:variant>
        <vt:lpwstr/>
      </vt:variant>
      <vt:variant>
        <vt:lpwstr>_Toc438158015</vt:lpwstr>
      </vt:variant>
      <vt:variant>
        <vt:i4>1835065</vt:i4>
      </vt:variant>
      <vt:variant>
        <vt:i4>689</vt:i4>
      </vt:variant>
      <vt:variant>
        <vt:i4>0</vt:i4>
      </vt:variant>
      <vt:variant>
        <vt:i4>5</vt:i4>
      </vt:variant>
      <vt:variant>
        <vt:lpwstr/>
      </vt:variant>
      <vt:variant>
        <vt:lpwstr>_Toc438158014</vt:lpwstr>
      </vt:variant>
      <vt:variant>
        <vt:i4>1835065</vt:i4>
      </vt:variant>
      <vt:variant>
        <vt:i4>683</vt:i4>
      </vt:variant>
      <vt:variant>
        <vt:i4>0</vt:i4>
      </vt:variant>
      <vt:variant>
        <vt:i4>5</vt:i4>
      </vt:variant>
      <vt:variant>
        <vt:lpwstr/>
      </vt:variant>
      <vt:variant>
        <vt:lpwstr>_Toc438158013</vt:lpwstr>
      </vt:variant>
      <vt:variant>
        <vt:i4>1835065</vt:i4>
      </vt:variant>
      <vt:variant>
        <vt:i4>677</vt:i4>
      </vt:variant>
      <vt:variant>
        <vt:i4>0</vt:i4>
      </vt:variant>
      <vt:variant>
        <vt:i4>5</vt:i4>
      </vt:variant>
      <vt:variant>
        <vt:lpwstr/>
      </vt:variant>
      <vt:variant>
        <vt:lpwstr>_Toc438158012</vt:lpwstr>
      </vt:variant>
      <vt:variant>
        <vt:i4>1835065</vt:i4>
      </vt:variant>
      <vt:variant>
        <vt:i4>671</vt:i4>
      </vt:variant>
      <vt:variant>
        <vt:i4>0</vt:i4>
      </vt:variant>
      <vt:variant>
        <vt:i4>5</vt:i4>
      </vt:variant>
      <vt:variant>
        <vt:lpwstr/>
      </vt:variant>
      <vt:variant>
        <vt:lpwstr>_Toc438158011</vt:lpwstr>
      </vt:variant>
      <vt:variant>
        <vt:i4>1835065</vt:i4>
      </vt:variant>
      <vt:variant>
        <vt:i4>665</vt:i4>
      </vt:variant>
      <vt:variant>
        <vt:i4>0</vt:i4>
      </vt:variant>
      <vt:variant>
        <vt:i4>5</vt:i4>
      </vt:variant>
      <vt:variant>
        <vt:lpwstr/>
      </vt:variant>
      <vt:variant>
        <vt:lpwstr>_Toc438158010</vt:lpwstr>
      </vt:variant>
      <vt:variant>
        <vt:i4>1900601</vt:i4>
      </vt:variant>
      <vt:variant>
        <vt:i4>659</vt:i4>
      </vt:variant>
      <vt:variant>
        <vt:i4>0</vt:i4>
      </vt:variant>
      <vt:variant>
        <vt:i4>5</vt:i4>
      </vt:variant>
      <vt:variant>
        <vt:lpwstr/>
      </vt:variant>
      <vt:variant>
        <vt:lpwstr>_Toc438158009</vt:lpwstr>
      </vt:variant>
      <vt:variant>
        <vt:i4>1900601</vt:i4>
      </vt:variant>
      <vt:variant>
        <vt:i4>653</vt:i4>
      </vt:variant>
      <vt:variant>
        <vt:i4>0</vt:i4>
      </vt:variant>
      <vt:variant>
        <vt:i4>5</vt:i4>
      </vt:variant>
      <vt:variant>
        <vt:lpwstr/>
      </vt:variant>
      <vt:variant>
        <vt:lpwstr>_Toc438158008</vt:lpwstr>
      </vt:variant>
      <vt:variant>
        <vt:i4>1900601</vt:i4>
      </vt:variant>
      <vt:variant>
        <vt:i4>647</vt:i4>
      </vt:variant>
      <vt:variant>
        <vt:i4>0</vt:i4>
      </vt:variant>
      <vt:variant>
        <vt:i4>5</vt:i4>
      </vt:variant>
      <vt:variant>
        <vt:lpwstr/>
      </vt:variant>
      <vt:variant>
        <vt:lpwstr>_Toc438158007</vt:lpwstr>
      </vt:variant>
      <vt:variant>
        <vt:i4>1900601</vt:i4>
      </vt:variant>
      <vt:variant>
        <vt:i4>641</vt:i4>
      </vt:variant>
      <vt:variant>
        <vt:i4>0</vt:i4>
      </vt:variant>
      <vt:variant>
        <vt:i4>5</vt:i4>
      </vt:variant>
      <vt:variant>
        <vt:lpwstr/>
      </vt:variant>
      <vt:variant>
        <vt:lpwstr>_Toc438158006</vt:lpwstr>
      </vt:variant>
      <vt:variant>
        <vt:i4>1900601</vt:i4>
      </vt:variant>
      <vt:variant>
        <vt:i4>635</vt:i4>
      </vt:variant>
      <vt:variant>
        <vt:i4>0</vt:i4>
      </vt:variant>
      <vt:variant>
        <vt:i4>5</vt:i4>
      </vt:variant>
      <vt:variant>
        <vt:lpwstr/>
      </vt:variant>
      <vt:variant>
        <vt:lpwstr>_Toc438158005</vt:lpwstr>
      </vt:variant>
      <vt:variant>
        <vt:i4>1900601</vt:i4>
      </vt:variant>
      <vt:variant>
        <vt:i4>629</vt:i4>
      </vt:variant>
      <vt:variant>
        <vt:i4>0</vt:i4>
      </vt:variant>
      <vt:variant>
        <vt:i4>5</vt:i4>
      </vt:variant>
      <vt:variant>
        <vt:lpwstr/>
      </vt:variant>
      <vt:variant>
        <vt:lpwstr>_Toc438158004</vt:lpwstr>
      </vt:variant>
      <vt:variant>
        <vt:i4>1900601</vt:i4>
      </vt:variant>
      <vt:variant>
        <vt:i4>623</vt:i4>
      </vt:variant>
      <vt:variant>
        <vt:i4>0</vt:i4>
      </vt:variant>
      <vt:variant>
        <vt:i4>5</vt:i4>
      </vt:variant>
      <vt:variant>
        <vt:lpwstr/>
      </vt:variant>
      <vt:variant>
        <vt:lpwstr>_Toc438158003</vt:lpwstr>
      </vt:variant>
      <vt:variant>
        <vt:i4>1900601</vt:i4>
      </vt:variant>
      <vt:variant>
        <vt:i4>617</vt:i4>
      </vt:variant>
      <vt:variant>
        <vt:i4>0</vt:i4>
      </vt:variant>
      <vt:variant>
        <vt:i4>5</vt:i4>
      </vt:variant>
      <vt:variant>
        <vt:lpwstr/>
      </vt:variant>
      <vt:variant>
        <vt:lpwstr>_Toc438158002</vt:lpwstr>
      </vt:variant>
      <vt:variant>
        <vt:i4>1900601</vt:i4>
      </vt:variant>
      <vt:variant>
        <vt:i4>611</vt:i4>
      </vt:variant>
      <vt:variant>
        <vt:i4>0</vt:i4>
      </vt:variant>
      <vt:variant>
        <vt:i4>5</vt:i4>
      </vt:variant>
      <vt:variant>
        <vt:lpwstr/>
      </vt:variant>
      <vt:variant>
        <vt:lpwstr>_Toc438158001</vt:lpwstr>
      </vt:variant>
      <vt:variant>
        <vt:i4>1900601</vt:i4>
      </vt:variant>
      <vt:variant>
        <vt:i4>605</vt:i4>
      </vt:variant>
      <vt:variant>
        <vt:i4>0</vt:i4>
      </vt:variant>
      <vt:variant>
        <vt:i4>5</vt:i4>
      </vt:variant>
      <vt:variant>
        <vt:lpwstr/>
      </vt:variant>
      <vt:variant>
        <vt:lpwstr>_Toc438158000</vt:lpwstr>
      </vt:variant>
      <vt:variant>
        <vt:i4>1769520</vt:i4>
      </vt:variant>
      <vt:variant>
        <vt:i4>599</vt:i4>
      </vt:variant>
      <vt:variant>
        <vt:i4>0</vt:i4>
      </vt:variant>
      <vt:variant>
        <vt:i4>5</vt:i4>
      </vt:variant>
      <vt:variant>
        <vt:lpwstr/>
      </vt:variant>
      <vt:variant>
        <vt:lpwstr>_Toc438157999</vt:lpwstr>
      </vt:variant>
      <vt:variant>
        <vt:i4>1769520</vt:i4>
      </vt:variant>
      <vt:variant>
        <vt:i4>593</vt:i4>
      </vt:variant>
      <vt:variant>
        <vt:i4>0</vt:i4>
      </vt:variant>
      <vt:variant>
        <vt:i4>5</vt:i4>
      </vt:variant>
      <vt:variant>
        <vt:lpwstr/>
      </vt:variant>
      <vt:variant>
        <vt:lpwstr>_Toc438157998</vt:lpwstr>
      </vt:variant>
      <vt:variant>
        <vt:i4>1769520</vt:i4>
      </vt:variant>
      <vt:variant>
        <vt:i4>587</vt:i4>
      </vt:variant>
      <vt:variant>
        <vt:i4>0</vt:i4>
      </vt:variant>
      <vt:variant>
        <vt:i4>5</vt:i4>
      </vt:variant>
      <vt:variant>
        <vt:lpwstr/>
      </vt:variant>
      <vt:variant>
        <vt:lpwstr>_Toc438157997</vt:lpwstr>
      </vt:variant>
      <vt:variant>
        <vt:i4>1769520</vt:i4>
      </vt:variant>
      <vt:variant>
        <vt:i4>581</vt:i4>
      </vt:variant>
      <vt:variant>
        <vt:i4>0</vt:i4>
      </vt:variant>
      <vt:variant>
        <vt:i4>5</vt:i4>
      </vt:variant>
      <vt:variant>
        <vt:lpwstr/>
      </vt:variant>
      <vt:variant>
        <vt:lpwstr>_Toc438157996</vt:lpwstr>
      </vt:variant>
      <vt:variant>
        <vt:i4>1769520</vt:i4>
      </vt:variant>
      <vt:variant>
        <vt:i4>575</vt:i4>
      </vt:variant>
      <vt:variant>
        <vt:i4>0</vt:i4>
      </vt:variant>
      <vt:variant>
        <vt:i4>5</vt:i4>
      </vt:variant>
      <vt:variant>
        <vt:lpwstr/>
      </vt:variant>
      <vt:variant>
        <vt:lpwstr>_Toc438157995</vt:lpwstr>
      </vt:variant>
      <vt:variant>
        <vt:i4>1769520</vt:i4>
      </vt:variant>
      <vt:variant>
        <vt:i4>569</vt:i4>
      </vt:variant>
      <vt:variant>
        <vt:i4>0</vt:i4>
      </vt:variant>
      <vt:variant>
        <vt:i4>5</vt:i4>
      </vt:variant>
      <vt:variant>
        <vt:lpwstr/>
      </vt:variant>
      <vt:variant>
        <vt:lpwstr>_Toc438157994</vt:lpwstr>
      </vt:variant>
      <vt:variant>
        <vt:i4>1769520</vt:i4>
      </vt:variant>
      <vt:variant>
        <vt:i4>563</vt:i4>
      </vt:variant>
      <vt:variant>
        <vt:i4>0</vt:i4>
      </vt:variant>
      <vt:variant>
        <vt:i4>5</vt:i4>
      </vt:variant>
      <vt:variant>
        <vt:lpwstr/>
      </vt:variant>
      <vt:variant>
        <vt:lpwstr>_Toc438157993</vt:lpwstr>
      </vt:variant>
      <vt:variant>
        <vt:i4>1769520</vt:i4>
      </vt:variant>
      <vt:variant>
        <vt:i4>557</vt:i4>
      </vt:variant>
      <vt:variant>
        <vt:i4>0</vt:i4>
      </vt:variant>
      <vt:variant>
        <vt:i4>5</vt:i4>
      </vt:variant>
      <vt:variant>
        <vt:lpwstr/>
      </vt:variant>
      <vt:variant>
        <vt:lpwstr>_Toc438157992</vt:lpwstr>
      </vt:variant>
      <vt:variant>
        <vt:i4>1769520</vt:i4>
      </vt:variant>
      <vt:variant>
        <vt:i4>551</vt:i4>
      </vt:variant>
      <vt:variant>
        <vt:i4>0</vt:i4>
      </vt:variant>
      <vt:variant>
        <vt:i4>5</vt:i4>
      </vt:variant>
      <vt:variant>
        <vt:lpwstr/>
      </vt:variant>
      <vt:variant>
        <vt:lpwstr>_Toc438157991</vt:lpwstr>
      </vt:variant>
      <vt:variant>
        <vt:i4>1769520</vt:i4>
      </vt:variant>
      <vt:variant>
        <vt:i4>545</vt:i4>
      </vt:variant>
      <vt:variant>
        <vt:i4>0</vt:i4>
      </vt:variant>
      <vt:variant>
        <vt:i4>5</vt:i4>
      </vt:variant>
      <vt:variant>
        <vt:lpwstr/>
      </vt:variant>
      <vt:variant>
        <vt:lpwstr>_Toc438157990</vt:lpwstr>
      </vt:variant>
      <vt:variant>
        <vt:i4>1703984</vt:i4>
      </vt:variant>
      <vt:variant>
        <vt:i4>539</vt:i4>
      </vt:variant>
      <vt:variant>
        <vt:i4>0</vt:i4>
      </vt:variant>
      <vt:variant>
        <vt:i4>5</vt:i4>
      </vt:variant>
      <vt:variant>
        <vt:lpwstr/>
      </vt:variant>
      <vt:variant>
        <vt:lpwstr>_Toc438157989</vt:lpwstr>
      </vt:variant>
      <vt:variant>
        <vt:i4>1703984</vt:i4>
      </vt:variant>
      <vt:variant>
        <vt:i4>533</vt:i4>
      </vt:variant>
      <vt:variant>
        <vt:i4>0</vt:i4>
      </vt:variant>
      <vt:variant>
        <vt:i4>5</vt:i4>
      </vt:variant>
      <vt:variant>
        <vt:lpwstr/>
      </vt:variant>
      <vt:variant>
        <vt:lpwstr>_Toc438157988</vt:lpwstr>
      </vt:variant>
      <vt:variant>
        <vt:i4>1703984</vt:i4>
      </vt:variant>
      <vt:variant>
        <vt:i4>527</vt:i4>
      </vt:variant>
      <vt:variant>
        <vt:i4>0</vt:i4>
      </vt:variant>
      <vt:variant>
        <vt:i4>5</vt:i4>
      </vt:variant>
      <vt:variant>
        <vt:lpwstr/>
      </vt:variant>
      <vt:variant>
        <vt:lpwstr>_Toc438157987</vt:lpwstr>
      </vt:variant>
      <vt:variant>
        <vt:i4>1703984</vt:i4>
      </vt:variant>
      <vt:variant>
        <vt:i4>521</vt:i4>
      </vt:variant>
      <vt:variant>
        <vt:i4>0</vt:i4>
      </vt:variant>
      <vt:variant>
        <vt:i4>5</vt:i4>
      </vt:variant>
      <vt:variant>
        <vt:lpwstr/>
      </vt:variant>
      <vt:variant>
        <vt:lpwstr>_Toc438157986</vt:lpwstr>
      </vt:variant>
      <vt:variant>
        <vt:i4>1703984</vt:i4>
      </vt:variant>
      <vt:variant>
        <vt:i4>515</vt:i4>
      </vt:variant>
      <vt:variant>
        <vt:i4>0</vt:i4>
      </vt:variant>
      <vt:variant>
        <vt:i4>5</vt:i4>
      </vt:variant>
      <vt:variant>
        <vt:lpwstr/>
      </vt:variant>
      <vt:variant>
        <vt:lpwstr>_Toc438157985</vt:lpwstr>
      </vt:variant>
      <vt:variant>
        <vt:i4>1703984</vt:i4>
      </vt:variant>
      <vt:variant>
        <vt:i4>509</vt:i4>
      </vt:variant>
      <vt:variant>
        <vt:i4>0</vt:i4>
      </vt:variant>
      <vt:variant>
        <vt:i4>5</vt:i4>
      </vt:variant>
      <vt:variant>
        <vt:lpwstr/>
      </vt:variant>
      <vt:variant>
        <vt:lpwstr>_Toc438157984</vt:lpwstr>
      </vt:variant>
      <vt:variant>
        <vt:i4>1703984</vt:i4>
      </vt:variant>
      <vt:variant>
        <vt:i4>503</vt:i4>
      </vt:variant>
      <vt:variant>
        <vt:i4>0</vt:i4>
      </vt:variant>
      <vt:variant>
        <vt:i4>5</vt:i4>
      </vt:variant>
      <vt:variant>
        <vt:lpwstr/>
      </vt:variant>
      <vt:variant>
        <vt:lpwstr>_Toc438157983</vt:lpwstr>
      </vt:variant>
      <vt:variant>
        <vt:i4>1703984</vt:i4>
      </vt:variant>
      <vt:variant>
        <vt:i4>497</vt:i4>
      </vt:variant>
      <vt:variant>
        <vt:i4>0</vt:i4>
      </vt:variant>
      <vt:variant>
        <vt:i4>5</vt:i4>
      </vt:variant>
      <vt:variant>
        <vt:lpwstr/>
      </vt:variant>
      <vt:variant>
        <vt:lpwstr>_Toc438157982</vt:lpwstr>
      </vt:variant>
      <vt:variant>
        <vt:i4>1703984</vt:i4>
      </vt:variant>
      <vt:variant>
        <vt:i4>491</vt:i4>
      </vt:variant>
      <vt:variant>
        <vt:i4>0</vt:i4>
      </vt:variant>
      <vt:variant>
        <vt:i4>5</vt:i4>
      </vt:variant>
      <vt:variant>
        <vt:lpwstr/>
      </vt:variant>
      <vt:variant>
        <vt:lpwstr>_Toc438157981</vt:lpwstr>
      </vt:variant>
      <vt:variant>
        <vt:i4>1703984</vt:i4>
      </vt:variant>
      <vt:variant>
        <vt:i4>485</vt:i4>
      </vt:variant>
      <vt:variant>
        <vt:i4>0</vt:i4>
      </vt:variant>
      <vt:variant>
        <vt:i4>5</vt:i4>
      </vt:variant>
      <vt:variant>
        <vt:lpwstr/>
      </vt:variant>
      <vt:variant>
        <vt:lpwstr>_Toc438157980</vt:lpwstr>
      </vt:variant>
      <vt:variant>
        <vt:i4>1376304</vt:i4>
      </vt:variant>
      <vt:variant>
        <vt:i4>479</vt:i4>
      </vt:variant>
      <vt:variant>
        <vt:i4>0</vt:i4>
      </vt:variant>
      <vt:variant>
        <vt:i4>5</vt:i4>
      </vt:variant>
      <vt:variant>
        <vt:lpwstr/>
      </vt:variant>
      <vt:variant>
        <vt:lpwstr>_Toc438157979</vt:lpwstr>
      </vt:variant>
      <vt:variant>
        <vt:i4>1376304</vt:i4>
      </vt:variant>
      <vt:variant>
        <vt:i4>473</vt:i4>
      </vt:variant>
      <vt:variant>
        <vt:i4>0</vt:i4>
      </vt:variant>
      <vt:variant>
        <vt:i4>5</vt:i4>
      </vt:variant>
      <vt:variant>
        <vt:lpwstr/>
      </vt:variant>
      <vt:variant>
        <vt:lpwstr>_Toc438157978</vt:lpwstr>
      </vt:variant>
      <vt:variant>
        <vt:i4>1376304</vt:i4>
      </vt:variant>
      <vt:variant>
        <vt:i4>467</vt:i4>
      </vt:variant>
      <vt:variant>
        <vt:i4>0</vt:i4>
      </vt:variant>
      <vt:variant>
        <vt:i4>5</vt:i4>
      </vt:variant>
      <vt:variant>
        <vt:lpwstr/>
      </vt:variant>
      <vt:variant>
        <vt:lpwstr>_Toc438157977</vt:lpwstr>
      </vt:variant>
      <vt:variant>
        <vt:i4>1376304</vt:i4>
      </vt:variant>
      <vt:variant>
        <vt:i4>461</vt:i4>
      </vt:variant>
      <vt:variant>
        <vt:i4>0</vt:i4>
      </vt:variant>
      <vt:variant>
        <vt:i4>5</vt:i4>
      </vt:variant>
      <vt:variant>
        <vt:lpwstr/>
      </vt:variant>
      <vt:variant>
        <vt:lpwstr>_Toc438157976</vt:lpwstr>
      </vt:variant>
      <vt:variant>
        <vt:i4>1376304</vt:i4>
      </vt:variant>
      <vt:variant>
        <vt:i4>455</vt:i4>
      </vt:variant>
      <vt:variant>
        <vt:i4>0</vt:i4>
      </vt:variant>
      <vt:variant>
        <vt:i4>5</vt:i4>
      </vt:variant>
      <vt:variant>
        <vt:lpwstr/>
      </vt:variant>
      <vt:variant>
        <vt:lpwstr>_Toc438157975</vt:lpwstr>
      </vt:variant>
      <vt:variant>
        <vt:i4>1376304</vt:i4>
      </vt:variant>
      <vt:variant>
        <vt:i4>449</vt:i4>
      </vt:variant>
      <vt:variant>
        <vt:i4>0</vt:i4>
      </vt:variant>
      <vt:variant>
        <vt:i4>5</vt:i4>
      </vt:variant>
      <vt:variant>
        <vt:lpwstr/>
      </vt:variant>
      <vt:variant>
        <vt:lpwstr>_Toc438157974</vt:lpwstr>
      </vt:variant>
      <vt:variant>
        <vt:i4>1376304</vt:i4>
      </vt:variant>
      <vt:variant>
        <vt:i4>443</vt:i4>
      </vt:variant>
      <vt:variant>
        <vt:i4>0</vt:i4>
      </vt:variant>
      <vt:variant>
        <vt:i4>5</vt:i4>
      </vt:variant>
      <vt:variant>
        <vt:lpwstr/>
      </vt:variant>
      <vt:variant>
        <vt:lpwstr>_Toc438157973</vt:lpwstr>
      </vt:variant>
      <vt:variant>
        <vt:i4>1376304</vt:i4>
      </vt:variant>
      <vt:variant>
        <vt:i4>437</vt:i4>
      </vt:variant>
      <vt:variant>
        <vt:i4>0</vt:i4>
      </vt:variant>
      <vt:variant>
        <vt:i4>5</vt:i4>
      </vt:variant>
      <vt:variant>
        <vt:lpwstr/>
      </vt:variant>
      <vt:variant>
        <vt:lpwstr>_Toc438157972</vt:lpwstr>
      </vt:variant>
      <vt:variant>
        <vt:i4>1376304</vt:i4>
      </vt:variant>
      <vt:variant>
        <vt:i4>431</vt:i4>
      </vt:variant>
      <vt:variant>
        <vt:i4>0</vt:i4>
      </vt:variant>
      <vt:variant>
        <vt:i4>5</vt:i4>
      </vt:variant>
      <vt:variant>
        <vt:lpwstr/>
      </vt:variant>
      <vt:variant>
        <vt:lpwstr>_Toc438157971</vt:lpwstr>
      </vt:variant>
      <vt:variant>
        <vt:i4>1376304</vt:i4>
      </vt:variant>
      <vt:variant>
        <vt:i4>425</vt:i4>
      </vt:variant>
      <vt:variant>
        <vt:i4>0</vt:i4>
      </vt:variant>
      <vt:variant>
        <vt:i4>5</vt:i4>
      </vt:variant>
      <vt:variant>
        <vt:lpwstr/>
      </vt:variant>
      <vt:variant>
        <vt:lpwstr>_Toc438157970</vt:lpwstr>
      </vt:variant>
      <vt:variant>
        <vt:i4>1310768</vt:i4>
      </vt:variant>
      <vt:variant>
        <vt:i4>419</vt:i4>
      </vt:variant>
      <vt:variant>
        <vt:i4>0</vt:i4>
      </vt:variant>
      <vt:variant>
        <vt:i4>5</vt:i4>
      </vt:variant>
      <vt:variant>
        <vt:lpwstr/>
      </vt:variant>
      <vt:variant>
        <vt:lpwstr>_Toc438157969</vt:lpwstr>
      </vt:variant>
      <vt:variant>
        <vt:i4>1310768</vt:i4>
      </vt:variant>
      <vt:variant>
        <vt:i4>413</vt:i4>
      </vt:variant>
      <vt:variant>
        <vt:i4>0</vt:i4>
      </vt:variant>
      <vt:variant>
        <vt:i4>5</vt:i4>
      </vt:variant>
      <vt:variant>
        <vt:lpwstr/>
      </vt:variant>
      <vt:variant>
        <vt:lpwstr>_Toc438157968</vt:lpwstr>
      </vt:variant>
      <vt:variant>
        <vt:i4>1310768</vt:i4>
      </vt:variant>
      <vt:variant>
        <vt:i4>407</vt:i4>
      </vt:variant>
      <vt:variant>
        <vt:i4>0</vt:i4>
      </vt:variant>
      <vt:variant>
        <vt:i4>5</vt:i4>
      </vt:variant>
      <vt:variant>
        <vt:lpwstr/>
      </vt:variant>
      <vt:variant>
        <vt:lpwstr>_Toc438157967</vt:lpwstr>
      </vt:variant>
      <vt:variant>
        <vt:i4>1310768</vt:i4>
      </vt:variant>
      <vt:variant>
        <vt:i4>401</vt:i4>
      </vt:variant>
      <vt:variant>
        <vt:i4>0</vt:i4>
      </vt:variant>
      <vt:variant>
        <vt:i4>5</vt:i4>
      </vt:variant>
      <vt:variant>
        <vt:lpwstr/>
      </vt:variant>
      <vt:variant>
        <vt:lpwstr>_Toc438157966</vt:lpwstr>
      </vt:variant>
      <vt:variant>
        <vt:i4>1310768</vt:i4>
      </vt:variant>
      <vt:variant>
        <vt:i4>395</vt:i4>
      </vt:variant>
      <vt:variant>
        <vt:i4>0</vt:i4>
      </vt:variant>
      <vt:variant>
        <vt:i4>5</vt:i4>
      </vt:variant>
      <vt:variant>
        <vt:lpwstr/>
      </vt:variant>
      <vt:variant>
        <vt:lpwstr>_Toc438157965</vt:lpwstr>
      </vt:variant>
      <vt:variant>
        <vt:i4>1310768</vt:i4>
      </vt:variant>
      <vt:variant>
        <vt:i4>389</vt:i4>
      </vt:variant>
      <vt:variant>
        <vt:i4>0</vt:i4>
      </vt:variant>
      <vt:variant>
        <vt:i4>5</vt:i4>
      </vt:variant>
      <vt:variant>
        <vt:lpwstr/>
      </vt:variant>
      <vt:variant>
        <vt:lpwstr>_Toc438157964</vt:lpwstr>
      </vt:variant>
      <vt:variant>
        <vt:i4>1310768</vt:i4>
      </vt:variant>
      <vt:variant>
        <vt:i4>383</vt:i4>
      </vt:variant>
      <vt:variant>
        <vt:i4>0</vt:i4>
      </vt:variant>
      <vt:variant>
        <vt:i4>5</vt:i4>
      </vt:variant>
      <vt:variant>
        <vt:lpwstr/>
      </vt:variant>
      <vt:variant>
        <vt:lpwstr>_Toc438157963</vt:lpwstr>
      </vt:variant>
      <vt:variant>
        <vt:i4>1310768</vt:i4>
      </vt:variant>
      <vt:variant>
        <vt:i4>377</vt:i4>
      </vt:variant>
      <vt:variant>
        <vt:i4>0</vt:i4>
      </vt:variant>
      <vt:variant>
        <vt:i4>5</vt:i4>
      </vt:variant>
      <vt:variant>
        <vt:lpwstr/>
      </vt:variant>
      <vt:variant>
        <vt:lpwstr>_Toc438157962</vt:lpwstr>
      </vt:variant>
      <vt:variant>
        <vt:i4>1310768</vt:i4>
      </vt:variant>
      <vt:variant>
        <vt:i4>371</vt:i4>
      </vt:variant>
      <vt:variant>
        <vt:i4>0</vt:i4>
      </vt:variant>
      <vt:variant>
        <vt:i4>5</vt:i4>
      </vt:variant>
      <vt:variant>
        <vt:lpwstr/>
      </vt:variant>
      <vt:variant>
        <vt:lpwstr>_Toc438157961</vt:lpwstr>
      </vt:variant>
      <vt:variant>
        <vt:i4>1310768</vt:i4>
      </vt:variant>
      <vt:variant>
        <vt:i4>365</vt:i4>
      </vt:variant>
      <vt:variant>
        <vt:i4>0</vt:i4>
      </vt:variant>
      <vt:variant>
        <vt:i4>5</vt:i4>
      </vt:variant>
      <vt:variant>
        <vt:lpwstr/>
      </vt:variant>
      <vt:variant>
        <vt:lpwstr>_Toc438157960</vt:lpwstr>
      </vt:variant>
      <vt:variant>
        <vt:i4>1507376</vt:i4>
      </vt:variant>
      <vt:variant>
        <vt:i4>359</vt:i4>
      </vt:variant>
      <vt:variant>
        <vt:i4>0</vt:i4>
      </vt:variant>
      <vt:variant>
        <vt:i4>5</vt:i4>
      </vt:variant>
      <vt:variant>
        <vt:lpwstr/>
      </vt:variant>
      <vt:variant>
        <vt:lpwstr>_Toc438157959</vt:lpwstr>
      </vt:variant>
      <vt:variant>
        <vt:i4>1507376</vt:i4>
      </vt:variant>
      <vt:variant>
        <vt:i4>353</vt:i4>
      </vt:variant>
      <vt:variant>
        <vt:i4>0</vt:i4>
      </vt:variant>
      <vt:variant>
        <vt:i4>5</vt:i4>
      </vt:variant>
      <vt:variant>
        <vt:lpwstr/>
      </vt:variant>
      <vt:variant>
        <vt:lpwstr>_Toc438157958</vt:lpwstr>
      </vt:variant>
      <vt:variant>
        <vt:i4>1507376</vt:i4>
      </vt:variant>
      <vt:variant>
        <vt:i4>347</vt:i4>
      </vt:variant>
      <vt:variant>
        <vt:i4>0</vt:i4>
      </vt:variant>
      <vt:variant>
        <vt:i4>5</vt:i4>
      </vt:variant>
      <vt:variant>
        <vt:lpwstr/>
      </vt:variant>
      <vt:variant>
        <vt:lpwstr>_Toc438157957</vt:lpwstr>
      </vt:variant>
      <vt:variant>
        <vt:i4>1507376</vt:i4>
      </vt:variant>
      <vt:variant>
        <vt:i4>341</vt:i4>
      </vt:variant>
      <vt:variant>
        <vt:i4>0</vt:i4>
      </vt:variant>
      <vt:variant>
        <vt:i4>5</vt:i4>
      </vt:variant>
      <vt:variant>
        <vt:lpwstr/>
      </vt:variant>
      <vt:variant>
        <vt:lpwstr>_Toc438157956</vt:lpwstr>
      </vt:variant>
      <vt:variant>
        <vt:i4>1507376</vt:i4>
      </vt:variant>
      <vt:variant>
        <vt:i4>335</vt:i4>
      </vt:variant>
      <vt:variant>
        <vt:i4>0</vt:i4>
      </vt:variant>
      <vt:variant>
        <vt:i4>5</vt:i4>
      </vt:variant>
      <vt:variant>
        <vt:lpwstr/>
      </vt:variant>
      <vt:variant>
        <vt:lpwstr>_Toc438157955</vt:lpwstr>
      </vt:variant>
      <vt:variant>
        <vt:i4>1507376</vt:i4>
      </vt:variant>
      <vt:variant>
        <vt:i4>329</vt:i4>
      </vt:variant>
      <vt:variant>
        <vt:i4>0</vt:i4>
      </vt:variant>
      <vt:variant>
        <vt:i4>5</vt:i4>
      </vt:variant>
      <vt:variant>
        <vt:lpwstr/>
      </vt:variant>
      <vt:variant>
        <vt:lpwstr>_Toc438157954</vt:lpwstr>
      </vt:variant>
      <vt:variant>
        <vt:i4>1507376</vt:i4>
      </vt:variant>
      <vt:variant>
        <vt:i4>323</vt:i4>
      </vt:variant>
      <vt:variant>
        <vt:i4>0</vt:i4>
      </vt:variant>
      <vt:variant>
        <vt:i4>5</vt:i4>
      </vt:variant>
      <vt:variant>
        <vt:lpwstr/>
      </vt:variant>
      <vt:variant>
        <vt:lpwstr>_Toc438157953</vt:lpwstr>
      </vt:variant>
      <vt:variant>
        <vt:i4>1507376</vt:i4>
      </vt:variant>
      <vt:variant>
        <vt:i4>317</vt:i4>
      </vt:variant>
      <vt:variant>
        <vt:i4>0</vt:i4>
      </vt:variant>
      <vt:variant>
        <vt:i4>5</vt:i4>
      </vt:variant>
      <vt:variant>
        <vt:lpwstr/>
      </vt:variant>
      <vt:variant>
        <vt:lpwstr>_Toc438157952</vt:lpwstr>
      </vt:variant>
      <vt:variant>
        <vt:i4>1507376</vt:i4>
      </vt:variant>
      <vt:variant>
        <vt:i4>311</vt:i4>
      </vt:variant>
      <vt:variant>
        <vt:i4>0</vt:i4>
      </vt:variant>
      <vt:variant>
        <vt:i4>5</vt:i4>
      </vt:variant>
      <vt:variant>
        <vt:lpwstr/>
      </vt:variant>
      <vt:variant>
        <vt:lpwstr>_Toc438157951</vt:lpwstr>
      </vt:variant>
      <vt:variant>
        <vt:i4>1507376</vt:i4>
      </vt:variant>
      <vt:variant>
        <vt:i4>305</vt:i4>
      </vt:variant>
      <vt:variant>
        <vt:i4>0</vt:i4>
      </vt:variant>
      <vt:variant>
        <vt:i4>5</vt:i4>
      </vt:variant>
      <vt:variant>
        <vt:lpwstr/>
      </vt:variant>
      <vt:variant>
        <vt:lpwstr>_Toc438157950</vt:lpwstr>
      </vt:variant>
      <vt:variant>
        <vt:i4>1441840</vt:i4>
      </vt:variant>
      <vt:variant>
        <vt:i4>299</vt:i4>
      </vt:variant>
      <vt:variant>
        <vt:i4>0</vt:i4>
      </vt:variant>
      <vt:variant>
        <vt:i4>5</vt:i4>
      </vt:variant>
      <vt:variant>
        <vt:lpwstr/>
      </vt:variant>
      <vt:variant>
        <vt:lpwstr>_Toc438157949</vt:lpwstr>
      </vt:variant>
      <vt:variant>
        <vt:i4>1441840</vt:i4>
      </vt:variant>
      <vt:variant>
        <vt:i4>293</vt:i4>
      </vt:variant>
      <vt:variant>
        <vt:i4>0</vt:i4>
      </vt:variant>
      <vt:variant>
        <vt:i4>5</vt:i4>
      </vt:variant>
      <vt:variant>
        <vt:lpwstr/>
      </vt:variant>
      <vt:variant>
        <vt:lpwstr>_Toc438157948</vt:lpwstr>
      </vt:variant>
      <vt:variant>
        <vt:i4>1441840</vt:i4>
      </vt:variant>
      <vt:variant>
        <vt:i4>287</vt:i4>
      </vt:variant>
      <vt:variant>
        <vt:i4>0</vt:i4>
      </vt:variant>
      <vt:variant>
        <vt:i4>5</vt:i4>
      </vt:variant>
      <vt:variant>
        <vt:lpwstr/>
      </vt:variant>
      <vt:variant>
        <vt:lpwstr>_Toc438157947</vt:lpwstr>
      </vt:variant>
      <vt:variant>
        <vt:i4>1441840</vt:i4>
      </vt:variant>
      <vt:variant>
        <vt:i4>281</vt:i4>
      </vt:variant>
      <vt:variant>
        <vt:i4>0</vt:i4>
      </vt:variant>
      <vt:variant>
        <vt:i4>5</vt:i4>
      </vt:variant>
      <vt:variant>
        <vt:lpwstr/>
      </vt:variant>
      <vt:variant>
        <vt:lpwstr>_Toc438157946</vt:lpwstr>
      </vt:variant>
      <vt:variant>
        <vt:i4>1441840</vt:i4>
      </vt:variant>
      <vt:variant>
        <vt:i4>275</vt:i4>
      </vt:variant>
      <vt:variant>
        <vt:i4>0</vt:i4>
      </vt:variant>
      <vt:variant>
        <vt:i4>5</vt:i4>
      </vt:variant>
      <vt:variant>
        <vt:lpwstr/>
      </vt:variant>
      <vt:variant>
        <vt:lpwstr>_Toc438157945</vt:lpwstr>
      </vt:variant>
      <vt:variant>
        <vt:i4>1441840</vt:i4>
      </vt:variant>
      <vt:variant>
        <vt:i4>269</vt:i4>
      </vt:variant>
      <vt:variant>
        <vt:i4>0</vt:i4>
      </vt:variant>
      <vt:variant>
        <vt:i4>5</vt:i4>
      </vt:variant>
      <vt:variant>
        <vt:lpwstr/>
      </vt:variant>
      <vt:variant>
        <vt:lpwstr>_Toc438157944</vt:lpwstr>
      </vt:variant>
      <vt:variant>
        <vt:i4>1441840</vt:i4>
      </vt:variant>
      <vt:variant>
        <vt:i4>263</vt:i4>
      </vt:variant>
      <vt:variant>
        <vt:i4>0</vt:i4>
      </vt:variant>
      <vt:variant>
        <vt:i4>5</vt:i4>
      </vt:variant>
      <vt:variant>
        <vt:lpwstr/>
      </vt:variant>
      <vt:variant>
        <vt:lpwstr>_Toc438157943</vt:lpwstr>
      </vt:variant>
      <vt:variant>
        <vt:i4>1441840</vt:i4>
      </vt:variant>
      <vt:variant>
        <vt:i4>257</vt:i4>
      </vt:variant>
      <vt:variant>
        <vt:i4>0</vt:i4>
      </vt:variant>
      <vt:variant>
        <vt:i4>5</vt:i4>
      </vt:variant>
      <vt:variant>
        <vt:lpwstr/>
      </vt:variant>
      <vt:variant>
        <vt:lpwstr>_Toc438157942</vt:lpwstr>
      </vt:variant>
      <vt:variant>
        <vt:i4>1114160</vt:i4>
      </vt:variant>
      <vt:variant>
        <vt:i4>251</vt:i4>
      </vt:variant>
      <vt:variant>
        <vt:i4>0</vt:i4>
      </vt:variant>
      <vt:variant>
        <vt:i4>5</vt:i4>
      </vt:variant>
      <vt:variant>
        <vt:lpwstr/>
      </vt:variant>
      <vt:variant>
        <vt:lpwstr>_Toc438157937</vt:lpwstr>
      </vt:variant>
      <vt:variant>
        <vt:i4>1114160</vt:i4>
      </vt:variant>
      <vt:variant>
        <vt:i4>245</vt:i4>
      </vt:variant>
      <vt:variant>
        <vt:i4>0</vt:i4>
      </vt:variant>
      <vt:variant>
        <vt:i4>5</vt:i4>
      </vt:variant>
      <vt:variant>
        <vt:lpwstr/>
      </vt:variant>
      <vt:variant>
        <vt:lpwstr>_Toc438157936</vt:lpwstr>
      </vt:variant>
      <vt:variant>
        <vt:i4>1114160</vt:i4>
      </vt:variant>
      <vt:variant>
        <vt:i4>239</vt:i4>
      </vt:variant>
      <vt:variant>
        <vt:i4>0</vt:i4>
      </vt:variant>
      <vt:variant>
        <vt:i4>5</vt:i4>
      </vt:variant>
      <vt:variant>
        <vt:lpwstr/>
      </vt:variant>
      <vt:variant>
        <vt:lpwstr>_Toc438157935</vt:lpwstr>
      </vt:variant>
      <vt:variant>
        <vt:i4>1114160</vt:i4>
      </vt:variant>
      <vt:variant>
        <vt:i4>233</vt:i4>
      </vt:variant>
      <vt:variant>
        <vt:i4>0</vt:i4>
      </vt:variant>
      <vt:variant>
        <vt:i4>5</vt:i4>
      </vt:variant>
      <vt:variant>
        <vt:lpwstr/>
      </vt:variant>
      <vt:variant>
        <vt:lpwstr>_Toc438157934</vt:lpwstr>
      </vt:variant>
      <vt:variant>
        <vt:i4>1114160</vt:i4>
      </vt:variant>
      <vt:variant>
        <vt:i4>227</vt:i4>
      </vt:variant>
      <vt:variant>
        <vt:i4>0</vt:i4>
      </vt:variant>
      <vt:variant>
        <vt:i4>5</vt:i4>
      </vt:variant>
      <vt:variant>
        <vt:lpwstr/>
      </vt:variant>
      <vt:variant>
        <vt:lpwstr>_Toc438157933</vt:lpwstr>
      </vt:variant>
      <vt:variant>
        <vt:i4>1114160</vt:i4>
      </vt:variant>
      <vt:variant>
        <vt:i4>221</vt:i4>
      </vt:variant>
      <vt:variant>
        <vt:i4>0</vt:i4>
      </vt:variant>
      <vt:variant>
        <vt:i4>5</vt:i4>
      </vt:variant>
      <vt:variant>
        <vt:lpwstr/>
      </vt:variant>
      <vt:variant>
        <vt:lpwstr>_Toc438157932</vt:lpwstr>
      </vt:variant>
      <vt:variant>
        <vt:i4>1114160</vt:i4>
      </vt:variant>
      <vt:variant>
        <vt:i4>215</vt:i4>
      </vt:variant>
      <vt:variant>
        <vt:i4>0</vt:i4>
      </vt:variant>
      <vt:variant>
        <vt:i4>5</vt:i4>
      </vt:variant>
      <vt:variant>
        <vt:lpwstr/>
      </vt:variant>
      <vt:variant>
        <vt:lpwstr>_Toc438157931</vt:lpwstr>
      </vt:variant>
      <vt:variant>
        <vt:i4>1114160</vt:i4>
      </vt:variant>
      <vt:variant>
        <vt:i4>209</vt:i4>
      </vt:variant>
      <vt:variant>
        <vt:i4>0</vt:i4>
      </vt:variant>
      <vt:variant>
        <vt:i4>5</vt:i4>
      </vt:variant>
      <vt:variant>
        <vt:lpwstr/>
      </vt:variant>
      <vt:variant>
        <vt:lpwstr>_Toc438157930</vt:lpwstr>
      </vt:variant>
      <vt:variant>
        <vt:i4>1048624</vt:i4>
      </vt:variant>
      <vt:variant>
        <vt:i4>203</vt:i4>
      </vt:variant>
      <vt:variant>
        <vt:i4>0</vt:i4>
      </vt:variant>
      <vt:variant>
        <vt:i4>5</vt:i4>
      </vt:variant>
      <vt:variant>
        <vt:lpwstr/>
      </vt:variant>
      <vt:variant>
        <vt:lpwstr>_Toc438157929</vt:lpwstr>
      </vt:variant>
      <vt:variant>
        <vt:i4>1048624</vt:i4>
      </vt:variant>
      <vt:variant>
        <vt:i4>197</vt:i4>
      </vt:variant>
      <vt:variant>
        <vt:i4>0</vt:i4>
      </vt:variant>
      <vt:variant>
        <vt:i4>5</vt:i4>
      </vt:variant>
      <vt:variant>
        <vt:lpwstr/>
      </vt:variant>
      <vt:variant>
        <vt:lpwstr>_Toc438157928</vt:lpwstr>
      </vt:variant>
      <vt:variant>
        <vt:i4>1048624</vt:i4>
      </vt:variant>
      <vt:variant>
        <vt:i4>191</vt:i4>
      </vt:variant>
      <vt:variant>
        <vt:i4>0</vt:i4>
      </vt:variant>
      <vt:variant>
        <vt:i4>5</vt:i4>
      </vt:variant>
      <vt:variant>
        <vt:lpwstr/>
      </vt:variant>
      <vt:variant>
        <vt:lpwstr>_Toc438157927</vt:lpwstr>
      </vt:variant>
      <vt:variant>
        <vt:i4>1048624</vt:i4>
      </vt:variant>
      <vt:variant>
        <vt:i4>185</vt:i4>
      </vt:variant>
      <vt:variant>
        <vt:i4>0</vt:i4>
      </vt:variant>
      <vt:variant>
        <vt:i4>5</vt:i4>
      </vt:variant>
      <vt:variant>
        <vt:lpwstr/>
      </vt:variant>
      <vt:variant>
        <vt:lpwstr>_Toc438157926</vt:lpwstr>
      </vt:variant>
      <vt:variant>
        <vt:i4>1048624</vt:i4>
      </vt:variant>
      <vt:variant>
        <vt:i4>179</vt:i4>
      </vt:variant>
      <vt:variant>
        <vt:i4>0</vt:i4>
      </vt:variant>
      <vt:variant>
        <vt:i4>5</vt:i4>
      </vt:variant>
      <vt:variant>
        <vt:lpwstr/>
      </vt:variant>
      <vt:variant>
        <vt:lpwstr>_Toc438157925</vt:lpwstr>
      </vt:variant>
      <vt:variant>
        <vt:i4>1048624</vt:i4>
      </vt:variant>
      <vt:variant>
        <vt:i4>173</vt:i4>
      </vt:variant>
      <vt:variant>
        <vt:i4>0</vt:i4>
      </vt:variant>
      <vt:variant>
        <vt:i4>5</vt:i4>
      </vt:variant>
      <vt:variant>
        <vt:lpwstr/>
      </vt:variant>
      <vt:variant>
        <vt:lpwstr>_Toc438157924</vt:lpwstr>
      </vt:variant>
      <vt:variant>
        <vt:i4>1048624</vt:i4>
      </vt:variant>
      <vt:variant>
        <vt:i4>167</vt:i4>
      </vt:variant>
      <vt:variant>
        <vt:i4>0</vt:i4>
      </vt:variant>
      <vt:variant>
        <vt:i4>5</vt:i4>
      </vt:variant>
      <vt:variant>
        <vt:lpwstr/>
      </vt:variant>
      <vt:variant>
        <vt:lpwstr>_Toc438157923</vt:lpwstr>
      </vt:variant>
      <vt:variant>
        <vt:i4>1048624</vt:i4>
      </vt:variant>
      <vt:variant>
        <vt:i4>161</vt:i4>
      </vt:variant>
      <vt:variant>
        <vt:i4>0</vt:i4>
      </vt:variant>
      <vt:variant>
        <vt:i4>5</vt:i4>
      </vt:variant>
      <vt:variant>
        <vt:lpwstr/>
      </vt:variant>
      <vt:variant>
        <vt:lpwstr>_Toc438157922</vt:lpwstr>
      </vt:variant>
      <vt:variant>
        <vt:i4>1048624</vt:i4>
      </vt:variant>
      <vt:variant>
        <vt:i4>155</vt:i4>
      </vt:variant>
      <vt:variant>
        <vt:i4>0</vt:i4>
      </vt:variant>
      <vt:variant>
        <vt:i4>5</vt:i4>
      </vt:variant>
      <vt:variant>
        <vt:lpwstr/>
      </vt:variant>
      <vt:variant>
        <vt:lpwstr>_Toc438157921</vt:lpwstr>
      </vt:variant>
      <vt:variant>
        <vt:i4>1048624</vt:i4>
      </vt:variant>
      <vt:variant>
        <vt:i4>149</vt:i4>
      </vt:variant>
      <vt:variant>
        <vt:i4>0</vt:i4>
      </vt:variant>
      <vt:variant>
        <vt:i4>5</vt:i4>
      </vt:variant>
      <vt:variant>
        <vt:lpwstr/>
      </vt:variant>
      <vt:variant>
        <vt:lpwstr>_Toc438157920</vt:lpwstr>
      </vt:variant>
      <vt:variant>
        <vt:i4>196641</vt:i4>
      </vt:variant>
      <vt:variant>
        <vt:i4>144</vt:i4>
      </vt:variant>
      <vt:variant>
        <vt:i4>0</vt:i4>
      </vt:variant>
      <vt:variant>
        <vt:i4>5</vt:i4>
      </vt:variant>
      <vt:variant>
        <vt:lpwstr/>
      </vt:variant>
      <vt:variant>
        <vt:lpwstr>_Reports</vt:lpwstr>
      </vt:variant>
      <vt:variant>
        <vt:i4>1376313</vt:i4>
      </vt:variant>
      <vt:variant>
        <vt:i4>141</vt:i4>
      </vt:variant>
      <vt:variant>
        <vt:i4>0</vt:i4>
      </vt:variant>
      <vt:variant>
        <vt:i4>5</vt:i4>
      </vt:variant>
      <vt:variant>
        <vt:lpwstr/>
      </vt:variant>
      <vt:variant>
        <vt:lpwstr>_Routine_Cut_off</vt:lpwstr>
      </vt:variant>
      <vt:variant>
        <vt:i4>3604480</vt:i4>
      </vt:variant>
      <vt:variant>
        <vt:i4>138</vt:i4>
      </vt:variant>
      <vt:variant>
        <vt:i4>0</vt:i4>
      </vt:variant>
      <vt:variant>
        <vt:i4>5</vt:i4>
      </vt:variant>
      <vt:variant>
        <vt:lpwstr/>
      </vt:variant>
      <vt:variant>
        <vt:lpwstr>_Pathology_Department_Opening</vt:lpwstr>
      </vt:variant>
      <vt:variant>
        <vt:i4>7602177</vt:i4>
      </vt:variant>
      <vt:variant>
        <vt:i4>135</vt:i4>
      </vt:variant>
      <vt:variant>
        <vt:i4>0</vt:i4>
      </vt:variant>
      <vt:variant>
        <vt:i4>5</vt:i4>
      </vt:variant>
      <vt:variant>
        <vt:lpwstr/>
      </vt:variant>
      <vt:variant>
        <vt:lpwstr>_SPECIMEN_RECEPTION/SPECIMEN_DISPATC</vt:lpwstr>
      </vt:variant>
      <vt:variant>
        <vt:i4>7602177</vt:i4>
      </vt:variant>
      <vt:variant>
        <vt:i4>132</vt:i4>
      </vt:variant>
      <vt:variant>
        <vt:i4>0</vt:i4>
      </vt:variant>
      <vt:variant>
        <vt:i4>5</vt:i4>
      </vt:variant>
      <vt:variant>
        <vt:lpwstr/>
      </vt:variant>
      <vt:variant>
        <vt:lpwstr>_SPECIMEN_RECEPTION/SPECIMEN_DISPATC</vt:lpwstr>
      </vt:variant>
      <vt:variant>
        <vt:i4>6160495</vt:i4>
      </vt:variant>
      <vt:variant>
        <vt:i4>129</vt:i4>
      </vt:variant>
      <vt:variant>
        <vt:i4>0</vt:i4>
      </vt:variant>
      <vt:variant>
        <vt:i4>5</vt:i4>
      </vt:variant>
      <vt:variant>
        <vt:lpwstr/>
      </vt:variant>
      <vt:variant>
        <vt:lpwstr>_Blood_Sciences_laboratory_</vt:lpwstr>
      </vt:variant>
      <vt:variant>
        <vt:i4>6160495</vt:i4>
      </vt:variant>
      <vt:variant>
        <vt:i4>126</vt:i4>
      </vt:variant>
      <vt:variant>
        <vt:i4>0</vt:i4>
      </vt:variant>
      <vt:variant>
        <vt:i4>5</vt:i4>
      </vt:variant>
      <vt:variant>
        <vt:lpwstr/>
      </vt:variant>
      <vt:variant>
        <vt:lpwstr>_Blood_Sciences_laboratory_</vt:lpwstr>
      </vt:variant>
      <vt:variant>
        <vt:i4>196641</vt:i4>
      </vt:variant>
      <vt:variant>
        <vt:i4>123</vt:i4>
      </vt:variant>
      <vt:variant>
        <vt:i4>0</vt:i4>
      </vt:variant>
      <vt:variant>
        <vt:i4>5</vt:i4>
      </vt:variant>
      <vt:variant>
        <vt:lpwstr/>
      </vt:variant>
      <vt:variant>
        <vt:lpwstr>_Reports</vt:lpwstr>
      </vt:variant>
      <vt:variant>
        <vt:i4>543752243</vt:i4>
      </vt:variant>
      <vt:variant>
        <vt:i4>120</vt:i4>
      </vt:variant>
      <vt:variant>
        <vt:i4>0</vt:i4>
      </vt:variant>
      <vt:variant>
        <vt:i4>5</vt:i4>
      </vt:variant>
      <vt:variant>
        <vt:lpwstr/>
      </vt:variant>
      <vt:variant>
        <vt:lpwstr>_Tests_Available_‘on</vt:lpwstr>
      </vt:variant>
      <vt:variant>
        <vt:i4>1376313</vt:i4>
      </vt:variant>
      <vt:variant>
        <vt:i4>117</vt:i4>
      </vt:variant>
      <vt:variant>
        <vt:i4>0</vt:i4>
      </vt:variant>
      <vt:variant>
        <vt:i4>5</vt:i4>
      </vt:variant>
      <vt:variant>
        <vt:lpwstr/>
      </vt:variant>
      <vt:variant>
        <vt:lpwstr>_Routine_Cut_off</vt:lpwstr>
      </vt:variant>
      <vt:variant>
        <vt:i4>3604480</vt:i4>
      </vt:variant>
      <vt:variant>
        <vt:i4>114</vt:i4>
      </vt:variant>
      <vt:variant>
        <vt:i4>0</vt:i4>
      </vt:variant>
      <vt:variant>
        <vt:i4>5</vt:i4>
      </vt:variant>
      <vt:variant>
        <vt:lpwstr/>
      </vt:variant>
      <vt:variant>
        <vt:lpwstr>_Pathology_Department_Opening</vt:lpwstr>
      </vt:variant>
      <vt:variant>
        <vt:i4>4128821</vt:i4>
      </vt:variant>
      <vt:variant>
        <vt:i4>111</vt:i4>
      </vt:variant>
      <vt:variant>
        <vt:i4>0</vt:i4>
      </vt:variant>
      <vt:variant>
        <vt:i4>5</vt:i4>
      </vt:variant>
      <vt:variant>
        <vt:lpwstr/>
      </vt:variant>
      <vt:variant>
        <vt:lpwstr>_Sample_Requirements</vt:lpwstr>
      </vt:variant>
      <vt:variant>
        <vt:i4>2424869</vt:i4>
      </vt:variant>
      <vt:variant>
        <vt:i4>108</vt:i4>
      </vt:variant>
      <vt:variant>
        <vt:i4>0</vt:i4>
      </vt:variant>
      <vt:variant>
        <vt:i4>5</vt:i4>
      </vt:variant>
      <vt:variant>
        <vt:lpwstr/>
      </vt:variant>
      <vt:variant>
        <vt:lpwstr>_Microbiology_Laboratory</vt:lpwstr>
      </vt:variant>
      <vt:variant>
        <vt:i4>6029407</vt:i4>
      </vt:variant>
      <vt:variant>
        <vt:i4>105</vt:i4>
      </vt:variant>
      <vt:variant>
        <vt:i4>0</vt:i4>
      </vt:variant>
      <vt:variant>
        <vt:i4>5</vt:i4>
      </vt:variant>
      <vt:variant>
        <vt:lpwstr/>
      </vt:variant>
      <vt:variant>
        <vt:lpwstr>_Microbiology_</vt:lpwstr>
      </vt:variant>
      <vt:variant>
        <vt:i4>196646</vt:i4>
      </vt:variant>
      <vt:variant>
        <vt:i4>102</vt:i4>
      </vt:variant>
      <vt:variant>
        <vt:i4>0</vt:i4>
      </vt:variant>
      <vt:variant>
        <vt:i4>5</vt:i4>
      </vt:variant>
      <vt:variant>
        <vt:lpwstr/>
      </vt:variant>
      <vt:variant>
        <vt:lpwstr>_Microbiology</vt:lpwstr>
      </vt:variant>
      <vt:variant>
        <vt:i4>196641</vt:i4>
      </vt:variant>
      <vt:variant>
        <vt:i4>99</vt:i4>
      </vt:variant>
      <vt:variant>
        <vt:i4>0</vt:i4>
      </vt:variant>
      <vt:variant>
        <vt:i4>5</vt:i4>
      </vt:variant>
      <vt:variant>
        <vt:lpwstr/>
      </vt:variant>
      <vt:variant>
        <vt:lpwstr>_Reports</vt:lpwstr>
      </vt:variant>
      <vt:variant>
        <vt:i4>543752243</vt:i4>
      </vt:variant>
      <vt:variant>
        <vt:i4>96</vt:i4>
      </vt:variant>
      <vt:variant>
        <vt:i4>0</vt:i4>
      </vt:variant>
      <vt:variant>
        <vt:i4>5</vt:i4>
      </vt:variant>
      <vt:variant>
        <vt:lpwstr/>
      </vt:variant>
      <vt:variant>
        <vt:lpwstr>_Tests_Available_‘on</vt:lpwstr>
      </vt:variant>
      <vt:variant>
        <vt:i4>1376313</vt:i4>
      </vt:variant>
      <vt:variant>
        <vt:i4>93</vt:i4>
      </vt:variant>
      <vt:variant>
        <vt:i4>0</vt:i4>
      </vt:variant>
      <vt:variant>
        <vt:i4>5</vt:i4>
      </vt:variant>
      <vt:variant>
        <vt:lpwstr/>
      </vt:variant>
      <vt:variant>
        <vt:lpwstr>_Routine_Cut_off</vt:lpwstr>
      </vt:variant>
      <vt:variant>
        <vt:i4>3604480</vt:i4>
      </vt:variant>
      <vt:variant>
        <vt:i4>90</vt:i4>
      </vt:variant>
      <vt:variant>
        <vt:i4>0</vt:i4>
      </vt:variant>
      <vt:variant>
        <vt:i4>5</vt:i4>
      </vt:variant>
      <vt:variant>
        <vt:lpwstr/>
      </vt:variant>
      <vt:variant>
        <vt:lpwstr>_Pathology_Department_Opening</vt:lpwstr>
      </vt:variant>
      <vt:variant>
        <vt:i4>1376300</vt:i4>
      </vt:variant>
      <vt:variant>
        <vt:i4>87</vt:i4>
      </vt:variant>
      <vt:variant>
        <vt:i4>0</vt:i4>
      </vt:variant>
      <vt:variant>
        <vt:i4>5</vt:i4>
      </vt:variant>
      <vt:variant>
        <vt:lpwstr/>
      </vt:variant>
      <vt:variant>
        <vt:lpwstr>_HAEMATOLOGY</vt:lpwstr>
      </vt:variant>
      <vt:variant>
        <vt:i4>1376300</vt:i4>
      </vt:variant>
      <vt:variant>
        <vt:i4>84</vt:i4>
      </vt:variant>
      <vt:variant>
        <vt:i4>0</vt:i4>
      </vt:variant>
      <vt:variant>
        <vt:i4>5</vt:i4>
      </vt:variant>
      <vt:variant>
        <vt:lpwstr/>
      </vt:variant>
      <vt:variant>
        <vt:lpwstr>_HAEMATOLOGY</vt:lpwstr>
      </vt:variant>
      <vt:variant>
        <vt:i4>2359411</vt:i4>
      </vt:variant>
      <vt:variant>
        <vt:i4>81</vt:i4>
      </vt:variant>
      <vt:variant>
        <vt:i4>0</vt:i4>
      </vt:variant>
      <vt:variant>
        <vt:i4>5</vt:i4>
      </vt:variant>
      <vt:variant>
        <vt:lpwstr/>
      </vt:variant>
      <vt:variant>
        <vt:lpwstr>_Haematology_1</vt:lpwstr>
      </vt:variant>
      <vt:variant>
        <vt:i4>1376300</vt:i4>
      </vt:variant>
      <vt:variant>
        <vt:i4>78</vt:i4>
      </vt:variant>
      <vt:variant>
        <vt:i4>0</vt:i4>
      </vt:variant>
      <vt:variant>
        <vt:i4>5</vt:i4>
      </vt:variant>
      <vt:variant>
        <vt:lpwstr/>
      </vt:variant>
      <vt:variant>
        <vt:lpwstr>_Haematology_</vt:lpwstr>
      </vt:variant>
      <vt:variant>
        <vt:i4>196641</vt:i4>
      </vt:variant>
      <vt:variant>
        <vt:i4>75</vt:i4>
      </vt:variant>
      <vt:variant>
        <vt:i4>0</vt:i4>
      </vt:variant>
      <vt:variant>
        <vt:i4>5</vt:i4>
      </vt:variant>
      <vt:variant>
        <vt:lpwstr/>
      </vt:variant>
      <vt:variant>
        <vt:lpwstr>_Reports</vt:lpwstr>
      </vt:variant>
      <vt:variant>
        <vt:i4>543752243</vt:i4>
      </vt:variant>
      <vt:variant>
        <vt:i4>72</vt:i4>
      </vt:variant>
      <vt:variant>
        <vt:i4>0</vt:i4>
      </vt:variant>
      <vt:variant>
        <vt:i4>5</vt:i4>
      </vt:variant>
      <vt:variant>
        <vt:lpwstr/>
      </vt:variant>
      <vt:variant>
        <vt:lpwstr>_Tests_Available_‘on</vt:lpwstr>
      </vt:variant>
      <vt:variant>
        <vt:i4>1376313</vt:i4>
      </vt:variant>
      <vt:variant>
        <vt:i4>69</vt:i4>
      </vt:variant>
      <vt:variant>
        <vt:i4>0</vt:i4>
      </vt:variant>
      <vt:variant>
        <vt:i4>5</vt:i4>
      </vt:variant>
      <vt:variant>
        <vt:lpwstr/>
      </vt:variant>
      <vt:variant>
        <vt:lpwstr>_Routine_Cut_off</vt:lpwstr>
      </vt:variant>
      <vt:variant>
        <vt:i4>3604480</vt:i4>
      </vt:variant>
      <vt:variant>
        <vt:i4>66</vt:i4>
      </vt:variant>
      <vt:variant>
        <vt:i4>0</vt:i4>
      </vt:variant>
      <vt:variant>
        <vt:i4>5</vt:i4>
      </vt:variant>
      <vt:variant>
        <vt:lpwstr/>
      </vt:variant>
      <vt:variant>
        <vt:lpwstr>_Pathology_Department_Opening</vt:lpwstr>
      </vt:variant>
      <vt:variant>
        <vt:i4>1572911</vt:i4>
      </vt:variant>
      <vt:variant>
        <vt:i4>63</vt:i4>
      </vt:variant>
      <vt:variant>
        <vt:i4>0</vt:i4>
      </vt:variant>
      <vt:variant>
        <vt:i4>5</vt:i4>
      </vt:variant>
      <vt:variant>
        <vt:lpwstr/>
      </vt:variant>
      <vt:variant>
        <vt:lpwstr>_BLOOD_TRANSFUSION_DEPARTMENT</vt:lpwstr>
      </vt:variant>
      <vt:variant>
        <vt:i4>1572911</vt:i4>
      </vt:variant>
      <vt:variant>
        <vt:i4>60</vt:i4>
      </vt:variant>
      <vt:variant>
        <vt:i4>0</vt:i4>
      </vt:variant>
      <vt:variant>
        <vt:i4>5</vt:i4>
      </vt:variant>
      <vt:variant>
        <vt:lpwstr/>
      </vt:variant>
      <vt:variant>
        <vt:lpwstr>_BLOOD_TRANSFUSION_DEPARTMENT</vt:lpwstr>
      </vt:variant>
      <vt:variant>
        <vt:i4>4980794</vt:i4>
      </vt:variant>
      <vt:variant>
        <vt:i4>57</vt:i4>
      </vt:variant>
      <vt:variant>
        <vt:i4>0</vt:i4>
      </vt:variant>
      <vt:variant>
        <vt:i4>5</vt:i4>
      </vt:variant>
      <vt:variant>
        <vt:lpwstr/>
      </vt:variant>
      <vt:variant>
        <vt:lpwstr>_Blood_Transfusion_1</vt:lpwstr>
      </vt:variant>
      <vt:variant>
        <vt:i4>8192101</vt:i4>
      </vt:variant>
      <vt:variant>
        <vt:i4>54</vt:i4>
      </vt:variant>
      <vt:variant>
        <vt:i4>0</vt:i4>
      </vt:variant>
      <vt:variant>
        <vt:i4>5</vt:i4>
      </vt:variant>
      <vt:variant>
        <vt:lpwstr/>
      </vt:variant>
      <vt:variant>
        <vt:lpwstr>_Blood_Transfusion_</vt:lpwstr>
      </vt:variant>
      <vt:variant>
        <vt:i4>196641</vt:i4>
      </vt:variant>
      <vt:variant>
        <vt:i4>51</vt:i4>
      </vt:variant>
      <vt:variant>
        <vt:i4>0</vt:i4>
      </vt:variant>
      <vt:variant>
        <vt:i4>5</vt:i4>
      </vt:variant>
      <vt:variant>
        <vt:lpwstr/>
      </vt:variant>
      <vt:variant>
        <vt:lpwstr>_Reports</vt:lpwstr>
      </vt:variant>
      <vt:variant>
        <vt:i4>543752243</vt:i4>
      </vt:variant>
      <vt:variant>
        <vt:i4>48</vt:i4>
      </vt:variant>
      <vt:variant>
        <vt:i4>0</vt:i4>
      </vt:variant>
      <vt:variant>
        <vt:i4>5</vt:i4>
      </vt:variant>
      <vt:variant>
        <vt:lpwstr/>
      </vt:variant>
      <vt:variant>
        <vt:lpwstr>_Tests_Available_‘on</vt:lpwstr>
      </vt:variant>
      <vt:variant>
        <vt:i4>1376313</vt:i4>
      </vt:variant>
      <vt:variant>
        <vt:i4>45</vt:i4>
      </vt:variant>
      <vt:variant>
        <vt:i4>0</vt:i4>
      </vt:variant>
      <vt:variant>
        <vt:i4>5</vt:i4>
      </vt:variant>
      <vt:variant>
        <vt:lpwstr/>
      </vt:variant>
      <vt:variant>
        <vt:lpwstr>_Routine_Cut_off</vt:lpwstr>
      </vt:variant>
      <vt:variant>
        <vt:i4>3604480</vt:i4>
      </vt:variant>
      <vt:variant>
        <vt:i4>42</vt:i4>
      </vt:variant>
      <vt:variant>
        <vt:i4>0</vt:i4>
      </vt:variant>
      <vt:variant>
        <vt:i4>5</vt:i4>
      </vt:variant>
      <vt:variant>
        <vt:lpwstr/>
      </vt:variant>
      <vt:variant>
        <vt:lpwstr>_Pathology_Department_Opening</vt:lpwstr>
      </vt:variant>
      <vt:variant>
        <vt:i4>7012446</vt:i4>
      </vt:variant>
      <vt:variant>
        <vt:i4>39</vt:i4>
      </vt:variant>
      <vt:variant>
        <vt:i4>0</vt:i4>
      </vt:variant>
      <vt:variant>
        <vt:i4>5</vt:i4>
      </vt:variant>
      <vt:variant>
        <vt:lpwstr/>
      </vt:variant>
      <vt:variant>
        <vt:lpwstr>_Tests_and_Specimen</vt:lpwstr>
      </vt:variant>
      <vt:variant>
        <vt:i4>3604529</vt:i4>
      </vt:variant>
      <vt:variant>
        <vt:i4>36</vt:i4>
      </vt:variant>
      <vt:variant>
        <vt:i4>0</vt:i4>
      </vt:variant>
      <vt:variant>
        <vt:i4>5</vt:i4>
      </vt:variant>
      <vt:variant>
        <vt:lpwstr/>
      </vt:variant>
      <vt:variant>
        <vt:lpwstr>_Biochemistry_DEPARTMENT</vt:lpwstr>
      </vt:variant>
      <vt:variant>
        <vt:i4>5636180</vt:i4>
      </vt:variant>
      <vt:variant>
        <vt:i4>33</vt:i4>
      </vt:variant>
      <vt:variant>
        <vt:i4>0</vt:i4>
      </vt:variant>
      <vt:variant>
        <vt:i4>5</vt:i4>
      </vt:variant>
      <vt:variant>
        <vt:lpwstr/>
      </vt:variant>
      <vt:variant>
        <vt:lpwstr>_Biochemistry_</vt:lpwstr>
      </vt:variant>
      <vt:variant>
        <vt:i4>589869</vt:i4>
      </vt:variant>
      <vt:variant>
        <vt:i4>30</vt:i4>
      </vt:variant>
      <vt:variant>
        <vt:i4>0</vt:i4>
      </vt:variant>
      <vt:variant>
        <vt:i4>5</vt:i4>
      </vt:variant>
      <vt:variant>
        <vt:lpwstr/>
      </vt:variant>
      <vt:variant>
        <vt:lpwstr>_Biochemistry</vt:lpwstr>
      </vt:variant>
      <vt:variant>
        <vt:i4>196641</vt:i4>
      </vt:variant>
      <vt:variant>
        <vt:i4>27</vt:i4>
      </vt:variant>
      <vt:variant>
        <vt:i4>0</vt:i4>
      </vt:variant>
      <vt:variant>
        <vt:i4>5</vt:i4>
      </vt:variant>
      <vt:variant>
        <vt:lpwstr/>
      </vt:variant>
      <vt:variant>
        <vt:lpwstr>_Reports</vt:lpwstr>
      </vt:variant>
      <vt:variant>
        <vt:i4>1376313</vt:i4>
      </vt:variant>
      <vt:variant>
        <vt:i4>24</vt:i4>
      </vt:variant>
      <vt:variant>
        <vt:i4>0</vt:i4>
      </vt:variant>
      <vt:variant>
        <vt:i4>5</vt:i4>
      </vt:variant>
      <vt:variant>
        <vt:lpwstr/>
      </vt:variant>
      <vt:variant>
        <vt:lpwstr>_Routine_Cut_off</vt:lpwstr>
      </vt:variant>
      <vt:variant>
        <vt:i4>3604480</vt:i4>
      </vt:variant>
      <vt:variant>
        <vt:i4>21</vt:i4>
      </vt:variant>
      <vt:variant>
        <vt:i4>0</vt:i4>
      </vt:variant>
      <vt:variant>
        <vt:i4>5</vt:i4>
      </vt:variant>
      <vt:variant>
        <vt:lpwstr/>
      </vt:variant>
      <vt:variant>
        <vt:lpwstr>_Pathology_Department_Opening</vt:lpwstr>
      </vt:variant>
      <vt:variant>
        <vt:i4>2555931</vt:i4>
      </vt:variant>
      <vt:variant>
        <vt:i4>18</vt:i4>
      </vt:variant>
      <vt:variant>
        <vt:i4>0</vt:i4>
      </vt:variant>
      <vt:variant>
        <vt:i4>5</vt:i4>
      </vt:variant>
      <vt:variant>
        <vt:lpwstr/>
      </vt:variant>
      <vt:variant>
        <vt:lpwstr>_Histopathology_Specimen_Requirement_</vt:lpwstr>
      </vt:variant>
      <vt:variant>
        <vt:i4>458852</vt:i4>
      </vt:variant>
      <vt:variant>
        <vt:i4>15</vt:i4>
      </vt:variant>
      <vt:variant>
        <vt:i4>0</vt:i4>
      </vt:variant>
      <vt:variant>
        <vt:i4>5</vt:i4>
      </vt:variant>
      <vt:variant>
        <vt:lpwstr/>
      </vt:variant>
      <vt:variant>
        <vt:lpwstr>_Anatomical_Pathology_(Histology)</vt:lpwstr>
      </vt:variant>
      <vt:variant>
        <vt:i4>262198</vt:i4>
      </vt:variant>
      <vt:variant>
        <vt:i4>12</vt:i4>
      </vt:variant>
      <vt:variant>
        <vt:i4>0</vt:i4>
      </vt:variant>
      <vt:variant>
        <vt:i4>5</vt:i4>
      </vt:variant>
      <vt:variant>
        <vt:lpwstr/>
      </vt:variant>
      <vt:variant>
        <vt:lpwstr>_Anatomic_Pathology_</vt:lpwstr>
      </vt:variant>
      <vt:variant>
        <vt:i4>5963855</vt:i4>
      </vt:variant>
      <vt:variant>
        <vt:i4>9</vt:i4>
      </vt:variant>
      <vt:variant>
        <vt:i4>0</vt:i4>
      </vt:variant>
      <vt:variant>
        <vt:i4>5</vt:i4>
      </vt:variant>
      <vt:variant>
        <vt:lpwstr/>
      </vt:variant>
      <vt:variant>
        <vt:lpwstr>_Anatomic_Pathology</vt:lpwstr>
      </vt:variant>
      <vt:variant>
        <vt:i4>262198</vt:i4>
      </vt:variant>
      <vt:variant>
        <vt:i4>6</vt:i4>
      </vt:variant>
      <vt:variant>
        <vt:i4>0</vt:i4>
      </vt:variant>
      <vt:variant>
        <vt:i4>5</vt:i4>
      </vt:variant>
      <vt:variant>
        <vt:lpwstr/>
      </vt:variant>
      <vt:variant>
        <vt:lpwstr>_Anatomic_Pathology_</vt:lpwstr>
      </vt:variant>
      <vt:variant>
        <vt:i4>6946915</vt:i4>
      </vt:variant>
      <vt:variant>
        <vt:i4>3</vt:i4>
      </vt:variant>
      <vt:variant>
        <vt:i4>0</vt:i4>
      </vt:variant>
      <vt:variant>
        <vt:i4>5</vt:i4>
      </vt:variant>
      <vt:variant>
        <vt:lpwstr/>
      </vt:variant>
      <vt:variant>
        <vt:lpwstr>_General_Pathology</vt:lpwstr>
      </vt:variant>
      <vt:variant>
        <vt:i4>4849775</vt:i4>
      </vt:variant>
      <vt:variant>
        <vt:i4>-1</vt:i4>
      </vt:variant>
      <vt:variant>
        <vt:i4>17409</vt:i4>
      </vt:variant>
      <vt:variant>
        <vt:i4>1</vt:i4>
      </vt:variant>
      <vt:variant>
        <vt:lpwstr>\\Hcisbs2003\publicshare\HCI\Clients Data\Local Settings\Temporary Internet Files\WINNT\Profiles\hmoloney\Temporary Internet Files\OLK2\hosp.jpg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THE PREPARATION OF STANDARD OPERATING PROCEDURE DOCUMENTS</dc:title>
  <dc:creator>St. Vincent's Hospital</dc:creator>
  <cp:lastModifiedBy>Laura Kennedy</cp:lastModifiedBy>
  <cp:revision>3</cp:revision>
  <cp:lastPrinted>2018-03-27T11:59:00Z</cp:lastPrinted>
  <dcterms:created xsi:type="dcterms:W3CDTF">2024-11-25T15:27:00Z</dcterms:created>
  <dcterms:modified xsi:type="dcterms:W3CDTF">2024-11-25T15:27:00Z</dcterms:modified>
</cp:coreProperties>
</file>